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F5954">
        <w:rPr>
          <w:rFonts w:asciiTheme="majorHAnsi" w:hAnsiTheme="majorHAnsi" w:cs="MyriadPro-Black"/>
          <w:caps/>
          <w:color w:val="A6A6A6"/>
          <w:sz w:val="40"/>
          <w:szCs w:val="40"/>
        </w:rPr>
        <w:t>3.1</w:t>
      </w:r>
    </w:p>
    <w:p w:rsidR="00BA3C79" w:rsidRDefault="007B25B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21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25B7">
        <w:rPr>
          <w:rFonts w:asciiTheme="majorHAnsi" w:hAnsiTheme="majorHAnsi" w:cs="MyriadPro-Black"/>
          <w:caps/>
          <w:sz w:val="40"/>
          <w:szCs w:val="40"/>
        </w:rPr>
        <w:t>4</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47BA0">
        <w:rPr>
          <w:rFonts w:asciiTheme="majorHAnsi" w:hAnsiTheme="majorHAnsi" w:cs="MyriadPro-Black"/>
          <w:caps/>
          <w:sz w:val="32"/>
          <w:szCs w:val="40"/>
        </w:rPr>
        <w:t xml:space="preserve">17. </w:t>
      </w:r>
      <w:bookmarkStart w:id="5" w:name="_GoBack"/>
      <w:bookmarkEnd w:id="5"/>
      <w:r w:rsidR="00EE140A">
        <w:rPr>
          <w:rFonts w:asciiTheme="majorHAnsi" w:hAnsiTheme="majorHAnsi" w:cs="MyriadPro-Black"/>
          <w:caps/>
          <w:sz w:val="32"/>
          <w:szCs w:val="40"/>
        </w:rPr>
        <w:t>2. 2017</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B25B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37D17">
            <w:pPr>
              <w:widowControl w:val="0"/>
              <w:rPr>
                <w:rFonts w:asciiTheme="minorHAnsi" w:hAnsiTheme="minorHAnsi"/>
                <w:i/>
                <w:snapToGrid w:val="0"/>
                <w:sz w:val="22"/>
              </w:rPr>
            </w:pPr>
            <w:r>
              <w:rPr>
                <w:rFonts w:asciiTheme="minorHAnsi" w:hAnsiTheme="minorHAnsi"/>
                <w:i/>
                <w:snapToGrid w:val="0"/>
                <w:sz w:val="22"/>
              </w:rPr>
              <w:t>Z toho: dotace z</w:t>
            </w:r>
            <w:r w:rsidR="00437D17">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220DDF" w:rsidRDefault="00220DDF" w:rsidP="00B66AE3">
      <w:pPr>
        <w:widowControl w:val="0"/>
        <w:tabs>
          <w:tab w:val="left" w:pos="426"/>
        </w:tabs>
        <w:spacing w:after="120"/>
        <w:ind w:right="180"/>
        <w:rPr>
          <w:rFonts w:asciiTheme="minorHAnsi" w:hAnsiTheme="minorHAnsi"/>
        </w:rPr>
      </w:pPr>
    </w:p>
    <w:p w:rsidR="004171F3" w:rsidRPr="007B25B7" w:rsidRDefault="00584506" w:rsidP="007B25B7">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7B25B7">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05659">
        <w:rPr>
          <w:rFonts w:asciiTheme="minorHAnsi" w:hAnsiTheme="minorHAnsi"/>
          <w:b w:val="0"/>
          <w:i w:val="0"/>
        </w:rPr>
        <w:t>ídicí orgán IR</w:t>
      </w:r>
      <w:r w:rsidRPr="00E206F5">
        <w:rPr>
          <w:rFonts w:asciiTheme="minorHAnsi" w:hAnsiTheme="minorHAnsi"/>
          <w:b w:val="0"/>
          <w:i w:val="0"/>
        </w:rPr>
        <w:t>O</w:t>
      </w:r>
      <w:r w:rsidR="0040565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rsidTr="00584064">
        <w:tc>
          <w:tcPr>
            <w:tcW w:w="959" w:type="dxa"/>
          </w:tcPr>
          <w:p w:rsidR="0036114D" w:rsidRPr="00D920CA" w:rsidRDefault="0036114D" w:rsidP="00230465">
            <w:pPr>
              <w:spacing w:after="120"/>
              <w:rPr>
                <w:b/>
              </w:rPr>
            </w:pPr>
          </w:p>
        </w:tc>
        <w:tc>
          <w:tcPr>
            <w:tcW w:w="4252"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584064">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77775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D85D9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84064">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w:t>
            </w:r>
            <w:r w:rsidR="00200148" w:rsidRPr="00200148">
              <w:rPr>
                <w:rFonts w:asciiTheme="minorHAnsi" w:hAnsiTheme="minorHAnsi" w:cstheme="minorHAnsi"/>
                <w:snapToGrid w:val="0"/>
                <w:sz w:val="22"/>
                <w:szCs w:val="22"/>
              </w:rPr>
              <w:lastRenderedPageBreak/>
              <w:t>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0565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761D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84064">
              <w:rPr>
                <w:rFonts w:asciiTheme="minorHAnsi" w:hAnsiTheme="minorHAnsi"/>
                <w:i/>
                <w:snapToGrid w:val="0"/>
                <w:sz w:val="22"/>
                <w:szCs w:val="22"/>
              </w:rPr>
              <w:t xml:space="preserve">ní postupu, </w:t>
            </w:r>
            <w:r w:rsidR="00584064">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761D1">
              <w:rPr>
                <w:rFonts w:asciiTheme="minorHAnsi" w:hAnsiTheme="minorHAnsi"/>
                <w:snapToGrid w:val="0"/>
                <w:sz w:val="22"/>
                <w:szCs w:val="22"/>
              </w:rPr>
              <w:t>p</w:t>
            </w:r>
            <w:r w:rsidR="00584064">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84064">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84064">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584064">
        <w:trPr>
          <w:trHeight w:val="1229"/>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rsidR="00D96A46" w:rsidRPr="00E206F5" w:rsidRDefault="00D96A46" w:rsidP="00230465">
            <w:pPr>
              <w:spacing w:after="120"/>
              <w:jc w:val="both"/>
              <w:rPr>
                <w:sz w:val="22"/>
                <w:szCs w:val="22"/>
              </w:rPr>
            </w:pPr>
          </w:p>
        </w:tc>
        <w:tc>
          <w:tcPr>
            <w:tcW w:w="2374"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584064">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52"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4204D">
        <w:trPr>
          <w:trHeight w:val="416"/>
        </w:trPr>
        <w:tc>
          <w:tcPr>
            <w:tcW w:w="959" w:type="dxa"/>
            <w:vMerge/>
          </w:tcPr>
          <w:p w:rsidR="00D96A46" w:rsidRDefault="00D96A46" w:rsidP="00230465">
            <w:pPr>
              <w:spacing w:after="120"/>
              <w:jc w:val="both"/>
              <w:rPr>
                <w:rFonts w:asciiTheme="minorHAnsi" w:hAnsiTheme="minorHAnsi"/>
                <w:sz w:val="22"/>
                <w:szCs w:val="22"/>
              </w:rPr>
            </w:pPr>
          </w:p>
        </w:tc>
        <w:tc>
          <w:tcPr>
            <w:tcW w:w="4252"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Pr="00385659"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w:t>
            </w:r>
            <w:r w:rsidRPr="00385659">
              <w:rPr>
                <w:rFonts w:asciiTheme="minorHAnsi" w:hAnsiTheme="minorHAnsi"/>
                <w:snapToGrid w:val="0"/>
                <w:sz w:val="22"/>
                <w:szCs w:val="22"/>
              </w:rPr>
              <w:lastRenderedPageBreak/>
              <w:t xml:space="preserve">předložit vždy nejpozději do dvaceti pracovních dnů od ukončení realizace projektu, resp. etapy projektu. </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Pr="00B821CC">
              <w:rPr>
                <w:rFonts w:asciiTheme="minorHAnsi" w:hAnsiTheme="minorHAnsi"/>
                <w:snapToGrid w:val="0"/>
                <w:sz w:val="22"/>
                <w:szCs w:val="22"/>
              </w:rPr>
              <w:lastRenderedPageBreak/>
              <w:t>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84064">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52"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040F10" w:rsidP="00D85D9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D85D9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584064">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584064">
        <w:trPr>
          <w:trHeight w:val="2231"/>
        </w:trPr>
        <w:tc>
          <w:tcPr>
            <w:tcW w:w="959" w:type="dxa"/>
            <w:vMerge/>
          </w:tcPr>
          <w:p w:rsidR="008E158F" w:rsidRDefault="008E158F" w:rsidP="00230465">
            <w:pPr>
              <w:spacing w:after="120"/>
              <w:jc w:val="both"/>
              <w:rPr>
                <w:rFonts w:asciiTheme="minorHAnsi" w:hAnsiTheme="minorHAnsi"/>
                <w:sz w:val="22"/>
                <w:szCs w:val="22"/>
              </w:rPr>
            </w:pPr>
          </w:p>
        </w:tc>
        <w:tc>
          <w:tcPr>
            <w:tcW w:w="4252"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204C9D">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204C9D">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204C9D">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584064">
        <w:trPr>
          <w:trHeight w:val="1538"/>
        </w:trPr>
        <w:tc>
          <w:tcPr>
            <w:tcW w:w="959"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t>7.</w:t>
            </w:r>
          </w:p>
        </w:tc>
        <w:tc>
          <w:tcPr>
            <w:tcW w:w="4252"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204C9D">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84064">
        <w:trPr>
          <w:trHeight w:val="2010"/>
        </w:trPr>
        <w:tc>
          <w:tcPr>
            <w:tcW w:w="959"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4252"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04C9D" w:rsidRDefault="00204C9D" w:rsidP="00CA55A1">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rsidR="00204C9D" w:rsidRPr="00204C9D" w:rsidRDefault="00204C9D" w:rsidP="00204C9D">
            <w:pPr>
              <w:pStyle w:val="Odstavecseseznamem"/>
              <w:numPr>
                <w:ilvl w:val="0"/>
                <w:numId w:val="25"/>
              </w:numPr>
              <w:ind w:left="601" w:hanging="426"/>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701"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624FEE" w:rsidRPr="00804288"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804288">
              <w:rPr>
                <w:rFonts w:asciiTheme="minorHAnsi" w:hAnsiTheme="minorHAnsi"/>
                <w:snapToGrid w:val="0"/>
                <w:sz w:val="22"/>
                <w:szCs w:val="22"/>
              </w:rPr>
              <w:t>nebude vyplacena.</w:t>
            </w:r>
          </w:p>
          <w:p w:rsidR="00230465" w:rsidRPr="0078137E" w:rsidRDefault="00230465"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w:t>
            </w:r>
            <w:r w:rsidR="00204C9D" w:rsidRPr="00804288">
              <w:rPr>
                <w:rFonts w:asciiTheme="minorHAnsi" w:hAnsiTheme="minorHAnsi"/>
                <w:snapToGrid w:val="0"/>
                <w:sz w:val="22"/>
                <w:szCs w:val="22"/>
              </w:rPr>
              <w:t>ů I. a II. na 100 % nebude dotace vyplacena.</w:t>
            </w:r>
          </w:p>
        </w:tc>
      </w:tr>
      <w:tr w:rsidR="00270458" w:rsidTr="00270458">
        <w:trPr>
          <w:trHeight w:val="983"/>
        </w:trPr>
        <w:tc>
          <w:tcPr>
            <w:tcW w:w="959" w:type="dxa"/>
          </w:tcPr>
          <w:p w:rsidR="00270458" w:rsidRPr="00333B51" w:rsidRDefault="00270458" w:rsidP="00F9264F">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rsidR="00270458" w:rsidRPr="00333B51" w:rsidRDefault="00270458" w:rsidP="00F9264F">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270458" w:rsidRPr="00333B51" w:rsidRDefault="00270458" w:rsidP="00F9264F">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rsidR="00270458" w:rsidRPr="00804288" w:rsidRDefault="00270458" w:rsidP="00F9264F">
            <w:pPr>
              <w:spacing w:after="120"/>
              <w:ind w:right="-2"/>
              <w:jc w:val="both"/>
              <w:rPr>
                <w:rFonts w:asciiTheme="minorHAnsi" w:hAnsiTheme="minorHAnsi"/>
                <w:snapToGrid w:val="0"/>
                <w:sz w:val="22"/>
                <w:szCs w:val="22"/>
              </w:rPr>
            </w:pPr>
            <w:r w:rsidRPr="00804288">
              <w:rPr>
                <w:rFonts w:asciiTheme="minorHAnsi" w:hAnsiTheme="minorHAnsi"/>
                <w:sz w:val="22"/>
                <w:szCs w:val="22"/>
              </w:rPr>
              <w:t>Bude vrácena celková částka vyplacené dotace.</w:t>
            </w:r>
          </w:p>
        </w:tc>
      </w:tr>
      <w:tr w:rsidR="00624FEE" w:rsidTr="00584064">
        <w:trPr>
          <w:trHeight w:val="1503"/>
        </w:trPr>
        <w:tc>
          <w:tcPr>
            <w:tcW w:w="959" w:type="dxa"/>
          </w:tcPr>
          <w:p w:rsidR="00624FEE" w:rsidRDefault="00270458"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BD4E59">
              <w:rPr>
                <w:rFonts w:asciiTheme="minorHAnsi" w:hAnsiTheme="minorHAnsi"/>
                <w:snapToGrid w:val="0"/>
                <w:sz w:val="22"/>
                <w:szCs w:val="22"/>
              </w:rPr>
              <w:t xml:space="preserve"> </w:t>
            </w:r>
            <w:r w:rsidR="00BD4E59" w:rsidRPr="0002383F">
              <w:rPr>
                <w:rFonts w:asciiTheme="minorHAnsi" w:hAnsiTheme="minorHAnsi" w:cs="Arial"/>
                <w:snapToGrid w:val="0"/>
                <w:sz w:val="22"/>
                <w:szCs w:val="22"/>
              </w:rPr>
              <w:t>tj. po</w:t>
            </w:r>
            <w:r w:rsidR="00BD4E59" w:rsidRPr="003B34B0">
              <w:rPr>
                <w:rFonts w:asciiTheme="minorHAnsi" w:hAnsiTheme="minorHAnsi" w:cs="Arial"/>
                <w:snapToGrid w:val="0"/>
                <w:sz w:val="22"/>
                <w:szCs w:val="22"/>
              </w:rPr>
              <w:t xml:space="preserve"> schválení závěrečné </w:t>
            </w:r>
            <w:proofErr w:type="spellStart"/>
            <w:r w:rsidR="00BD4E59" w:rsidRPr="003B34B0">
              <w:rPr>
                <w:rFonts w:asciiTheme="minorHAnsi" w:hAnsiTheme="minorHAnsi" w:cs="Arial"/>
                <w:snapToGrid w:val="0"/>
                <w:sz w:val="22"/>
                <w:szCs w:val="22"/>
              </w:rPr>
              <w:t>ŽoP</w:t>
            </w:r>
            <w:proofErr w:type="spellEnd"/>
            <w:r w:rsidR="00BD4E59" w:rsidRPr="003B34B0">
              <w:rPr>
                <w:rFonts w:asciiTheme="minorHAnsi" w:hAnsiTheme="minorHAnsi" w:cs="Arial"/>
                <w:snapToGrid w:val="0"/>
                <w:sz w:val="22"/>
                <w:szCs w:val="22"/>
              </w:rPr>
              <w:t xml:space="preserve"> ve 2. </w:t>
            </w:r>
            <w:r w:rsidR="00BD4E59">
              <w:rPr>
                <w:rFonts w:asciiTheme="minorHAnsi" w:hAnsiTheme="minorHAnsi" w:cs="Arial"/>
                <w:snapToGrid w:val="0"/>
                <w:sz w:val="22"/>
                <w:szCs w:val="22"/>
              </w:rPr>
              <w:t>s</w:t>
            </w:r>
            <w:r w:rsidR="00BD4E59" w:rsidRPr="0002383F">
              <w:rPr>
                <w:rFonts w:asciiTheme="minorHAnsi" w:hAnsiTheme="minorHAnsi" w:cs="Arial"/>
                <w:snapToGrid w:val="0"/>
                <w:sz w:val="22"/>
                <w:szCs w:val="22"/>
              </w:rPr>
              <w:t>tupni</w:t>
            </w:r>
            <w:r w:rsidR="00BD4E59">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204C9D" w:rsidRDefault="00204C9D" w:rsidP="00204C9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04C9D"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rsidR="00230465" w:rsidRPr="00CA55A1"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tc>
        <w:tc>
          <w:tcPr>
            <w:tcW w:w="1701"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624FEE" w:rsidRPr="00804288" w:rsidRDefault="00230465" w:rsidP="00230465">
            <w:pPr>
              <w:spacing w:after="120"/>
              <w:ind w:right="-2"/>
              <w:jc w:val="both"/>
            </w:pPr>
            <w:r w:rsidRPr="00804288">
              <w:rPr>
                <w:rFonts w:asciiTheme="minorHAnsi" w:hAnsiTheme="minorHAnsi"/>
                <w:snapToGrid w:val="0"/>
                <w:sz w:val="22"/>
                <w:szCs w:val="22"/>
              </w:rPr>
              <w:t>V případě neudržení cílové hodnoty indikátor</w:t>
            </w:r>
            <w:r w:rsidR="00204C9D" w:rsidRPr="00804288">
              <w:rPr>
                <w:rFonts w:asciiTheme="minorHAnsi" w:hAnsiTheme="minorHAnsi"/>
                <w:snapToGrid w:val="0"/>
                <w:sz w:val="22"/>
                <w:szCs w:val="22"/>
              </w:rPr>
              <w:t>ů I. a II. na 100 % bude vrácena celková částka vyplacené dotace.</w:t>
            </w:r>
          </w:p>
        </w:tc>
      </w:tr>
      <w:tr w:rsidR="00270458" w:rsidTr="00270458">
        <w:trPr>
          <w:trHeight w:val="720"/>
        </w:trPr>
        <w:tc>
          <w:tcPr>
            <w:tcW w:w="959" w:type="dxa"/>
          </w:tcPr>
          <w:p w:rsidR="00270458" w:rsidRPr="00DF6F9B" w:rsidRDefault="00270458" w:rsidP="00F9264F">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rsidR="00270458" w:rsidRPr="00DF6F9B" w:rsidRDefault="00270458" w:rsidP="00F9264F">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804288">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rsidR="00270458" w:rsidRPr="00DF6F9B" w:rsidRDefault="00270458" w:rsidP="0040565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804288">
              <w:rPr>
                <w:rFonts w:asciiTheme="minorHAnsi" w:hAnsiTheme="minorHAnsi"/>
                <w:sz w:val="22"/>
                <w:szCs w:val="22"/>
              </w:rPr>
              <w:t xml:space="preserve"> lhůtě – podle odst. 1, §14f z</w:t>
            </w:r>
            <w:r w:rsidR="00405659">
              <w:rPr>
                <w:rFonts w:asciiTheme="minorHAnsi" w:hAnsiTheme="minorHAnsi"/>
                <w:sz w:val="22"/>
                <w:szCs w:val="22"/>
              </w:rPr>
              <w:t>ákona č</w:t>
            </w:r>
            <w:r w:rsidR="00804288">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rsidR="00270458" w:rsidRPr="00DF6F9B" w:rsidRDefault="00270458" w:rsidP="00F9264F">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84064">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52" w:type="dxa"/>
          </w:tcPr>
          <w:p w:rsidR="00B331BD" w:rsidRPr="00043584" w:rsidRDefault="00B331BD"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230465">
            <w:pPr>
              <w:spacing w:after="120"/>
              <w:jc w:val="both"/>
            </w:pPr>
          </w:p>
        </w:tc>
        <w:tc>
          <w:tcPr>
            <w:tcW w:w="2374" w:type="dxa"/>
          </w:tcPr>
          <w:p w:rsidR="00B331BD" w:rsidRPr="001B112F" w:rsidRDefault="00B331BD" w:rsidP="00230465">
            <w:pPr>
              <w:widowControl w:val="0"/>
              <w:spacing w:after="120"/>
              <w:jc w:val="both"/>
              <w:rPr>
                <w:snapToGrid w:val="0"/>
              </w:rPr>
            </w:pPr>
          </w:p>
        </w:tc>
      </w:tr>
      <w:tr w:rsidR="00B331BD" w:rsidTr="00584064">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52"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rsidTr="00584064">
        <w:trPr>
          <w:trHeight w:val="1174"/>
        </w:trPr>
        <w:tc>
          <w:tcPr>
            <w:tcW w:w="959" w:type="dxa"/>
            <w:vMerge/>
          </w:tcPr>
          <w:p w:rsidR="00B331BD" w:rsidRDefault="00B331BD" w:rsidP="00230465">
            <w:pPr>
              <w:spacing w:after="120"/>
              <w:jc w:val="both"/>
              <w:rPr>
                <w:rFonts w:asciiTheme="minorHAnsi" w:hAnsiTheme="minorHAnsi"/>
                <w:sz w:val="22"/>
                <w:szCs w:val="22"/>
              </w:rPr>
            </w:pPr>
          </w:p>
        </w:tc>
        <w:tc>
          <w:tcPr>
            <w:tcW w:w="4252" w:type="dxa"/>
          </w:tcPr>
          <w:p w:rsidR="00DE695E" w:rsidRDefault="00804288"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61D1">
              <w:rPr>
                <w:rFonts w:asciiTheme="minorHAnsi" w:hAnsiTheme="minorHAnsi" w:cstheme="minorHAnsi"/>
                <w:sz w:val="22"/>
                <w:szCs w:val="22"/>
                <w:lang w:eastAsia="ar-SA"/>
              </w:rPr>
              <w:t>, s výjimkou zástavního práva k zajištění úvěru na financování projektu rám</w:t>
            </w:r>
            <w:r w:rsidR="003E7349">
              <w:rPr>
                <w:rFonts w:asciiTheme="minorHAnsi" w:hAnsiTheme="minorHAnsi" w:cstheme="minorHAnsi"/>
                <w:sz w:val="22"/>
                <w:szCs w:val="22"/>
                <w:lang w:eastAsia="ar-SA"/>
              </w:rPr>
              <w:t>c</w:t>
            </w:r>
            <w:r w:rsidR="000761D1">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CA55A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CA55A1">
        <w:trPr>
          <w:trHeight w:val="410"/>
        </w:trPr>
        <w:tc>
          <w:tcPr>
            <w:tcW w:w="959" w:type="dxa"/>
            <w:vMerge/>
          </w:tcPr>
          <w:p w:rsidR="00B331BD" w:rsidRPr="00794895" w:rsidRDefault="00B331BD" w:rsidP="00230465">
            <w:pPr>
              <w:spacing w:after="120"/>
              <w:jc w:val="both"/>
              <w:rPr>
                <w:rFonts w:asciiTheme="minorHAnsi" w:hAnsiTheme="minorHAnsi"/>
                <w:sz w:val="22"/>
                <w:szCs w:val="22"/>
              </w:rPr>
            </w:pPr>
          </w:p>
        </w:tc>
        <w:tc>
          <w:tcPr>
            <w:tcW w:w="4252"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CA55A1" w:rsidP="000761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rsidTr="00584064">
        <w:trPr>
          <w:trHeight w:val="1948"/>
        </w:trPr>
        <w:tc>
          <w:tcPr>
            <w:tcW w:w="959" w:type="dxa"/>
          </w:tcPr>
          <w:p w:rsidR="00DB1707" w:rsidRDefault="00DB1707"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3</w:t>
            </w:r>
            <w:r>
              <w:rPr>
                <w:rFonts w:asciiTheme="minorHAnsi" w:hAnsiTheme="minorHAnsi"/>
                <w:sz w:val="22"/>
                <w:szCs w:val="22"/>
              </w:rPr>
              <w:t>.</w:t>
            </w:r>
          </w:p>
        </w:tc>
        <w:tc>
          <w:tcPr>
            <w:tcW w:w="4252"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230465">
            <w:pPr>
              <w:widowControl w:val="0"/>
              <w:spacing w:after="120"/>
              <w:jc w:val="both"/>
              <w:rPr>
                <w:rFonts w:asciiTheme="minorHAnsi" w:hAnsiTheme="minorHAnsi"/>
                <w:snapToGrid w:val="0"/>
                <w:sz w:val="22"/>
                <w:szCs w:val="22"/>
              </w:rPr>
            </w:pPr>
          </w:p>
        </w:tc>
      </w:tr>
      <w:tr w:rsidR="00F271BA" w:rsidTr="00584064">
        <w:tc>
          <w:tcPr>
            <w:tcW w:w="959" w:type="dxa"/>
          </w:tcPr>
          <w:p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4</w:t>
            </w:r>
            <w:r w:rsidR="00215EE9">
              <w:rPr>
                <w:rFonts w:asciiTheme="minorHAnsi" w:hAnsiTheme="minorHAnsi"/>
                <w:sz w:val="22"/>
                <w:szCs w:val="22"/>
              </w:rPr>
              <w:t>.</w:t>
            </w:r>
          </w:p>
        </w:tc>
        <w:tc>
          <w:tcPr>
            <w:tcW w:w="4252"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40565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84064">
        <w:tc>
          <w:tcPr>
            <w:tcW w:w="959" w:type="dxa"/>
          </w:tcPr>
          <w:p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5</w:t>
            </w:r>
            <w:r w:rsidR="00215EE9">
              <w:rPr>
                <w:rFonts w:asciiTheme="minorHAnsi" w:hAnsiTheme="minorHAnsi"/>
                <w:sz w:val="22"/>
                <w:szCs w:val="22"/>
              </w:rPr>
              <w:t>.</w:t>
            </w:r>
          </w:p>
        </w:tc>
        <w:tc>
          <w:tcPr>
            <w:tcW w:w="4252"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CA55A1">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w:t>
            </w:r>
            <w:r w:rsidRPr="00811919">
              <w:rPr>
                <w:rFonts w:asciiTheme="minorHAnsi" w:hAnsiTheme="minorHAnsi"/>
                <w:snapToGrid w:val="0"/>
                <w:sz w:val="22"/>
                <w:szCs w:val="22"/>
              </w:rPr>
              <w:lastRenderedPageBreak/>
              <w:t xml:space="preserve">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w:t>
            </w:r>
            <w:r w:rsidR="00CA55A1">
              <w:rPr>
                <w:rFonts w:asciiTheme="minorHAnsi" w:hAnsiTheme="minorHAnsi"/>
                <w:snapToGrid w:val="0"/>
                <w:sz w:val="22"/>
                <w:szCs w:val="22"/>
              </w:rPr>
              <w:t>vy a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77775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w:t>
            </w:r>
            <w:r w:rsidR="00CA55A1">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405659">
              <w:rPr>
                <w:rFonts w:asciiTheme="minorHAnsi" w:hAnsiTheme="minorHAnsi"/>
                <w:snapToGrid w:val="0"/>
                <w:sz w:val="22"/>
                <w:szCs w:val="22"/>
              </w:rPr>
              <w:t>ŘO IROP</w:t>
            </w:r>
            <w:r w:rsidR="00C92ED9">
              <w:rPr>
                <w:rFonts w:asciiTheme="minorHAnsi" w:hAnsiTheme="minorHAnsi"/>
                <w:snapToGrid w:val="0"/>
                <w:sz w:val="22"/>
                <w:szCs w:val="22"/>
              </w:rPr>
              <w:t>, PCO nebo AO</w:t>
            </w:r>
            <w:r w:rsidR="00CA55A1">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CA55A1">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w:t>
            </w:r>
            <w:r w:rsidR="00D85D97">
              <w:rPr>
                <w:rFonts w:asciiTheme="minorHAnsi" w:hAnsiTheme="minorHAnsi"/>
                <w:snapToGrid w:val="0"/>
                <w:sz w:val="22"/>
                <w:szCs w:val="22"/>
              </w:rPr>
              <w:lastRenderedPageBreak/>
              <w:t>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584064">
        <w:tc>
          <w:tcPr>
            <w:tcW w:w="959" w:type="dxa"/>
          </w:tcPr>
          <w:p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6</w:t>
            </w:r>
            <w:r w:rsidR="00215EE9">
              <w:rPr>
                <w:rFonts w:asciiTheme="minorHAnsi" w:hAnsiTheme="minorHAnsi"/>
                <w:sz w:val="22"/>
                <w:szCs w:val="22"/>
              </w:rPr>
              <w:t>.</w:t>
            </w:r>
          </w:p>
        </w:tc>
        <w:tc>
          <w:tcPr>
            <w:tcW w:w="4252"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k příslušnému projektu, ke kterému </w:t>
            </w:r>
            <w:r>
              <w:rPr>
                <w:rFonts w:asciiTheme="minorHAnsi" w:hAnsiTheme="minorHAnsi"/>
                <w:snapToGrid w:val="0"/>
                <w:sz w:val="22"/>
                <w:szCs w:val="22"/>
              </w:rPr>
              <w:lastRenderedPageBreak/>
              <w:t>se vážou.</w:t>
            </w:r>
          </w:p>
        </w:tc>
        <w:tc>
          <w:tcPr>
            <w:tcW w:w="1701" w:type="dxa"/>
          </w:tcPr>
          <w:p w:rsidR="00F271BA" w:rsidRDefault="003E0392" w:rsidP="0040565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775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584064">
        <w:tc>
          <w:tcPr>
            <w:tcW w:w="959" w:type="dxa"/>
          </w:tcPr>
          <w:p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7</w:t>
            </w:r>
            <w:r w:rsidR="00215EE9">
              <w:rPr>
                <w:rFonts w:asciiTheme="minorHAnsi" w:hAnsiTheme="minorHAnsi"/>
                <w:sz w:val="22"/>
                <w:szCs w:val="22"/>
              </w:rPr>
              <w:t>.</w:t>
            </w:r>
          </w:p>
        </w:tc>
        <w:tc>
          <w:tcPr>
            <w:tcW w:w="4252"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8B64C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6668C0" w:rsidTr="006668C0">
        <w:trPr>
          <w:trHeight w:val="75"/>
        </w:trPr>
        <w:tc>
          <w:tcPr>
            <w:tcW w:w="959" w:type="dxa"/>
            <w:tcBorders>
              <w:top w:val="single" w:sz="4" w:space="0" w:color="auto"/>
              <w:left w:val="single" w:sz="4" w:space="0" w:color="auto"/>
              <w:bottom w:val="single" w:sz="4" w:space="0" w:color="auto"/>
              <w:right w:val="single" w:sz="4" w:space="0" w:color="auto"/>
            </w:tcBorders>
            <w:hideMark/>
          </w:tcPr>
          <w:p w:rsidR="006668C0" w:rsidRDefault="006668C0">
            <w:pPr>
              <w:spacing w:after="120"/>
              <w:jc w:val="both"/>
              <w:rPr>
                <w:rFonts w:asciiTheme="minorHAnsi" w:hAnsiTheme="minorHAnsi"/>
                <w:sz w:val="22"/>
                <w:szCs w:val="22"/>
              </w:rPr>
            </w:pPr>
            <w:r>
              <w:rPr>
                <w:rFonts w:asciiTheme="minorHAnsi" w:hAnsiTheme="minorHAnsi"/>
                <w:sz w:val="22"/>
                <w:szCs w:val="22"/>
              </w:rPr>
              <w:t>18.</w:t>
            </w:r>
          </w:p>
        </w:tc>
        <w:tc>
          <w:tcPr>
            <w:tcW w:w="4252" w:type="dxa"/>
            <w:tcBorders>
              <w:top w:val="single" w:sz="4" w:space="0" w:color="auto"/>
              <w:left w:val="single" w:sz="4" w:space="0" w:color="auto"/>
              <w:bottom w:val="single" w:sz="4" w:space="0" w:color="auto"/>
              <w:right w:val="single" w:sz="4" w:space="0" w:color="auto"/>
            </w:tcBorders>
            <w:hideMark/>
          </w:tcPr>
          <w:p w:rsidR="006668C0" w:rsidRDefault="006668C0">
            <w:pPr>
              <w:spacing w:after="120"/>
              <w:jc w:val="both"/>
              <w:rPr>
                <w:rFonts w:asciiTheme="minorHAnsi" w:hAnsiTheme="minorHAnsi"/>
                <w:snapToGrid w:val="0"/>
                <w:sz w:val="22"/>
                <w:szCs w:val="22"/>
              </w:rPr>
            </w:pPr>
            <w:r>
              <w:rPr>
                <w:rFonts w:asciiTheme="minorHAnsi" w:hAnsiTheme="minorHAnsi"/>
                <w:snapToGrid w:val="0"/>
                <w:sz w:val="22"/>
                <w:szCs w:val="22"/>
              </w:rPr>
              <w:t>Příjemce je povinen dodržet limit infrastruktury malého měřítka.</w:t>
            </w:r>
          </w:p>
        </w:tc>
        <w:tc>
          <w:tcPr>
            <w:tcW w:w="1701" w:type="dxa"/>
            <w:tcBorders>
              <w:top w:val="single" w:sz="4" w:space="0" w:color="auto"/>
              <w:left w:val="single" w:sz="4" w:space="0" w:color="auto"/>
              <w:bottom w:val="single" w:sz="4" w:space="0" w:color="auto"/>
              <w:right w:val="single" w:sz="4" w:space="0" w:color="auto"/>
            </w:tcBorders>
            <w:hideMark/>
          </w:tcPr>
          <w:p w:rsidR="006668C0" w:rsidRDefault="006668C0">
            <w:pPr>
              <w:spacing w:after="120"/>
              <w:jc w:val="both"/>
              <w:rPr>
                <w:rFonts w:asciiTheme="minorHAnsi" w:hAnsiTheme="minorHAnsi"/>
                <w:sz w:val="22"/>
                <w:szCs w:val="22"/>
              </w:rPr>
            </w:pPr>
            <w:r>
              <w:rPr>
                <w:rFonts w:asciiTheme="minorHAnsi" w:hAnsiTheme="minorHAnsi" w:cstheme="minorHAnsi"/>
                <w:sz w:val="22"/>
                <w:szCs w:val="22"/>
                <w:lang w:eastAsia="ar-SA"/>
              </w:rPr>
              <w:t>Není možné.</w:t>
            </w:r>
          </w:p>
        </w:tc>
        <w:tc>
          <w:tcPr>
            <w:tcW w:w="2374" w:type="dxa"/>
            <w:tcBorders>
              <w:top w:val="single" w:sz="4" w:space="0" w:color="auto"/>
              <w:left w:val="single" w:sz="4" w:space="0" w:color="auto"/>
              <w:bottom w:val="single" w:sz="4" w:space="0" w:color="auto"/>
              <w:right w:val="single" w:sz="4" w:space="0" w:color="auto"/>
            </w:tcBorders>
            <w:hideMark/>
          </w:tcPr>
          <w:p w:rsidR="006668C0" w:rsidRDefault="006668C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nedodržení limitu infrastruktury malého měřítka bude vrácena celková částka vyplacené dotace.</w:t>
            </w:r>
          </w:p>
        </w:tc>
      </w:tr>
      <w:tr w:rsidR="00DB1707" w:rsidTr="00584064">
        <w:trPr>
          <w:trHeight w:val="75"/>
        </w:trPr>
        <w:tc>
          <w:tcPr>
            <w:tcW w:w="959" w:type="dxa"/>
            <w:vMerge w:val="restart"/>
          </w:tcPr>
          <w:p w:rsidR="00DB1707" w:rsidRDefault="00DB1707" w:rsidP="00804288">
            <w:pPr>
              <w:spacing w:after="120"/>
              <w:jc w:val="both"/>
              <w:rPr>
                <w:rFonts w:asciiTheme="minorHAnsi" w:hAnsiTheme="minorHAnsi"/>
                <w:sz w:val="22"/>
                <w:szCs w:val="22"/>
              </w:rPr>
            </w:pPr>
            <w:r>
              <w:rPr>
                <w:rFonts w:asciiTheme="minorHAnsi" w:hAnsiTheme="minorHAnsi"/>
                <w:sz w:val="22"/>
                <w:szCs w:val="22"/>
              </w:rPr>
              <w:t>1</w:t>
            </w:r>
            <w:r w:rsidR="006668C0">
              <w:rPr>
                <w:rFonts w:asciiTheme="minorHAnsi" w:hAnsiTheme="minorHAnsi"/>
                <w:sz w:val="22"/>
                <w:szCs w:val="22"/>
              </w:rPr>
              <w:t>9</w:t>
            </w:r>
            <w:r>
              <w:rPr>
                <w:rFonts w:asciiTheme="minorHAnsi" w:hAnsiTheme="minorHAnsi"/>
                <w:sz w:val="22"/>
                <w:szCs w:val="22"/>
              </w:rPr>
              <w:t>.</w:t>
            </w:r>
          </w:p>
        </w:tc>
        <w:tc>
          <w:tcPr>
            <w:tcW w:w="4252"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230465">
            <w:pPr>
              <w:spacing w:after="120"/>
              <w:jc w:val="both"/>
              <w:rPr>
                <w:rFonts w:asciiTheme="minorHAnsi" w:hAnsiTheme="minorHAnsi"/>
                <w:sz w:val="22"/>
                <w:szCs w:val="22"/>
              </w:rPr>
            </w:pPr>
          </w:p>
        </w:tc>
        <w:tc>
          <w:tcPr>
            <w:tcW w:w="2374"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584064">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52"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B1707" w:rsidDel="00717CC7" w:rsidRDefault="00DB1707" w:rsidP="0040565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0565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BA2E9C">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BA2E9C">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w:t>
      </w:r>
      <w:r w:rsidRPr="007B3553">
        <w:rPr>
          <w:rFonts w:asciiTheme="minorHAnsi" w:hAnsiTheme="minorHAnsi"/>
          <w:sz w:val="24"/>
        </w:rPr>
        <w:lastRenderedPageBreak/>
        <w:t xml:space="preserve">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761D1">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0565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8B64CE" w:rsidRDefault="009B32D1" w:rsidP="009B32D1">
      <w:pPr>
        <w:numPr>
          <w:ilvl w:val="0"/>
          <w:numId w:val="15"/>
        </w:numPr>
        <w:jc w:val="both"/>
        <w:rPr>
          <w:rFonts w:ascii="Calibri" w:hAnsi="Calibri"/>
          <w:snapToGrid w:val="0"/>
        </w:rPr>
      </w:pPr>
      <w:r w:rsidRPr="009B32D1">
        <w:rPr>
          <w:rFonts w:ascii="Calibri" w:hAnsi="Calibri"/>
          <w:snapToGrid w:val="0"/>
        </w:rPr>
        <w:t xml:space="preserve">Dotace je udělena v souladu </w:t>
      </w:r>
      <w:r w:rsidRPr="008B64CE">
        <w:rPr>
          <w:rFonts w:asciiTheme="minorHAnsi" w:hAnsiTheme="minorHAnsi"/>
          <w:snapToGrid w:val="0"/>
        </w:rPr>
        <w:t>s </w:t>
      </w:r>
      <w:r w:rsidR="008B64CE" w:rsidRPr="008B64CE">
        <w:rPr>
          <w:rFonts w:asciiTheme="minorHAnsi" w:hAnsiTheme="minorHAnsi" w:cs="Arial"/>
        </w:rPr>
        <w:t>nařízením Komise č. 651/2014</w:t>
      </w:r>
      <w:r w:rsidR="008B64CE" w:rsidRPr="008B64CE">
        <w:rPr>
          <w:rFonts w:asciiTheme="minorHAnsi" w:hAnsiTheme="minorHAnsi" w:cs="Arial"/>
          <w:vertAlign w:val="superscript"/>
        </w:rPr>
        <w:footnoteReference w:id="5"/>
      </w:r>
      <w:r w:rsidR="008B64CE" w:rsidRPr="008B64CE">
        <w:rPr>
          <w:rFonts w:asciiTheme="minorHAnsi" w:hAnsiTheme="minorHAnsi" w:cs="Arial"/>
        </w:rPr>
        <w:t xml:space="preserve"> z 17. června 2014, kterým se v souladu s články 107 a 108 Smlouvy prohlašují určité kategorie podpory za slučitelné s vnitřním trhem</w:t>
      </w:r>
      <w:r w:rsidR="008B64CE" w:rsidRPr="009B32D1">
        <w:rPr>
          <w:rFonts w:ascii="Arial" w:hAnsi="Arial" w:cs="Arial"/>
          <w:sz w:val="18"/>
          <w:szCs w:val="18"/>
        </w:rPr>
        <w:t>.</w:t>
      </w:r>
    </w:p>
    <w:p w:rsidR="009B32D1" w:rsidRPr="009B32D1" w:rsidRDefault="009B32D1" w:rsidP="009B32D1">
      <w:pPr>
        <w:jc w:val="center"/>
        <w:rPr>
          <w:rFonts w:asciiTheme="minorHAnsi" w:hAnsiTheme="minorHAnsi"/>
          <w:b/>
          <w:i/>
          <w:snapToGrid w:val="0"/>
        </w:rPr>
      </w:pP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podpory. Hodnotu dotace příjemce vrací včetně úroků určených v rozhodnutí </w:t>
      </w:r>
      <w:r w:rsidRPr="00D12B1E">
        <w:rPr>
          <w:rFonts w:asciiTheme="minorHAnsi" w:hAnsiTheme="minorHAnsi"/>
          <w:snapToGrid w:val="0"/>
        </w:rPr>
        <w:lastRenderedPageBreak/>
        <w:t>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761D1">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47BA0">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47BA0">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47BA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47BA0">
            <w:rPr>
              <w:rFonts w:ascii="Arial" w:hAnsi="Arial" w:cs="Arial"/>
              <w:noProof/>
              <w:sz w:val="20"/>
            </w:rPr>
            <w:t>12</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w:t>
      </w:r>
      <w:r w:rsidR="007B25B7">
        <w:rPr>
          <w:rFonts w:asciiTheme="minorHAnsi" w:hAnsiTheme="minorHAnsi"/>
          <w:sz w:val="16"/>
          <w:szCs w:val="16"/>
        </w:rPr>
        <w:t xml:space="preserve">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7B25B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8B64CE" w:rsidRDefault="008B64CE" w:rsidP="008B64CE">
      <w:pPr>
        <w:pStyle w:val="Textpoznpodarou"/>
      </w:pPr>
      <w:r>
        <w:rPr>
          <w:rStyle w:val="Znakapoznpodarou"/>
        </w:rPr>
        <w:footnoteRef/>
      </w:r>
      <w:r>
        <w:t xml:space="preserve"> </w:t>
      </w:r>
      <w:proofErr w:type="spellStart"/>
      <w:r w:rsidRPr="00C306A3">
        <w:rPr>
          <w:rFonts w:asciiTheme="minorHAnsi" w:hAnsiTheme="minorHAnsi"/>
          <w:sz w:val="16"/>
          <w:szCs w:val="16"/>
        </w:rPr>
        <w:t>Úr</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187, 26. 06. 2014,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298759ED"/>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C6161FA"/>
    <w:multiLevelType w:val="hybridMultilevel"/>
    <w:tmpl w:val="1668E9B4"/>
    <w:lvl w:ilvl="0" w:tplc="503A416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558805AC"/>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7"/>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3"/>
  </w:num>
  <w:num w:numId="15">
    <w:abstractNumId w:val="12"/>
  </w:num>
  <w:num w:numId="16">
    <w:abstractNumId w:val="25"/>
  </w:num>
  <w:num w:numId="17">
    <w:abstractNumId w:val="16"/>
  </w:num>
  <w:num w:numId="18">
    <w:abstractNumId w:val="24"/>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11"/>
  </w:num>
  <w:num w:numId="26">
    <w:abstractNumId w:val="20"/>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04D"/>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1D1"/>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4B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4C9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58"/>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349"/>
    <w:rsid w:val="003F077C"/>
    <w:rsid w:val="003F19D2"/>
    <w:rsid w:val="003F25E7"/>
    <w:rsid w:val="003F3606"/>
    <w:rsid w:val="003F3E87"/>
    <w:rsid w:val="003F477E"/>
    <w:rsid w:val="003F54A3"/>
    <w:rsid w:val="003F6188"/>
    <w:rsid w:val="003F6D7F"/>
    <w:rsid w:val="004002DD"/>
    <w:rsid w:val="00402A33"/>
    <w:rsid w:val="00403E7A"/>
    <w:rsid w:val="00404342"/>
    <w:rsid w:val="00405659"/>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D17"/>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06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8C0"/>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894"/>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75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5B7"/>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288"/>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4CE"/>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AF73FE"/>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BA0"/>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E9C"/>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E5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5A1"/>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5D97"/>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5954"/>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248"/>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40A"/>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2711"/>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1184364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17882-D2EF-43C8-934B-592F98E45818}">
  <ds:schemaRefs>
    <ds:schemaRef ds:uri="http://schemas.openxmlformats.org/officeDocument/2006/bibliography"/>
  </ds:schemaRefs>
</ds:datastoreItem>
</file>

<file path=customXml/itemProps10.xml><?xml version="1.0" encoding="utf-8"?>
<ds:datastoreItem xmlns:ds="http://schemas.openxmlformats.org/officeDocument/2006/customXml" ds:itemID="{FA4178FB-4652-44DB-A77C-4F9C8203C335}">
  <ds:schemaRefs>
    <ds:schemaRef ds:uri="http://schemas.openxmlformats.org/officeDocument/2006/bibliography"/>
  </ds:schemaRefs>
</ds:datastoreItem>
</file>

<file path=customXml/itemProps11.xml><?xml version="1.0" encoding="utf-8"?>
<ds:datastoreItem xmlns:ds="http://schemas.openxmlformats.org/officeDocument/2006/customXml" ds:itemID="{F0255588-DDC5-45E7-9BB1-B8FAB6D8D199}">
  <ds:schemaRefs>
    <ds:schemaRef ds:uri="http://schemas.openxmlformats.org/officeDocument/2006/bibliography"/>
  </ds:schemaRefs>
</ds:datastoreItem>
</file>

<file path=customXml/itemProps12.xml><?xml version="1.0" encoding="utf-8"?>
<ds:datastoreItem xmlns:ds="http://schemas.openxmlformats.org/officeDocument/2006/customXml" ds:itemID="{B42E1C4F-084E-41C4-A286-B7F1DDCA1DB7}">
  <ds:schemaRefs>
    <ds:schemaRef ds:uri="http://schemas.openxmlformats.org/officeDocument/2006/bibliography"/>
  </ds:schemaRefs>
</ds:datastoreItem>
</file>

<file path=customXml/itemProps13.xml><?xml version="1.0" encoding="utf-8"?>
<ds:datastoreItem xmlns:ds="http://schemas.openxmlformats.org/officeDocument/2006/customXml" ds:itemID="{2ECF8AD7-C2F6-4E91-8F6A-4BC30118119A}">
  <ds:schemaRefs>
    <ds:schemaRef ds:uri="http://schemas.openxmlformats.org/officeDocument/2006/bibliography"/>
  </ds:schemaRefs>
</ds:datastoreItem>
</file>

<file path=customXml/itemProps14.xml><?xml version="1.0" encoding="utf-8"?>
<ds:datastoreItem xmlns:ds="http://schemas.openxmlformats.org/officeDocument/2006/customXml" ds:itemID="{F6F88895-C714-4265-9554-CB995EB2EAB3}">
  <ds:schemaRefs>
    <ds:schemaRef ds:uri="http://schemas.openxmlformats.org/officeDocument/2006/bibliography"/>
  </ds:schemaRefs>
</ds:datastoreItem>
</file>

<file path=customXml/itemProps15.xml><?xml version="1.0" encoding="utf-8"?>
<ds:datastoreItem xmlns:ds="http://schemas.openxmlformats.org/officeDocument/2006/customXml" ds:itemID="{F40C17E3-D112-4856-98B5-FB62667E0E77}">
  <ds:schemaRefs>
    <ds:schemaRef ds:uri="http://schemas.openxmlformats.org/officeDocument/2006/bibliography"/>
  </ds:schemaRefs>
</ds:datastoreItem>
</file>

<file path=customXml/itemProps16.xml><?xml version="1.0" encoding="utf-8"?>
<ds:datastoreItem xmlns:ds="http://schemas.openxmlformats.org/officeDocument/2006/customXml" ds:itemID="{6211F00A-5A78-44B8-900C-DBD810127A1E}">
  <ds:schemaRefs>
    <ds:schemaRef ds:uri="http://schemas.openxmlformats.org/officeDocument/2006/bibliography"/>
  </ds:schemaRefs>
</ds:datastoreItem>
</file>

<file path=customXml/itemProps17.xml><?xml version="1.0" encoding="utf-8"?>
<ds:datastoreItem xmlns:ds="http://schemas.openxmlformats.org/officeDocument/2006/customXml" ds:itemID="{8D70FDAF-FC4F-4EBB-B31A-B0CA2DC66D85}">
  <ds:schemaRefs>
    <ds:schemaRef ds:uri="http://schemas.openxmlformats.org/officeDocument/2006/bibliography"/>
  </ds:schemaRefs>
</ds:datastoreItem>
</file>

<file path=customXml/itemProps18.xml><?xml version="1.0" encoding="utf-8"?>
<ds:datastoreItem xmlns:ds="http://schemas.openxmlformats.org/officeDocument/2006/customXml" ds:itemID="{8447EA7E-4C89-44D0-B14A-0C805FCA2BDF}">
  <ds:schemaRefs>
    <ds:schemaRef ds:uri="http://schemas.openxmlformats.org/officeDocument/2006/bibliography"/>
  </ds:schemaRefs>
</ds:datastoreItem>
</file>

<file path=customXml/itemProps19.xml><?xml version="1.0" encoding="utf-8"?>
<ds:datastoreItem xmlns:ds="http://schemas.openxmlformats.org/officeDocument/2006/customXml" ds:itemID="{F4AC0861-C5FE-4A80-A2BD-9BA49911B502}">
  <ds:schemaRefs>
    <ds:schemaRef ds:uri="http://schemas.openxmlformats.org/officeDocument/2006/bibliography"/>
  </ds:schemaRefs>
</ds:datastoreItem>
</file>

<file path=customXml/itemProps2.xml><?xml version="1.0" encoding="utf-8"?>
<ds:datastoreItem xmlns:ds="http://schemas.openxmlformats.org/officeDocument/2006/customXml" ds:itemID="{E641F483-32BA-4327-83C6-832DD9CD1616}">
  <ds:schemaRefs>
    <ds:schemaRef ds:uri="http://schemas.openxmlformats.org/officeDocument/2006/bibliography"/>
  </ds:schemaRefs>
</ds:datastoreItem>
</file>

<file path=customXml/itemProps20.xml><?xml version="1.0" encoding="utf-8"?>
<ds:datastoreItem xmlns:ds="http://schemas.openxmlformats.org/officeDocument/2006/customXml" ds:itemID="{E4E7196A-3673-462D-87ED-FDE7FDD3FD60}">
  <ds:schemaRefs>
    <ds:schemaRef ds:uri="http://schemas.openxmlformats.org/officeDocument/2006/bibliography"/>
  </ds:schemaRefs>
</ds:datastoreItem>
</file>

<file path=customXml/itemProps21.xml><?xml version="1.0" encoding="utf-8"?>
<ds:datastoreItem xmlns:ds="http://schemas.openxmlformats.org/officeDocument/2006/customXml" ds:itemID="{CE690D58-1AD5-49CA-9758-E598B4959857}">
  <ds:schemaRefs>
    <ds:schemaRef ds:uri="http://schemas.openxmlformats.org/officeDocument/2006/bibliography"/>
  </ds:schemaRefs>
</ds:datastoreItem>
</file>

<file path=customXml/itemProps22.xml><?xml version="1.0" encoding="utf-8"?>
<ds:datastoreItem xmlns:ds="http://schemas.openxmlformats.org/officeDocument/2006/customXml" ds:itemID="{F7E17E3F-8A81-4E04-B2EE-CFC876B71064}">
  <ds:schemaRefs>
    <ds:schemaRef ds:uri="http://schemas.openxmlformats.org/officeDocument/2006/bibliography"/>
  </ds:schemaRefs>
</ds:datastoreItem>
</file>

<file path=customXml/itemProps3.xml><?xml version="1.0" encoding="utf-8"?>
<ds:datastoreItem xmlns:ds="http://schemas.openxmlformats.org/officeDocument/2006/customXml" ds:itemID="{A9FE87B4-C40D-4590-A8EF-78602363FD2B}">
  <ds:schemaRefs>
    <ds:schemaRef ds:uri="http://schemas.openxmlformats.org/officeDocument/2006/bibliography"/>
  </ds:schemaRefs>
</ds:datastoreItem>
</file>

<file path=customXml/itemProps4.xml><?xml version="1.0" encoding="utf-8"?>
<ds:datastoreItem xmlns:ds="http://schemas.openxmlformats.org/officeDocument/2006/customXml" ds:itemID="{1A2E6386-9677-4BCF-9957-0924187DBC75}">
  <ds:schemaRefs>
    <ds:schemaRef ds:uri="http://schemas.openxmlformats.org/officeDocument/2006/bibliography"/>
  </ds:schemaRefs>
</ds:datastoreItem>
</file>

<file path=customXml/itemProps5.xml><?xml version="1.0" encoding="utf-8"?>
<ds:datastoreItem xmlns:ds="http://schemas.openxmlformats.org/officeDocument/2006/customXml" ds:itemID="{770E75AE-9A20-4A49-A6FE-33016CC3BA53}">
  <ds:schemaRefs>
    <ds:schemaRef ds:uri="http://schemas.openxmlformats.org/officeDocument/2006/bibliography"/>
  </ds:schemaRefs>
</ds:datastoreItem>
</file>

<file path=customXml/itemProps6.xml><?xml version="1.0" encoding="utf-8"?>
<ds:datastoreItem xmlns:ds="http://schemas.openxmlformats.org/officeDocument/2006/customXml" ds:itemID="{81A7E97C-62ED-461C-85AB-ABA91310F182}">
  <ds:schemaRefs>
    <ds:schemaRef ds:uri="http://schemas.openxmlformats.org/officeDocument/2006/bibliography"/>
  </ds:schemaRefs>
</ds:datastoreItem>
</file>

<file path=customXml/itemProps7.xml><?xml version="1.0" encoding="utf-8"?>
<ds:datastoreItem xmlns:ds="http://schemas.openxmlformats.org/officeDocument/2006/customXml" ds:itemID="{455861CB-4937-4FB2-A89F-88456BD4F7E7}">
  <ds:schemaRefs>
    <ds:schemaRef ds:uri="http://schemas.openxmlformats.org/officeDocument/2006/bibliography"/>
  </ds:schemaRefs>
</ds:datastoreItem>
</file>

<file path=customXml/itemProps8.xml><?xml version="1.0" encoding="utf-8"?>
<ds:datastoreItem xmlns:ds="http://schemas.openxmlformats.org/officeDocument/2006/customXml" ds:itemID="{BEC97A44-E23C-4182-A29A-2B7522D78CF0}">
  <ds:schemaRefs>
    <ds:schemaRef ds:uri="http://schemas.openxmlformats.org/officeDocument/2006/bibliography"/>
  </ds:schemaRefs>
</ds:datastoreItem>
</file>

<file path=customXml/itemProps9.xml><?xml version="1.0" encoding="utf-8"?>
<ds:datastoreItem xmlns:ds="http://schemas.openxmlformats.org/officeDocument/2006/customXml" ds:itemID="{1306C47F-D447-4774-96F8-0BECA8E08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3000</Words>
  <Characters>17236</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Fišerová</cp:lastModifiedBy>
  <cp:revision>7</cp:revision>
  <cp:lastPrinted>2014-05-14T09:54:00Z</cp:lastPrinted>
  <dcterms:created xsi:type="dcterms:W3CDTF">2016-05-16T09:26:00Z</dcterms:created>
  <dcterms:modified xsi:type="dcterms:W3CDTF">2017-02-17T09:40:00Z</dcterms:modified>
</cp:coreProperties>
</file>