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</w:tblPr>
      <w:tblGrid>
        <w:gridCol w:w="9212"/>
      </w:tblGrid>
      <w:tr w:rsidR="00FA2181" w:rsidRPr="000578D6" w:rsidTr="001017D7">
        <w:trPr>
          <w:trHeight w:val="556"/>
        </w:trPr>
        <w:tc>
          <w:tcPr>
            <w:tcW w:w="921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FA2181" w:rsidRPr="000578D6" w:rsidRDefault="000578D6" w:rsidP="00737B17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0578D6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Činnosti Řídicího orgánu a Zprostředkujícího subjektu </w:t>
            </w:r>
          </w:p>
        </w:tc>
      </w:tr>
    </w:tbl>
    <w:p w:rsidR="000578D6" w:rsidRPr="000578D6" w:rsidRDefault="000578D6" w:rsidP="00AA5A90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5070"/>
        <w:gridCol w:w="1417"/>
        <w:gridCol w:w="2835"/>
      </w:tblGrid>
      <w:tr w:rsidR="00737B17" w:rsidRPr="000578D6" w:rsidTr="00737B17">
        <w:tc>
          <w:tcPr>
            <w:tcW w:w="5070" w:type="dxa"/>
            <w:shd w:val="clear" w:color="auto" w:fill="B8CCE4" w:themeFill="accent1" w:themeFillTint="66"/>
            <w:vAlign w:val="center"/>
          </w:tcPr>
          <w:p w:rsidR="00737B17" w:rsidRPr="000578D6" w:rsidRDefault="00737B17" w:rsidP="000578D6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578D6">
              <w:rPr>
                <w:rFonts w:asciiTheme="minorHAnsi" w:hAnsiTheme="minorHAnsi"/>
                <w:b/>
                <w:szCs w:val="22"/>
              </w:rPr>
              <w:t>Činnost/Odpovědnost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737B17" w:rsidRPr="000578D6" w:rsidRDefault="00737B17" w:rsidP="000578D6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578D6">
              <w:rPr>
                <w:rFonts w:asciiTheme="minorHAnsi" w:hAnsiTheme="minorHAnsi"/>
                <w:b/>
                <w:szCs w:val="22"/>
              </w:rPr>
              <w:t>Řídicí orgán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737B17" w:rsidRPr="000578D6" w:rsidRDefault="00737B17" w:rsidP="000578D6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0578D6">
              <w:rPr>
                <w:rFonts w:asciiTheme="minorHAnsi" w:hAnsiTheme="minorHAnsi"/>
                <w:b/>
                <w:szCs w:val="22"/>
              </w:rPr>
              <w:t>Zprostředkující subjekt</w:t>
            </w:r>
          </w:p>
        </w:tc>
      </w:tr>
      <w:tr w:rsidR="00737B17" w:rsidRPr="000578D6" w:rsidTr="00737B17">
        <w:tc>
          <w:tcPr>
            <w:tcW w:w="5070" w:type="dxa"/>
            <w:shd w:val="clear" w:color="auto" w:fill="FBD4B4" w:themeFill="accent6" w:themeFillTint="66"/>
          </w:tcPr>
          <w:p w:rsidR="00737B17" w:rsidRPr="000578D6" w:rsidRDefault="00737B17" w:rsidP="000578D6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/>
                <w:b/>
                <w:szCs w:val="22"/>
              </w:rPr>
            </w:pPr>
            <w:r w:rsidRPr="000578D6">
              <w:rPr>
                <w:rFonts w:asciiTheme="minorHAnsi" w:hAnsiTheme="minorHAnsi"/>
                <w:b/>
                <w:szCs w:val="22"/>
              </w:rPr>
              <w:t>Programový cyklus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737B17" w:rsidRPr="000578D6" w:rsidRDefault="00737B17" w:rsidP="00337AC5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ŘO</w:t>
            </w:r>
          </w:p>
        </w:tc>
        <w:tc>
          <w:tcPr>
            <w:tcW w:w="2835" w:type="dxa"/>
            <w:shd w:val="clear" w:color="auto" w:fill="FBD4B4" w:themeFill="accent6" w:themeFillTint="66"/>
          </w:tcPr>
          <w:p w:rsidR="00737B17" w:rsidRPr="000578D6" w:rsidRDefault="00737B17" w:rsidP="00337AC5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ZS</w:t>
            </w: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9D79F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Příprava a aktualizace programového dokumentu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9D79F1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Příprava a aktualizace operačního manuálu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Zpracování výroční zprávy, závěrečné zprávy a zprávy o pokroku v programu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 w:rsidRPr="00503F9A">
              <w:rPr>
                <w:rFonts w:ascii="Calibri" w:hAnsi="Calibri"/>
                <w:szCs w:val="22"/>
              </w:rPr>
              <w:t>Zajištění existence systému pro záznam a uchování dat v elektronické podobě pro každou operaci a shromažďování údajů nezbytných pro finanční řízení, monitorování, kontrolu, audit a evaluaci</w:t>
            </w:r>
            <w:r>
              <w:rPr>
                <w:rFonts w:ascii="Calibri" w:hAnsi="Calibri"/>
                <w:szCs w:val="22"/>
              </w:rPr>
              <w:t xml:space="preserve"> (MS2014+)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503F9A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Vypracování návrhu hodnotících kritérií pro výběr projektů</w:t>
            </w:r>
          </w:p>
        </w:tc>
        <w:tc>
          <w:tcPr>
            <w:tcW w:w="1417" w:type="dxa"/>
          </w:tcPr>
          <w:p w:rsidR="00737B17" w:rsidRPr="000578D6" w:rsidRDefault="00737B17" w:rsidP="00233B88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6E05CB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Příprava a vyhlašování výzev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503F9A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Příprava Příručky pro žadatele a příjemce</w:t>
            </w:r>
          </w:p>
        </w:tc>
        <w:tc>
          <w:tcPr>
            <w:tcW w:w="1417" w:type="dxa"/>
          </w:tcPr>
          <w:p w:rsidR="00737B17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503F9A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Sekretariát výběrové komise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503F9A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Výběr a nasmlouvání externích hodnotitelů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503F9A">
            <w:pPr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Finanční řízení programu/specifických cílů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26332D" w:rsidRDefault="00737B17" w:rsidP="00503F9A">
            <w:pPr>
              <w:rPr>
                <w:rFonts w:asciiTheme="minorHAnsi" w:hAnsiTheme="minorHAnsi"/>
                <w:szCs w:val="22"/>
              </w:rPr>
            </w:pPr>
            <w:r w:rsidRPr="00503F9A">
              <w:rPr>
                <w:rFonts w:asciiTheme="minorHAnsi" w:hAnsiTheme="minorHAnsi"/>
                <w:szCs w:val="22"/>
              </w:rPr>
              <w:t>Zpracování podkladů pro souhrnnou žádost o platbu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26332D" w:rsidRDefault="00737B17" w:rsidP="00503F9A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Zpracování souhrnné žádosti o platbu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26332D" w:rsidRDefault="00737B17" w:rsidP="00503F9A">
            <w:pPr>
              <w:rPr>
                <w:rFonts w:asciiTheme="minorHAnsi" w:hAnsiTheme="minorHAnsi"/>
                <w:szCs w:val="22"/>
              </w:rPr>
            </w:pPr>
            <w:r w:rsidRPr="0026332D">
              <w:rPr>
                <w:rFonts w:asciiTheme="minorHAnsi" w:hAnsiTheme="minorHAnsi"/>
                <w:szCs w:val="22"/>
              </w:rPr>
              <w:t>Certifikace výdajů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26332D" w:rsidRDefault="00737B17" w:rsidP="00503F9A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Vypracování prohlášení řídicího subjektu a shrnutí výsledku za daný rok podle čl. 59 odst. 5 písm. a) a b) finančního nařízení</w:t>
            </w:r>
          </w:p>
        </w:tc>
        <w:tc>
          <w:tcPr>
            <w:tcW w:w="1417" w:type="dxa"/>
          </w:tcPr>
          <w:p w:rsidR="00737B17" w:rsidRPr="000578D6" w:rsidRDefault="00737B17" w:rsidP="00233B88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2B3CDB" w:rsidRDefault="00737B17" w:rsidP="00503F9A">
            <w:pPr>
              <w:rPr>
                <w:rFonts w:asciiTheme="minorHAnsi" w:hAnsiTheme="minorHAnsi"/>
                <w:szCs w:val="22"/>
              </w:rPr>
            </w:pPr>
            <w:r w:rsidRPr="002B3CDB">
              <w:rPr>
                <w:rFonts w:asciiTheme="minorHAnsi" w:hAnsiTheme="minorHAnsi"/>
                <w:szCs w:val="22"/>
              </w:rPr>
              <w:t>Zpracování a aktualizace int</w:t>
            </w:r>
            <w:r>
              <w:rPr>
                <w:rFonts w:asciiTheme="minorHAnsi" w:hAnsiTheme="minorHAnsi"/>
                <w:szCs w:val="22"/>
              </w:rPr>
              <w:t>erní směrnice pro realizaci programu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 w:rsidRPr="0026332D">
              <w:rPr>
                <w:rFonts w:asciiTheme="minorHAnsi" w:hAnsiTheme="minorHAnsi"/>
                <w:szCs w:val="22"/>
              </w:rPr>
              <w:t>Identifikace a definování rizik, sestavení dílčích analýz rizik a návrh opatření ke snížení a eliminaci rizik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26332D" w:rsidRDefault="00737B17" w:rsidP="00A8791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Tvorba katalogu rizik a vyhodnocování plnění nápravných opatření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Zpracování plánu kontrol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Kontrola delegovaných činností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Evaluace programu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Publicita programu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4870D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Ustanovení a vedení pracovních skupin 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Vedení evidence nesrovnalostí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Hlášení nesrovnalostí do vnějšího okruhu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  <w:shd w:val="clear" w:color="auto" w:fill="FBD4B4" w:themeFill="accent6" w:themeFillTint="66"/>
          </w:tcPr>
          <w:p w:rsidR="00737B17" w:rsidRPr="000578D6" w:rsidRDefault="00737B17" w:rsidP="000578D6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/>
                <w:b/>
                <w:szCs w:val="22"/>
              </w:rPr>
            </w:pPr>
            <w:r w:rsidRPr="000578D6">
              <w:rPr>
                <w:rFonts w:asciiTheme="minorHAnsi" w:hAnsiTheme="minorHAnsi"/>
                <w:b/>
                <w:szCs w:val="22"/>
              </w:rPr>
              <w:t>Projektový cyklus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737B17" w:rsidRPr="000578D6" w:rsidRDefault="00737B17" w:rsidP="00337AC5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  <w:shd w:val="clear" w:color="auto" w:fill="FBD4B4" w:themeFill="accent6" w:themeFillTint="66"/>
          </w:tcPr>
          <w:p w:rsidR="00737B17" w:rsidRPr="000578D6" w:rsidRDefault="00737B17" w:rsidP="00337AC5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 w:rsidRPr="000578D6">
              <w:rPr>
                <w:rFonts w:asciiTheme="minorHAnsi" w:hAnsiTheme="minorHAnsi"/>
                <w:szCs w:val="22"/>
              </w:rPr>
              <w:t>Práce s absorpční kapacitou a poradenská činnost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Sestavení a aktualizace často kladených otázek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Příjem a registrace žádosti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Posouzení přijatelnosti a formálních náležitostí žádosti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737B17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Hodnocení kvality projektu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Ex-ante analýza rizik a ex-ante kontrola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Schválení žádostí o dotaci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Vydání právního aktu k dotaci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Konzultace a kontrola zadávací dokumentace a výběrových řízení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Administrace změn v projektech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Schvalování podstatných změn v projektech s vlivem na právní akt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Interim analýza rizik a interim kontrola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0578D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Administrace žádosti o platbu a monitorovací zprávy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Vystavení žádosti o platbu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Veřejnosprávní kontrola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Administrace hlášení o pokroku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Administrace MZo</w:t>
            </w:r>
            <w:bookmarkStart w:id="0" w:name="_GoBack"/>
            <w:bookmarkEnd w:id="0"/>
            <w:r>
              <w:rPr>
                <w:rFonts w:asciiTheme="minorHAnsi" w:hAnsiTheme="minorHAnsi"/>
                <w:szCs w:val="22"/>
              </w:rPr>
              <w:t>UP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9259F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Analýza rizik a kontrola ex-post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Archivace dokladů a záznamů k projektu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Vkládání údajů o projektech do informačního systému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0578D6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Vyřizování stížností 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Ohlášení podezření na nesrovnalost 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Prošetřování podezření na nesrovnalost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  <w:shd w:val="clear" w:color="auto" w:fill="FBD4B4" w:themeFill="accent6" w:themeFillTint="66"/>
          </w:tcPr>
          <w:p w:rsidR="00737B17" w:rsidRPr="000578D6" w:rsidRDefault="00737B17" w:rsidP="00737B17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Strategie integrovaných</w:t>
            </w:r>
            <w:r w:rsidRPr="000578D6">
              <w:rPr>
                <w:rFonts w:asciiTheme="minorHAnsi" w:hAnsiTheme="minorHAnsi"/>
                <w:b/>
                <w:szCs w:val="22"/>
              </w:rPr>
              <w:t xml:space="preserve"> nástroj</w:t>
            </w:r>
            <w:r>
              <w:rPr>
                <w:rFonts w:asciiTheme="minorHAnsi" w:hAnsiTheme="minorHAnsi"/>
                <w:b/>
                <w:szCs w:val="22"/>
              </w:rPr>
              <w:t>ů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  <w:shd w:val="clear" w:color="auto" w:fill="FBD4B4" w:themeFill="accent6" w:themeFillTint="66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26332D" w:rsidRDefault="00737B17" w:rsidP="00AA5A90">
            <w:pPr>
              <w:rPr>
                <w:rFonts w:asciiTheme="minorHAnsi" w:hAnsiTheme="minorHAnsi"/>
                <w:szCs w:val="22"/>
              </w:rPr>
            </w:pPr>
            <w:r w:rsidRPr="0026332D">
              <w:rPr>
                <w:rFonts w:asciiTheme="minorHAnsi" w:hAnsiTheme="minorHAnsi"/>
                <w:szCs w:val="22"/>
              </w:rPr>
              <w:t xml:space="preserve">Konzultace </w:t>
            </w:r>
            <w:r>
              <w:rPr>
                <w:rFonts w:asciiTheme="minorHAnsi" w:hAnsiTheme="minorHAnsi"/>
                <w:szCs w:val="22"/>
              </w:rPr>
              <w:t>strategie IN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596078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26332D" w:rsidRDefault="00737B17" w:rsidP="00B836F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Příjem a kontrola strategie IN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596078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26332D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Schválení strategie IN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596078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26332D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Administrace monitorovacích zpráv o naplňování strategie IN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596078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26332D" w:rsidRDefault="00737B17" w:rsidP="00AA5A90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Administrace změn strategie IN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596078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  <w:shd w:val="clear" w:color="auto" w:fill="FBD4B4" w:themeFill="accent6" w:themeFillTint="66"/>
          </w:tcPr>
          <w:p w:rsidR="00737B17" w:rsidRPr="000578D6" w:rsidRDefault="00737B17" w:rsidP="000578D6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/>
                <w:b/>
                <w:szCs w:val="22"/>
              </w:rPr>
            </w:pPr>
            <w:r w:rsidRPr="000578D6">
              <w:rPr>
                <w:rFonts w:asciiTheme="minorHAnsi" w:hAnsiTheme="minorHAnsi"/>
                <w:b/>
                <w:szCs w:val="22"/>
              </w:rPr>
              <w:t>Ostatní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  <w:shd w:val="clear" w:color="auto" w:fill="FBD4B4" w:themeFill="accent6" w:themeFillTint="66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9D79F1" w:rsidRDefault="00737B17" w:rsidP="00AA5A90">
            <w:pPr>
              <w:rPr>
                <w:rFonts w:asciiTheme="minorHAnsi" w:hAnsiTheme="minorHAnsi"/>
                <w:szCs w:val="22"/>
              </w:rPr>
            </w:pPr>
            <w:r w:rsidRPr="009D79F1">
              <w:rPr>
                <w:rFonts w:asciiTheme="minorHAnsi" w:hAnsiTheme="minorHAnsi"/>
                <w:szCs w:val="22"/>
              </w:rPr>
              <w:t>Komunikace s EK, NOK, AO a PCO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9D79F1" w:rsidRDefault="00737B17" w:rsidP="00AA5A90">
            <w:pPr>
              <w:rPr>
                <w:rFonts w:asciiTheme="minorHAnsi" w:hAnsiTheme="minorHAnsi"/>
                <w:szCs w:val="22"/>
              </w:rPr>
            </w:pPr>
            <w:r w:rsidRPr="009D79F1">
              <w:rPr>
                <w:rFonts w:asciiTheme="minorHAnsi" w:hAnsiTheme="minorHAnsi"/>
                <w:szCs w:val="22"/>
              </w:rPr>
              <w:t xml:space="preserve">Sekretariát </w:t>
            </w:r>
            <w:r>
              <w:rPr>
                <w:rFonts w:asciiTheme="minorHAnsi" w:hAnsiTheme="minorHAnsi"/>
                <w:szCs w:val="22"/>
              </w:rPr>
              <w:t xml:space="preserve">Monitorovacího výboru 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737B17" w:rsidRPr="000578D6" w:rsidTr="00737B17">
        <w:tc>
          <w:tcPr>
            <w:tcW w:w="5070" w:type="dxa"/>
          </w:tcPr>
          <w:p w:rsidR="00737B17" w:rsidRPr="009D79F1" w:rsidRDefault="00737B17" w:rsidP="00B836F9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Vytvoření a správa webu a extranetu </w:t>
            </w:r>
          </w:p>
        </w:tc>
        <w:tc>
          <w:tcPr>
            <w:tcW w:w="1417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2835" w:type="dxa"/>
          </w:tcPr>
          <w:p w:rsidR="00737B17" w:rsidRPr="000578D6" w:rsidRDefault="00737B17" w:rsidP="009D79F1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</w:tr>
    </w:tbl>
    <w:p w:rsidR="006E05CB" w:rsidRPr="00737B17" w:rsidRDefault="006E05CB" w:rsidP="00737B17">
      <w:pPr>
        <w:rPr>
          <w:rFonts w:asciiTheme="minorHAnsi" w:hAnsiTheme="minorHAnsi"/>
          <w:sz w:val="22"/>
          <w:szCs w:val="22"/>
        </w:rPr>
      </w:pPr>
    </w:p>
    <w:sectPr w:rsidR="006E05CB" w:rsidRPr="00737B17" w:rsidSect="00E62FA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74B" w:rsidRDefault="0037074B" w:rsidP="00297FDC">
      <w:r>
        <w:separator/>
      </w:r>
    </w:p>
  </w:endnote>
  <w:endnote w:type="continuationSeparator" w:id="0">
    <w:p w:rsidR="0037074B" w:rsidRDefault="0037074B" w:rsidP="0029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979" w:rsidRPr="00FB39C2" w:rsidRDefault="00BC5A27" w:rsidP="00E62FAC">
    <w:pPr>
      <w:pStyle w:val="Zpat"/>
      <w:pBdr>
        <w:top w:val="single" w:sz="4" w:space="1" w:color="auto"/>
      </w:pBdr>
      <w:jc w:val="center"/>
      <w:rPr>
        <w:rFonts w:ascii="Calibri" w:hAnsi="Calibri"/>
        <w:i/>
        <w:sz w:val="20"/>
      </w:rPr>
    </w:pPr>
    <w:r w:rsidRPr="00FB39C2">
      <w:rPr>
        <w:rStyle w:val="slostrnky"/>
        <w:rFonts w:ascii="Calibri" w:hAnsi="Calibri"/>
        <w:i/>
        <w:sz w:val="20"/>
      </w:rPr>
      <w:fldChar w:fldCharType="begin"/>
    </w:r>
    <w:r w:rsidR="000E3979" w:rsidRPr="00FB39C2">
      <w:rPr>
        <w:rStyle w:val="slostrnky"/>
        <w:rFonts w:ascii="Calibri" w:hAnsi="Calibri"/>
        <w:i/>
        <w:sz w:val="20"/>
      </w:rPr>
      <w:instrText xml:space="preserve"> PAGE </w:instrText>
    </w:r>
    <w:r w:rsidRPr="00FB39C2">
      <w:rPr>
        <w:rStyle w:val="slostrnky"/>
        <w:rFonts w:ascii="Calibri" w:hAnsi="Calibri"/>
        <w:i/>
        <w:sz w:val="20"/>
      </w:rPr>
      <w:fldChar w:fldCharType="separate"/>
    </w:r>
    <w:r w:rsidR="00737B17">
      <w:rPr>
        <w:rStyle w:val="slostrnky"/>
        <w:rFonts w:ascii="Calibri" w:hAnsi="Calibri"/>
        <w:i/>
        <w:noProof/>
        <w:sz w:val="20"/>
      </w:rPr>
      <w:t>2</w:t>
    </w:r>
    <w:r w:rsidRPr="00FB39C2">
      <w:rPr>
        <w:rStyle w:val="slostrnky"/>
        <w:rFonts w:ascii="Calibri" w:hAnsi="Calibri"/>
        <w:i/>
        <w:sz w:val="20"/>
      </w:rPr>
      <w:fldChar w:fldCharType="end"/>
    </w:r>
    <w:r w:rsidR="000E3979" w:rsidRPr="00FB39C2">
      <w:rPr>
        <w:rStyle w:val="slostrnky"/>
        <w:rFonts w:ascii="Calibri" w:hAnsi="Calibri"/>
        <w:i/>
        <w:sz w:val="20"/>
      </w:rPr>
      <w:t xml:space="preserve"> z </w:t>
    </w:r>
    <w:r w:rsidRPr="00FB39C2">
      <w:rPr>
        <w:rStyle w:val="slostrnky"/>
        <w:rFonts w:ascii="Calibri" w:hAnsi="Calibri"/>
        <w:i/>
        <w:sz w:val="20"/>
      </w:rPr>
      <w:fldChar w:fldCharType="begin"/>
    </w:r>
    <w:r w:rsidR="000E3979" w:rsidRPr="00FB39C2">
      <w:rPr>
        <w:rStyle w:val="slostrnky"/>
        <w:rFonts w:ascii="Calibri" w:hAnsi="Calibri"/>
        <w:i/>
        <w:sz w:val="20"/>
      </w:rPr>
      <w:instrText xml:space="preserve"> NUMPAGES </w:instrText>
    </w:r>
    <w:r w:rsidRPr="00FB39C2">
      <w:rPr>
        <w:rStyle w:val="slostrnky"/>
        <w:rFonts w:ascii="Calibri" w:hAnsi="Calibri"/>
        <w:i/>
        <w:sz w:val="20"/>
      </w:rPr>
      <w:fldChar w:fldCharType="separate"/>
    </w:r>
    <w:r w:rsidR="00737B17">
      <w:rPr>
        <w:rStyle w:val="slostrnky"/>
        <w:rFonts w:ascii="Calibri" w:hAnsi="Calibri"/>
        <w:i/>
        <w:noProof/>
        <w:sz w:val="20"/>
      </w:rPr>
      <w:t>2</w:t>
    </w:r>
    <w:r w:rsidRPr="00FB39C2">
      <w:rPr>
        <w:rStyle w:val="slostrnky"/>
        <w:rFonts w:ascii="Calibri" w:hAnsi="Calibri"/>
        <w:i/>
        <w:sz w:val="20"/>
      </w:rPr>
      <w:fldChar w:fldCharType="end"/>
    </w:r>
    <w:r w:rsidR="00990EFC">
      <w:rPr>
        <w:rStyle w:val="slostrnky"/>
        <w:rFonts w:ascii="Calibri" w:hAnsi="Calibri"/>
        <w:i/>
        <w:sz w:val="20"/>
      </w:rPr>
      <w:t xml:space="preserve"> verze po jednání ministryně s řediteli ÚRR </w:t>
    </w:r>
    <w:proofErr w:type="gramStart"/>
    <w:r w:rsidR="00990EFC">
      <w:rPr>
        <w:rStyle w:val="slostrnky"/>
        <w:rFonts w:ascii="Calibri" w:hAnsi="Calibri"/>
        <w:i/>
        <w:sz w:val="20"/>
      </w:rPr>
      <w:t>12.3.2014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74B" w:rsidRDefault="0037074B" w:rsidP="00297FDC">
      <w:r>
        <w:separator/>
      </w:r>
    </w:p>
  </w:footnote>
  <w:footnote w:type="continuationSeparator" w:id="0">
    <w:p w:rsidR="0037074B" w:rsidRDefault="0037074B" w:rsidP="00297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2552"/>
      <w:gridCol w:w="2126"/>
    </w:tblGrid>
    <w:tr w:rsidR="00C53D23" w:rsidTr="00575F08">
      <w:trPr>
        <w:cantSplit/>
        <w:trHeight w:val="1020"/>
      </w:trPr>
      <w:tc>
        <w:tcPr>
          <w:tcW w:w="4606" w:type="dxa"/>
          <w:vAlign w:val="center"/>
        </w:tcPr>
        <w:p w:rsidR="00C53D23" w:rsidRDefault="00C53D23" w:rsidP="00575F08">
          <w:pPr>
            <w:pStyle w:val="Zhlav"/>
          </w:pPr>
        </w:p>
      </w:tc>
      <w:tc>
        <w:tcPr>
          <w:tcW w:w="2552" w:type="dxa"/>
          <w:vAlign w:val="center"/>
        </w:tcPr>
        <w:p w:rsidR="00C53D23" w:rsidRDefault="00C53D23" w:rsidP="00575F08">
          <w:pPr>
            <w:pStyle w:val="Zhlav"/>
            <w:jc w:val="center"/>
          </w:pPr>
        </w:p>
      </w:tc>
      <w:tc>
        <w:tcPr>
          <w:tcW w:w="2126" w:type="dxa"/>
          <w:vAlign w:val="center"/>
        </w:tcPr>
        <w:p w:rsidR="00C53D23" w:rsidRDefault="00C53D23" w:rsidP="00575F08">
          <w:pPr>
            <w:pStyle w:val="Zhlav"/>
            <w:jc w:val="right"/>
          </w:pPr>
        </w:p>
      </w:tc>
    </w:tr>
  </w:tbl>
  <w:p w:rsidR="000E3979" w:rsidRDefault="000E397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456B"/>
    <w:multiLevelType w:val="hybridMultilevel"/>
    <w:tmpl w:val="9ADA1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D5B3E"/>
    <w:multiLevelType w:val="hybridMultilevel"/>
    <w:tmpl w:val="E1528E78"/>
    <w:lvl w:ilvl="0" w:tplc="78E09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D2F80"/>
    <w:multiLevelType w:val="hybridMultilevel"/>
    <w:tmpl w:val="21E2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76265"/>
    <w:multiLevelType w:val="hybridMultilevel"/>
    <w:tmpl w:val="ECC83E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149B1"/>
    <w:multiLevelType w:val="hybridMultilevel"/>
    <w:tmpl w:val="BDF4E2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37AEF"/>
    <w:multiLevelType w:val="hybridMultilevel"/>
    <w:tmpl w:val="E1528E78"/>
    <w:lvl w:ilvl="0" w:tplc="78E09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A2931"/>
    <w:multiLevelType w:val="hybridMultilevel"/>
    <w:tmpl w:val="0414B1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F1A4FE2"/>
    <w:multiLevelType w:val="hybridMultilevel"/>
    <w:tmpl w:val="AC26B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D30BC"/>
    <w:multiLevelType w:val="hybridMultilevel"/>
    <w:tmpl w:val="51E8B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C109A"/>
    <w:multiLevelType w:val="hybridMultilevel"/>
    <w:tmpl w:val="0430DF14"/>
    <w:lvl w:ilvl="0" w:tplc="90D6ECB2">
      <w:start w:val="11"/>
      <w:numFmt w:val="bullet"/>
      <w:lvlText w:val="-"/>
      <w:lvlJc w:val="left"/>
      <w:pPr>
        <w:ind w:left="1069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11F2A4B"/>
    <w:multiLevelType w:val="hybridMultilevel"/>
    <w:tmpl w:val="51E8BD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B670F"/>
    <w:multiLevelType w:val="hybridMultilevel"/>
    <w:tmpl w:val="BAF8594C"/>
    <w:lvl w:ilvl="0" w:tplc="E5126F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5126F6A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918AD208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AD61CF"/>
    <w:multiLevelType w:val="hybridMultilevel"/>
    <w:tmpl w:val="15BC4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0901FB"/>
    <w:multiLevelType w:val="hybridMultilevel"/>
    <w:tmpl w:val="23C23B86"/>
    <w:lvl w:ilvl="0" w:tplc="2210351E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B012F2"/>
    <w:multiLevelType w:val="hybridMultilevel"/>
    <w:tmpl w:val="122EE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62180"/>
    <w:multiLevelType w:val="hybridMultilevel"/>
    <w:tmpl w:val="B18A9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6"/>
  </w:num>
  <w:num w:numId="5">
    <w:abstractNumId w:val="15"/>
  </w:num>
  <w:num w:numId="6">
    <w:abstractNumId w:val="2"/>
  </w:num>
  <w:num w:numId="7">
    <w:abstractNumId w:val="0"/>
  </w:num>
  <w:num w:numId="8">
    <w:abstractNumId w:val="7"/>
  </w:num>
  <w:num w:numId="9">
    <w:abstractNumId w:val="13"/>
  </w:num>
  <w:num w:numId="10">
    <w:abstractNumId w:val="12"/>
  </w:num>
  <w:num w:numId="11">
    <w:abstractNumId w:val="9"/>
  </w:num>
  <w:num w:numId="12">
    <w:abstractNumId w:val="14"/>
  </w:num>
  <w:num w:numId="13">
    <w:abstractNumId w:val="10"/>
  </w:num>
  <w:num w:numId="14">
    <w:abstractNumId w:val="8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90"/>
    <w:rsid w:val="00030482"/>
    <w:rsid w:val="00037EE9"/>
    <w:rsid w:val="00052F52"/>
    <w:rsid w:val="00054A15"/>
    <w:rsid w:val="000578D6"/>
    <w:rsid w:val="000B7C43"/>
    <w:rsid w:val="000C2160"/>
    <w:rsid w:val="000C6BE4"/>
    <w:rsid w:val="000C6C52"/>
    <w:rsid w:val="000E2E23"/>
    <w:rsid w:val="000E3979"/>
    <w:rsid w:val="000F08F4"/>
    <w:rsid w:val="001017D7"/>
    <w:rsid w:val="001104F6"/>
    <w:rsid w:val="00170B06"/>
    <w:rsid w:val="001747DA"/>
    <w:rsid w:val="001A11E2"/>
    <w:rsid w:val="001B3F46"/>
    <w:rsid w:val="001C0FAB"/>
    <w:rsid w:val="001C43AB"/>
    <w:rsid w:val="001E1C02"/>
    <w:rsid w:val="00220BB5"/>
    <w:rsid w:val="0026332D"/>
    <w:rsid w:val="00266264"/>
    <w:rsid w:val="00272B6E"/>
    <w:rsid w:val="002736BA"/>
    <w:rsid w:val="0027760C"/>
    <w:rsid w:val="00297FDC"/>
    <w:rsid w:val="002B3CDB"/>
    <w:rsid w:val="002C05B8"/>
    <w:rsid w:val="002D0D9B"/>
    <w:rsid w:val="002D6CC6"/>
    <w:rsid w:val="002F69D5"/>
    <w:rsid w:val="00313D7F"/>
    <w:rsid w:val="003345D0"/>
    <w:rsid w:val="00335763"/>
    <w:rsid w:val="00335B4A"/>
    <w:rsid w:val="00342429"/>
    <w:rsid w:val="0034640E"/>
    <w:rsid w:val="003525EE"/>
    <w:rsid w:val="0037074B"/>
    <w:rsid w:val="00394162"/>
    <w:rsid w:val="003C6986"/>
    <w:rsid w:val="003D0679"/>
    <w:rsid w:val="003D325E"/>
    <w:rsid w:val="003E2CAD"/>
    <w:rsid w:val="003F41FC"/>
    <w:rsid w:val="00401F2D"/>
    <w:rsid w:val="00403843"/>
    <w:rsid w:val="00404D3A"/>
    <w:rsid w:val="0042391F"/>
    <w:rsid w:val="004516CB"/>
    <w:rsid w:val="004870DB"/>
    <w:rsid w:val="004B6FC1"/>
    <w:rsid w:val="004D28FA"/>
    <w:rsid w:val="004D411F"/>
    <w:rsid w:val="004F340B"/>
    <w:rsid w:val="004F44A0"/>
    <w:rsid w:val="00503F9A"/>
    <w:rsid w:val="00535D2B"/>
    <w:rsid w:val="0053636E"/>
    <w:rsid w:val="00551199"/>
    <w:rsid w:val="00582F1F"/>
    <w:rsid w:val="005A02B6"/>
    <w:rsid w:val="005A3B1B"/>
    <w:rsid w:val="005A4CAD"/>
    <w:rsid w:val="005D36B3"/>
    <w:rsid w:val="005E2E9A"/>
    <w:rsid w:val="0060551E"/>
    <w:rsid w:val="006424F9"/>
    <w:rsid w:val="006438D7"/>
    <w:rsid w:val="00657AE0"/>
    <w:rsid w:val="006E05CB"/>
    <w:rsid w:val="006E51FB"/>
    <w:rsid w:val="006F0655"/>
    <w:rsid w:val="006F19A7"/>
    <w:rsid w:val="00707FBE"/>
    <w:rsid w:val="00712A6A"/>
    <w:rsid w:val="00723C71"/>
    <w:rsid w:val="00736595"/>
    <w:rsid w:val="00737B17"/>
    <w:rsid w:val="00776C61"/>
    <w:rsid w:val="00777BBC"/>
    <w:rsid w:val="00792683"/>
    <w:rsid w:val="007C5929"/>
    <w:rsid w:val="007D735B"/>
    <w:rsid w:val="008147F7"/>
    <w:rsid w:val="008336B1"/>
    <w:rsid w:val="0084282D"/>
    <w:rsid w:val="00856590"/>
    <w:rsid w:val="008607D1"/>
    <w:rsid w:val="0089590F"/>
    <w:rsid w:val="008C0BBF"/>
    <w:rsid w:val="008D7262"/>
    <w:rsid w:val="008F209A"/>
    <w:rsid w:val="00901C7E"/>
    <w:rsid w:val="00915026"/>
    <w:rsid w:val="00916C22"/>
    <w:rsid w:val="009174F6"/>
    <w:rsid w:val="00922E78"/>
    <w:rsid w:val="00923CFD"/>
    <w:rsid w:val="009259F6"/>
    <w:rsid w:val="009300C8"/>
    <w:rsid w:val="0096690F"/>
    <w:rsid w:val="00966D66"/>
    <w:rsid w:val="00976B8C"/>
    <w:rsid w:val="00980922"/>
    <w:rsid w:val="00990EFC"/>
    <w:rsid w:val="00991ABE"/>
    <w:rsid w:val="009B68EB"/>
    <w:rsid w:val="009D79F1"/>
    <w:rsid w:val="009F3924"/>
    <w:rsid w:val="00A25439"/>
    <w:rsid w:val="00A5491C"/>
    <w:rsid w:val="00A554F3"/>
    <w:rsid w:val="00A8791B"/>
    <w:rsid w:val="00AA26EF"/>
    <w:rsid w:val="00AA3073"/>
    <w:rsid w:val="00AA5A90"/>
    <w:rsid w:val="00AA5E6F"/>
    <w:rsid w:val="00AA6250"/>
    <w:rsid w:val="00B15334"/>
    <w:rsid w:val="00B3431A"/>
    <w:rsid w:val="00B3497B"/>
    <w:rsid w:val="00B536D7"/>
    <w:rsid w:val="00B83353"/>
    <w:rsid w:val="00B836F9"/>
    <w:rsid w:val="00B91075"/>
    <w:rsid w:val="00B92168"/>
    <w:rsid w:val="00BA1AC7"/>
    <w:rsid w:val="00BC5A27"/>
    <w:rsid w:val="00BD599F"/>
    <w:rsid w:val="00BD7A43"/>
    <w:rsid w:val="00BE62A3"/>
    <w:rsid w:val="00BF398E"/>
    <w:rsid w:val="00C05F07"/>
    <w:rsid w:val="00C10606"/>
    <w:rsid w:val="00C23359"/>
    <w:rsid w:val="00C30D12"/>
    <w:rsid w:val="00C36CA6"/>
    <w:rsid w:val="00C53D23"/>
    <w:rsid w:val="00C94957"/>
    <w:rsid w:val="00C9552C"/>
    <w:rsid w:val="00CF2C89"/>
    <w:rsid w:val="00D03B9B"/>
    <w:rsid w:val="00D1009D"/>
    <w:rsid w:val="00D141F5"/>
    <w:rsid w:val="00D5182B"/>
    <w:rsid w:val="00D542DD"/>
    <w:rsid w:val="00D67EE7"/>
    <w:rsid w:val="00D7330D"/>
    <w:rsid w:val="00D7778C"/>
    <w:rsid w:val="00DB0A68"/>
    <w:rsid w:val="00DD26F0"/>
    <w:rsid w:val="00DD6BD6"/>
    <w:rsid w:val="00DE6E59"/>
    <w:rsid w:val="00E07132"/>
    <w:rsid w:val="00E20CBE"/>
    <w:rsid w:val="00E33F01"/>
    <w:rsid w:val="00E44806"/>
    <w:rsid w:val="00E46C0A"/>
    <w:rsid w:val="00E57872"/>
    <w:rsid w:val="00E62FAC"/>
    <w:rsid w:val="00E71781"/>
    <w:rsid w:val="00E905E1"/>
    <w:rsid w:val="00EF2043"/>
    <w:rsid w:val="00F407EA"/>
    <w:rsid w:val="00F42554"/>
    <w:rsid w:val="00F56A49"/>
    <w:rsid w:val="00F920AB"/>
    <w:rsid w:val="00F92A0C"/>
    <w:rsid w:val="00F97DA1"/>
    <w:rsid w:val="00FA2181"/>
    <w:rsid w:val="00FA4598"/>
    <w:rsid w:val="00FA6A03"/>
    <w:rsid w:val="00FD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5A90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A5A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A5A90"/>
    <w:rPr>
      <w:rFonts w:ascii="Times New Roman" w:eastAsia="Times New Roman" w:hAnsi="Times New Roman" w:cs="Arial"/>
      <w:sz w:val="24"/>
      <w:szCs w:val="20"/>
      <w:lang w:eastAsia="cs-CZ"/>
    </w:rPr>
  </w:style>
  <w:style w:type="paragraph" w:styleId="Zpat">
    <w:name w:val="footer"/>
    <w:basedOn w:val="Normln"/>
    <w:link w:val="ZpatChar"/>
    <w:rsid w:val="00AA5A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A5A90"/>
    <w:rPr>
      <w:rFonts w:ascii="Times New Roman" w:eastAsia="Times New Roman" w:hAnsi="Times New Roman" w:cs="Arial"/>
      <w:sz w:val="24"/>
      <w:szCs w:val="20"/>
      <w:lang w:eastAsia="cs-CZ"/>
    </w:rPr>
  </w:style>
  <w:style w:type="character" w:styleId="slostrnky">
    <w:name w:val="page number"/>
    <w:basedOn w:val="Standardnpsmoodstavce"/>
    <w:rsid w:val="00AA5A90"/>
  </w:style>
  <w:style w:type="character" w:customStyle="1" w:styleId="Texttabulka">
    <w:name w:val="Text tabulka"/>
    <w:basedOn w:val="Standardnpsmoodstavce"/>
    <w:uiPriority w:val="99"/>
    <w:rsid w:val="00AA5A90"/>
    <w:rPr>
      <w:rFonts w:ascii="Arial" w:hAnsi="Arial"/>
    </w:rPr>
  </w:style>
  <w:style w:type="paragraph" w:customStyle="1" w:styleId="Texttabulkatun">
    <w:name w:val="Text tabulka tučně"/>
    <w:basedOn w:val="Normln"/>
    <w:uiPriority w:val="99"/>
    <w:rsid w:val="00AA5A90"/>
    <w:pPr>
      <w:jc w:val="both"/>
    </w:pPr>
    <w:rPr>
      <w:rFonts w:ascii="Arial" w:hAnsi="Arial" w:cs="Times New Roman"/>
      <w:b/>
      <w:bCs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AA5A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5A9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A9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tabulkakurzva">
    <w:name w:val="Text tabulka kurzíva"/>
    <w:basedOn w:val="Standardnpsmoodstavce"/>
    <w:uiPriority w:val="99"/>
    <w:rsid w:val="00FA2181"/>
    <w:rPr>
      <w:rFonts w:ascii="Arial" w:hAnsi="Arial" w:cs="Arial"/>
      <w:i/>
      <w:iCs/>
    </w:rPr>
  </w:style>
  <w:style w:type="table" w:styleId="Mkatabulky">
    <w:name w:val="Table Grid"/>
    <w:basedOn w:val="Normlntabulka"/>
    <w:uiPriority w:val="59"/>
    <w:rsid w:val="0005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2E78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2E78"/>
    <w:rPr>
      <w:rFonts w:ascii="Times New Roman" w:eastAsia="Times New Roman" w:hAnsi="Times New Roman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22E7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870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70D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70DB"/>
    <w:rPr>
      <w:rFonts w:ascii="Times New Roman" w:eastAsia="Times New Roman" w:hAnsi="Times New Roman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0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70DB"/>
    <w:rPr>
      <w:rFonts w:ascii="Times New Roman" w:eastAsia="Times New Roman" w:hAnsi="Times New Roman" w:cs="Arial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5A90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A5A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A5A90"/>
    <w:rPr>
      <w:rFonts w:ascii="Times New Roman" w:eastAsia="Times New Roman" w:hAnsi="Times New Roman" w:cs="Arial"/>
      <w:sz w:val="24"/>
      <w:szCs w:val="20"/>
      <w:lang w:eastAsia="cs-CZ"/>
    </w:rPr>
  </w:style>
  <w:style w:type="paragraph" w:styleId="Zpat">
    <w:name w:val="footer"/>
    <w:basedOn w:val="Normln"/>
    <w:link w:val="ZpatChar"/>
    <w:rsid w:val="00AA5A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A5A90"/>
    <w:rPr>
      <w:rFonts w:ascii="Times New Roman" w:eastAsia="Times New Roman" w:hAnsi="Times New Roman" w:cs="Arial"/>
      <w:sz w:val="24"/>
      <w:szCs w:val="20"/>
      <w:lang w:eastAsia="cs-CZ"/>
    </w:rPr>
  </w:style>
  <w:style w:type="character" w:styleId="slostrnky">
    <w:name w:val="page number"/>
    <w:basedOn w:val="Standardnpsmoodstavce"/>
    <w:rsid w:val="00AA5A90"/>
  </w:style>
  <w:style w:type="character" w:customStyle="1" w:styleId="Texttabulka">
    <w:name w:val="Text tabulka"/>
    <w:basedOn w:val="Standardnpsmoodstavce"/>
    <w:uiPriority w:val="99"/>
    <w:rsid w:val="00AA5A90"/>
    <w:rPr>
      <w:rFonts w:ascii="Arial" w:hAnsi="Arial"/>
    </w:rPr>
  </w:style>
  <w:style w:type="paragraph" w:customStyle="1" w:styleId="Texttabulkatun">
    <w:name w:val="Text tabulka tučně"/>
    <w:basedOn w:val="Normln"/>
    <w:uiPriority w:val="99"/>
    <w:rsid w:val="00AA5A90"/>
    <w:pPr>
      <w:jc w:val="both"/>
    </w:pPr>
    <w:rPr>
      <w:rFonts w:ascii="Arial" w:hAnsi="Arial" w:cs="Times New Roman"/>
      <w:b/>
      <w:bCs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AA5A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5A9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A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A9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tabulkakurzva">
    <w:name w:val="Text tabulka kurzíva"/>
    <w:basedOn w:val="Standardnpsmoodstavce"/>
    <w:uiPriority w:val="99"/>
    <w:rsid w:val="00FA2181"/>
    <w:rPr>
      <w:rFonts w:ascii="Arial" w:hAnsi="Arial" w:cs="Arial"/>
      <w:i/>
      <w:iCs/>
    </w:rPr>
  </w:style>
  <w:style w:type="table" w:styleId="Mkatabulky">
    <w:name w:val="Table Grid"/>
    <w:basedOn w:val="Normlntabulka"/>
    <w:uiPriority w:val="59"/>
    <w:rsid w:val="0005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2E78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2E78"/>
    <w:rPr>
      <w:rFonts w:ascii="Times New Roman" w:eastAsia="Times New Roman" w:hAnsi="Times New Roman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22E7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870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70D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70DB"/>
    <w:rPr>
      <w:rFonts w:ascii="Times New Roman" w:eastAsia="Times New Roman" w:hAnsi="Times New Roman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0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70DB"/>
    <w:rPr>
      <w:rFonts w:ascii="Times New Roman" w:eastAsia="Times New Roman" w:hAnsi="Times New Roman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AC686-92FD-4B7B-A419-F31638F5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2401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Role ŘO IROP a ZS IROP</vt:lpstr>
    </vt:vector>
  </TitlesOfParts>
  <Company>MMR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ŘO IROP a ZS IROP</dc:title>
  <dc:creator>Rostislav Mazal</dc:creator>
  <cp:lastModifiedBy>*</cp:lastModifiedBy>
  <cp:revision>2</cp:revision>
  <cp:lastPrinted>2014-01-28T06:51:00Z</cp:lastPrinted>
  <dcterms:created xsi:type="dcterms:W3CDTF">2014-04-11T13:56:00Z</dcterms:created>
  <dcterms:modified xsi:type="dcterms:W3CDTF">2014-04-11T13:56:00Z</dcterms:modified>
  <cp:contentStatus>pracovní verze</cp:contentStatus>
</cp:coreProperties>
</file>