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Picture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B01491">
        <w:rPr>
          <w:rFonts w:ascii="Arial" w:hAnsi="Arial" w:cs="Arial"/>
          <w:b/>
          <w:bCs/>
          <w:caps/>
          <w:sz w:val="48"/>
          <w:szCs w:val="48"/>
        </w:rPr>
        <w:t>2f</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03DC5E98" w14:textId="1BF4C491" w:rsidR="00351EB9" w:rsidRPr="000141C6" w:rsidRDefault="7DDE92EE" w:rsidP="00351EB9">
      <w:pPr>
        <w:spacing w:after="200"/>
        <w:rPr>
          <w:rFonts w:ascii="Arial" w:hAnsi="Arial" w:cs="Arial"/>
          <w:b/>
          <w:bCs/>
          <w:sz w:val="28"/>
          <w:szCs w:val="28"/>
        </w:rPr>
      </w:pPr>
      <w:r w:rsidRPr="3BA44261">
        <w:rPr>
          <w:rFonts w:ascii="Arial" w:hAnsi="Arial" w:cs="Arial"/>
          <w:b/>
          <w:bCs/>
          <w:sz w:val="28"/>
          <w:szCs w:val="28"/>
        </w:rPr>
        <w:t xml:space="preserve">Vydání </w:t>
      </w:r>
      <w:r w:rsidR="00B01491" w:rsidRPr="3BA44261">
        <w:rPr>
          <w:rFonts w:ascii="Arial" w:hAnsi="Arial" w:cs="Arial"/>
          <w:b/>
          <w:bCs/>
          <w:sz w:val="28"/>
          <w:szCs w:val="28"/>
        </w:rPr>
        <w:t>1/</w:t>
      </w:r>
      <w:r w:rsidR="00C42039">
        <w:rPr>
          <w:rFonts w:ascii="Arial" w:hAnsi="Arial" w:cs="Arial"/>
          <w:b/>
          <w:bCs/>
          <w:sz w:val="28"/>
          <w:szCs w:val="28"/>
        </w:rPr>
        <w:t>8</w:t>
      </w:r>
    </w:p>
    <w:p w14:paraId="07A04EB2" w14:textId="0F37354C" w:rsidR="00351EB9" w:rsidRPr="000141C6" w:rsidRDefault="00351EB9" w:rsidP="00351EB9">
      <w:pPr>
        <w:spacing w:after="200"/>
        <w:rPr>
          <w:rFonts w:ascii="Arial" w:hAnsi="Arial" w:cs="Arial"/>
          <w:b/>
          <w:bCs/>
          <w:sz w:val="28"/>
          <w:szCs w:val="28"/>
        </w:rPr>
      </w:pPr>
      <w:r w:rsidRPr="3BA44261">
        <w:rPr>
          <w:rFonts w:ascii="Arial" w:hAnsi="Arial" w:cs="Arial"/>
          <w:b/>
          <w:bCs/>
          <w:sz w:val="28"/>
          <w:szCs w:val="28"/>
        </w:rPr>
        <w:t>P</w:t>
      </w:r>
      <w:r w:rsidR="7DDE92EE" w:rsidRPr="3BA44261">
        <w:rPr>
          <w:rFonts w:ascii="Arial" w:hAnsi="Arial" w:cs="Arial"/>
          <w:b/>
          <w:bCs/>
          <w:sz w:val="28"/>
          <w:szCs w:val="28"/>
        </w:rPr>
        <w:t>latnost</w:t>
      </w:r>
      <w:r w:rsidR="2D09B93B" w:rsidRPr="3BA44261">
        <w:rPr>
          <w:rFonts w:ascii="Arial" w:hAnsi="Arial" w:cs="Arial"/>
          <w:b/>
          <w:bCs/>
          <w:sz w:val="28"/>
          <w:szCs w:val="28"/>
        </w:rPr>
        <w:t xml:space="preserve"> od </w:t>
      </w:r>
      <w:r w:rsidR="00C42039">
        <w:rPr>
          <w:rFonts w:ascii="Arial" w:hAnsi="Arial" w:cs="Arial"/>
          <w:b/>
          <w:bCs/>
          <w:sz w:val="28"/>
          <w:szCs w:val="28"/>
        </w:rPr>
        <w:t>27</w:t>
      </w:r>
      <w:r w:rsidR="00D73FCE" w:rsidRPr="3BA44261">
        <w:rPr>
          <w:rFonts w:ascii="Arial" w:hAnsi="Arial" w:cs="Arial"/>
          <w:b/>
          <w:bCs/>
          <w:sz w:val="28"/>
          <w:szCs w:val="28"/>
        </w:rPr>
        <w:t xml:space="preserve">. </w:t>
      </w:r>
      <w:r w:rsidR="00C42039">
        <w:rPr>
          <w:rFonts w:ascii="Arial" w:hAnsi="Arial" w:cs="Arial"/>
          <w:b/>
          <w:bCs/>
          <w:sz w:val="28"/>
          <w:szCs w:val="28"/>
        </w:rPr>
        <w:t>3</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C42039">
        <w:rPr>
          <w:rFonts w:ascii="Arial" w:hAnsi="Arial" w:cs="Arial"/>
          <w:b/>
          <w:bCs/>
          <w:sz w:val="28"/>
          <w:szCs w:val="28"/>
        </w:rPr>
        <w:t>5</w:t>
      </w:r>
    </w:p>
    <w:p w14:paraId="6A1635BB" w14:textId="54045097" w:rsidR="00606816" w:rsidRPr="000141C6" w:rsidRDefault="00351EB9" w:rsidP="00351EB9">
      <w:pPr>
        <w:spacing w:after="200"/>
        <w:rPr>
          <w:rFonts w:ascii="Arial" w:hAnsi="Arial" w:cs="Arial"/>
          <w:sz w:val="28"/>
          <w:szCs w:val="28"/>
        </w:rPr>
      </w:pPr>
      <w:r w:rsidRPr="3BA44261">
        <w:rPr>
          <w:rFonts w:ascii="Arial" w:hAnsi="Arial" w:cs="Arial"/>
          <w:b/>
          <w:bCs/>
          <w:sz w:val="28"/>
          <w:szCs w:val="28"/>
        </w:rPr>
        <w:t>Ú</w:t>
      </w:r>
      <w:r w:rsidR="0478653F" w:rsidRPr="3BA44261">
        <w:rPr>
          <w:rFonts w:ascii="Arial" w:hAnsi="Arial" w:cs="Arial"/>
          <w:b/>
          <w:bCs/>
          <w:sz w:val="28"/>
          <w:szCs w:val="28"/>
        </w:rPr>
        <w:t xml:space="preserve">činnost od </w:t>
      </w:r>
      <w:r w:rsidR="00723626">
        <w:rPr>
          <w:rFonts w:ascii="Arial" w:hAnsi="Arial" w:cs="Arial"/>
          <w:b/>
          <w:bCs/>
          <w:sz w:val="28"/>
          <w:szCs w:val="28"/>
        </w:rPr>
        <w:t>1</w:t>
      </w:r>
      <w:r w:rsidR="00D73FCE" w:rsidRPr="3BA44261">
        <w:rPr>
          <w:rFonts w:ascii="Arial" w:hAnsi="Arial" w:cs="Arial"/>
          <w:b/>
          <w:bCs/>
          <w:sz w:val="28"/>
          <w:szCs w:val="28"/>
        </w:rPr>
        <w:t xml:space="preserve">. </w:t>
      </w:r>
      <w:r w:rsidR="00C42039">
        <w:rPr>
          <w:rFonts w:ascii="Arial" w:hAnsi="Arial" w:cs="Arial"/>
          <w:b/>
          <w:bCs/>
          <w:sz w:val="28"/>
          <w:szCs w:val="28"/>
        </w:rPr>
        <w:t>4</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723626">
        <w:rPr>
          <w:rFonts w:ascii="Arial" w:hAnsi="Arial" w:cs="Arial"/>
          <w:b/>
          <w:bCs/>
          <w:sz w:val="28"/>
          <w:szCs w:val="28"/>
        </w:rPr>
        <w:t>5</w:t>
      </w:r>
    </w:p>
    <w:p w14:paraId="71183CB8" w14:textId="77777777" w:rsidR="00C965B9" w:rsidRDefault="00C965B9" w:rsidP="00351EB9">
      <w:pPr>
        <w:spacing w:after="200"/>
        <w:rPr>
          <w:sz w:val="28"/>
          <w:szCs w:val="28"/>
        </w:rPr>
      </w:pPr>
    </w:p>
    <w:p w14:paraId="49DE4D5D" w14:textId="77777777" w:rsidR="00C965B9" w:rsidRPr="006A654C" w:rsidRDefault="00C965B9" w:rsidP="00351EB9">
      <w:pPr>
        <w:spacing w:after="200"/>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4DCF42A0" w14:textId="48129E43" w:rsidR="37BEF24D" w:rsidRDefault="37BEF24D" w:rsidP="37BEF24D">
      <w:pPr>
        <w:pStyle w:val="Heading3"/>
        <w:spacing w:after="120"/>
        <w:rPr>
          <w:i/>
          <w:iCs/>
        </w:rPr>
      </w:pPr>
    </w:p>
    <w:p w14:paraId="4E15EC42" w14:textId="77777777" w:rsidR="00C965B9" w:rsidRDefault="00C965B9" w:rsidP="004207D3">
      <w:pPr>
        <w:pStyle w:val="Heading3"/>
        <w:spacing w:after="120"/>
        <w:rPr>
          <w:i/>
        </w:rPr>
      </w:pPr>
      <w:r>
        <w:rPr>
          <w:i/>
        </w:rPr>
        <w:t>Část I</w:t>
      </w:r>
    </w:p>
    <w:p w14:paraId="3A158834" w14:textId="77777777" w:rsidR="00C965B9" w:rsidRDefault="00C965B9" w:rsidP="004207D3">
      <w:pPr>
        <w:pStyle w:val="Heading3"/>
        <w:spacing w:after="120"/>
        <w:rPr>
          <w:i/>
        </w:rPr>
      </w:pPr>
      <w:r>
        <w:rPr>
          <w:i/>
        </w:rPr>
        <w:t>Obecná ustanovení</w:t>
      </w:r>
    </w:p>
    <w:p w14:paraId="6C430B9C" w14:textId="4919FB2C" w:rsidR="00C965B9" w:rsidRDefault="73678D4F" w:rsidP="004E0A1A">
      <w:pPr>
        <w:pStyle w:val="BodyText3"/>
        <w:numPr>
          <w:ilvl w:val="0"/>
          <w:numId w:val="48"/>
        </w:numPr>
        <w:tabs>
          <w:tab w:val="clear" w:pos="708"/>
        </w:tabs>
        <w:snapToGrid w:val="0"/>
        <w:spacing w:after="120"/>
        <w:ind w:left="426"/>
      </w:pPr>
      <w:r>
        <w:t>Výdaje na financování projektu</w:t>
      </w:r>
      <w:r w:rsidR="000943E6">
        <w:rPr>
          <w:rStyle w:val="FootnoteReference"/>
        </w:rPr>
        <w:footnoteReference w:id="2"/>
      </w:r>
      <w:r>
        <w:t xml:space="preserve">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3BA44261">
        <w:t xml:space="preserve">č. j. …. </w:t>
      </w:r>
      <w:r w:rsidR="1357531E">
        <w:t>(dále jen „Stanovení výdajů“)</w:t>
      </w:r>
      <w:r w:rsidR="52615E0A">
        <w:t>.</w:t>
      </w:r>
    </w:p>
    <w:p w14:paraId="4E96E537" w14:textId="34D53974" w:rsidR="00C965B9" w:rsidRDefault="207DC85C" w:rsidP="006E6209">
      <w:pPr>
        <w:pStyle w:val="Body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Body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Body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Heading3"/>
        <w:rPr>
          <w:i/>
          <w:iCs/>
        </w:rPr>
      </w:pPr>
      <w:r>
        <w:t xml:space="preserve">  </w:t>
      </w:r>
    </w:p>
    <w:p w14:paraId="59D2C5AD" w14:textId="1803631E" w:rsidR="00C965B9" w:rsidRPr="00964654" w:rsidRDefault="00C965B9" w:rsidP="0912821E">
      <w:pPr>
        <w:pStyle w:val="Heading3"/>
        <w:spacing w:after="120"/>
        <w:rPr>
          <w:i/>
          <w:iCs/>
        </w:rPr>
      </w:pPr>
      <w:r w:rsidRPr="0912821E">
        <w:rPr>
          <w:i/>
          <w:iCs/>
        </w:rPr>
        <w:t>Část II</w:t>
      </w:r>
    </w:p>
    <w:p w14:paraId="2A66B523" w14:textId="6DFAD143" w:rsidR="00C965B9" w:rsidRDefault="00C965B9" w:rsidP="00F9250C">
      <w:pPr>
        <w:pStyle w:val="Body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BodyText"/>
        <w:tabs>
          <w:tab w:val="left" w:pos="1710"/>
        </w:tabs>
        <w:spacing w:line="60" w:lineRule="atLeast"/>
        <w:jc w:val="center"/>
        <w:rPr>
          <w:szCs w:val="24"/>
        </w:rPr>
      </w:pPr>
    </w:p>
    <w:p w14:paraId="1AB10BD5" w14:textId="71DC7A68" w:rsidR="002C67A0" w:rsidRDefault="011A650A" w:rsidP="006E6209">
      <w:pPr>
        <w:pStyle w:val="Body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Body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Body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BodyText"/>
        <w:tabs>
          <w:tab w:val="left" w:pos="1710"/>
        </w:tabs>
        <w:spacing w:line="60" w:lineRule="atLeast"/>
        <w:jc w:val="both"/>
      </w:pPr>
    </w:p>
    <w:p w14:paraId="362670E2" w14:textId="589F0048" w:rsidR="11510B55" w:rsidRDefault="11510B55" w:rsidP="37BEF24D">
      <w:pPr>
        <w:pStyle w:val="BodyText"/>
        <w:tabs>
          <w:tab w:val="left" w:pos="1710"/>
        </w:tabs>
        <w:spacing w:line="60" w:lineRule="atLeast"/>
        <w:jc w:val="both"/>
        <w:rPr>
          <w:szCs w:val="24"/>
        </w:rPr>
      </w:pPr>
    </w:p>
    <w:p w14:paraId="6C230223" w14:textId="415641CF" w:rsidR="11510B55" w:rsidRDefault="11510B55" w:rsidP="37BEF24D">
      <w:pPr>
        <w:pStyle w:val="Body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BA44261">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6A3A6D38"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 xml:space="preserve">Podíl na celkových způsobilých výdajích  </w:t>
            </w:r>
            <w:r w:rsidRPr="00CC01E2">
              <w:br/>
            </w:r>
            <w:r w:rsidRPr="00E15018">
              <w:rPr>
                <w:rFonts w:ascii="Times New Roman Bold" w:eastAsia="Times New Roman Bold" w:hAnsi="Times New Roman Bold" w:cs="Times New Roman Bold"/>
                <w:b/>
                <w:bCs/>
              </w:rPr>
              <w:t>v %</w:t>
            </w:r>
          </w:p>
        </w:tc>
      </w:tr>
      <w:tr w:rsidR="001B0431" w:rsidRPr="001B0431" w14:paraId="6334EDDA" w14:textId="77777777" w:rsidTr="3BA44261">
        <w:tc>
          <w:tcPr>
            <w:tcW w:w="5385" w:type="dxa"/>
            <w:tcBorders>
              <w:top w:val="single" w:sz="6" w:space="0" w:color="auto"/>
              <w:left w:val="single" w:sz="6" w:space="0" w:color="auto"/>
              <w:bottom w:val="single" w:sz="6" w:space="0" w:color="auto"/>
              <w:right w:val="single" w:sz="6" w:space="0" w:color="auto"/>
            </w:tcBorders>
          </w:tcPr>
          <w:p w14:paraId="308CBB2A" w14:textId="3E8DC92A" w:rsidR="37BEF24D" w:rsidRPr="00E15018" w:rsidRDefault="7288FC9E" w:rsidP="37BEF24D">
            <w:pPr>
              <w:rPr>
                <w:rStyle w:val="Hyperlink"/>
                <w:rFonts w:ascii="Times New Roman Bold" w:eastAsia="Times New Roman Bold" w:hAnsi="Times New Roman Bold" w:cs="Times New Roman Bold"/>
                <w:b/>
                <w:bCs/>
                <w:color w:val="auto"/>
                <w:u w:val="none"/>
                <w:vertAlign w:val="superscript"/>
              </w:rPr>
            </w:pPr>
            <w:r w:rsidRPr="00E15018">
              <w:rPr>
                <w:rFonts w:ascii="Times New Roman Bold" w:eastAsia="Times New Roman Bold" w:hAnsi="Times New Roman Bold" w:cs="Times New Roman Bold"/>
                <w:b/>
                <w:bCs/>
              </w:rPr>
              <w:t>Výdaje na financování projektu z</w:t>
            </w:r>
            <w:r w:rsidR="1EEBA13B" w:rsidRPr="00E15018">
              <w:rPr>
                <w:rFonts w:ascii="Times New Roman Bold" w:eastAsia="Times New Roman Bold" w:hAnsi="Times New Roman Bold" w:cs="Times New Roman Bold"/>
                <w:b/>
                <w:bCs/>
              </w:rPr>
              <w:t xml:space="preserve"> E</w:t>
            </w:r>
            <w:r w:rsidR="77E00ED4" w:rsidRPr="00E15018">
              <w:rPr>
                <w:rFonts w:ascii="Times New Roman Bold" w:eastAsia="Times New Roman Bold" w:hAnsi="Times New Roman Bold" w:cs="Times New Roman Bold"/>
                <w:b/>
                <w:bCs/>
              </w:rPr>
              <w:t>U</w:t>
            </w:r>
            <w:r w:rsidR="37BEF24D" w:rsidRPr="00E15018">
              <w:rPr>
                <w:rStyle w:val="Hyperlink"/>
                <w:rFonts w:ascii="Times New Roman Bold" w:eastAsia="Times New Roman Bold" w:hAnsi="Times New Roman Bold" w:cs="Times New Roman Bold"/>
                <w:b/>
                <w:bCs/>
                <w:color w:val="auto"/>
                <w:u w:val="none"/>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CC01E2" w:rsidRDefault="37BEF24D" w:rsidP="37BEF24D">
            <w:pPr>
              <w:rPr>
                <w:rFonts w:ascii="Times New Roman Bold" w:eastAsia="Times New Roman Bold" w:hAnsi="Times New Roman Bold" w:cs="Times New Roman Bold"/>
              </w:rPr>
            </w:pPr>
          </w:p>
        </w:tc>
      </w:tr>
      <w:tr w:rsidR="001B0431" w:rsidRPr="001B0431" w14:paraId="07C41E5D" w14:textId="77777777" w:rsidTr="3BA44261">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CC01E2" w:rsidRDefault="37BEF24D" w:rsidP="37BEF24D">
            <w:pPr>
              <w:rPr>
                <w:rFonts w:ascii="Times New Roman Bold" w:eastAsia="Times New Roman Bold" w:hAnsi="Times New Roman Bold" w:cs="Times New Roman Bold"/>
              </w:rPr>
            </w:pPr>
          </w:p>
        </w:tc>
      </w:tr>
      <w:tr w:rsidR="001B0431" w:rsidRPr="001B0431" w14:paraId="2161548B" w14:textId="77777777" w:rsidTr="3BA44261">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E15018" w:rsidRDefault="37BEF24D" w:rsidP="37BEF24D">
            <w:pPr>
              <w:rPr>
                <w:rStyle w:val="Hyperlink"/>
                <w:rFonts w:eastAsia="Arial"/>
                <w:b/>
                <w:bCs/>
                <w:i/>
                <w:iCs/>
                <w:color w:val="auto"/>
                <w:u w:val="none"/>
                <w:vertAlign w:val="superscript"/>
              </w:rPr>
            </w:pPr>
            <w:r w:rsidRPr="00E15018">
              <w:rPr>
                <w:rFonts w:ascii="Times New Roman Bold" w:eastAsia="Times New Roman Bold" w:hAnsi="Times New Roman Bold" w:cs="Times New Roman Bold"/>
                <w:i/>
                <w:iCs/>
              </w:rPr>
              <w:t>Z toho: výdaje ze státního rozpočtu</w:t>
            </w:r>
            <w:r w:rsidRPr="00E15018">
              <w:rPr>
                <w:rFonts w:ascii="Times New Roman Bold" w:eastAsia="Times New Roman Bold" w:hAnsi="Times New Roman Bold" w:cs="Times New Roman Bold"/>
                <w:i/>
                <w:iCs/>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CC01E2" w:rsidRDefault="37BEF24D" w:rsidP="37BEF24D">
            <w:pPr>
              <w:rPr>
                <w:rFonts w:ascii="Times New Roman Bold" w:eastAsia="Times New Roman Bold" w:hAnsi="Times New Roman Bold" w:cs="Times New Roman Bold"/>
              </w:rPr>
            </w:pPr>
          </w:p>
        </w:tc>
      </w:tr>
      <w:tr w:rsidR="001B0431" w:rsidRPr="001B0431" w14:paraId="3ED0E131" w14:textId="77777777" w:rsidTr="3BA44261">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E15018" w:rsidRDefault="37BEF24D" w:rsidP="37BEF24D">
            <w:pPr>
              <w:rPr>
                <w:rStyle w:val="Hyperlink"/>
                <w:rFonts w:ascii="Arial" w:eastAsia="Arial" w:hAnsi="Arial" w:cs="Arial"/>
                <w:b/>
                <w:bCs/>
                <w:color w:val="auto"/>
                <w:u w:val="none"/>
                <w:vertAlign w:val="superscript"/>
              </w:rPr>
            </w:pPr>
            <w:r w:rsidRPr="00E15018">
              <w:rPr>
                <w:rFonts w:ascii="Times New Roman Bold" w:eastAsia="Times New Roman Bold" w:hAnsi="Times New Roman Bold" w:cs="Times New Roman Bold"/>
                <w:b/>
                <w:bCs/>
              </w:rPr>
              <w:t>Celkové způsobilé výdaje</w:t>
            </w:r>
            <w:r w:rsidRPr="00E15018">
              <w:rPr>
                <w:rFonts w:ascii="Times New Roman Bold" w:eastAsia="Times New Roman Bold" w:hAnsi="Times New Roman Bold" w:cs="Times New Roman Bold"/>
                <w:vertAlign w:val="superscript"/>
              </w:rPr>
              <w:footnoteReference w:id="5"/>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100</w:t>
            </w:r>
          </w:p>
        </w:tc>
      </w:tr>
      <w:tr w:rsidR="001B0431" w:rsidRPr="001B0431" w14:paraId="4A2A30AB" w14:textId="77777777" w:rsidTr="3BA44261">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CC01E2"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BA44261">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CC01E2"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Heading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FootnoteReference"/>
          <w:i/>
          <w:iCs/>
        </w:rPr>
        <w:footnoteReference w:id="6"/>
      </w:r>
      <w:r w:rsidR="00AA6DFF" w:rsidRPr="37BEF24D">
        <w:rPr>
          <w:i/>
          <w:iCs/>
        </w:rPr>
        <w:t xml:space="preserve"> v případě, že dojde k porušení podmínek</w:t>
      </w:r>
    </w:p>
    <w:p w14:paraId="5F54D3B9" w14:textId="6013FD47" w:rsidR="00AA6DFF" w:rsidRDefault="00B7E2F7" w:rsidP="3BA44261">
      <w:pPr>
        <w:pStyle w:val="paragraph"/>
        <w:numPr>
          <w:ilvl w:val="1"/>
          <w:numId w:val="5"/>
        </w:numPr>
        <w:tabs>
          <w:tab w:val="clear" w:pos="1440"/>
        </w:tabs>
        <w:spacing w:before="0" w:beforeAutospacing="0" w:after="0" w:afterAutospacing="0"/>
        <w:ind w:left="426" w:hanging="426"/>
        <w:jc w:val="both"/>
        <w:textAlignment w:val="baseline"/>
      </w:pPr>
      <w:r>
        <w:t xml:space="preserve">Příjemce je při realizaci projektu </w:t>
      </w:r>
      <w:r w:rsidR="77711BCB">
        <w:t>povinen</w:t>
      </w:r>
      <w:r>
        <w:t xml:space="preserve"> plnit následující podmínky – viz body 1 až</w:t>
      </w:r>
      <w:r w:rsidR="00893B4E">
        <w:t xml:space="preserve"> </w:t>
      </w:r>
      <w:r>
        <w:t>1</w:t>
      </w:r>
      <w:r w:rsidR="00BD0A6D">
        <w:t>6</w:t>
      </w:r>
      <w:r>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ListParagraph"/>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16236BAF" w14:textId="77777777" w:rsidR="00893B4E" w:rsidRDefault="00893B4E" w:rsidP="004F37B8"/>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p w14:paraId="4770DDCE" w14:textId="77777777" w:rsidR="001B0431" w:rsidRDefault="001B0431" w:rsidP="53213F84">
      <w:pPr>
        <w:widowControl w:val="0"/>
        <w:tabs>
          <w:tab w:val="left" w:pos="7088"/>
        </w:tabs>
        <w:spacing w:after="120"/>
        <w:ind w:right="-2"/>
        <w:jc w:val="both"/>
        <w:rPr>
          <w:sz w:val="24"/>
          <w:szCs w:val="24"/>
        </w:rPr>
      </w:pPr>
    </w:p>
    <w:p w14:paraId="43C62B0A" w14:textId="77777777" w:rsidR="001B0431" w:rsidRDefault="001B0431" w:rsidP="53213F84">
      <w:pPr>
        <w:widowControl w:val="0"/>
        <w:tabs>
          <w:tab w:val="left" w:pos="7088"/>
        </w:tabs>
        <w:spacing w:after="120"/>
        <w:ind w:right="-2"/>
        <w:jc w:val="both"/>
        <w:rPr>
          <w:sz w:val="24"/>
          <w:szCs w:val="24"/>
        </w:rPr>
      </w:pPr>
    </w:p>
    <w:p w14:paraId="3E02DBEB" w14:textId="414369F0" w:rsidR="53213F84" w:rsidRDefault="53213F84" w:rsidP="53213F84">
      <w:pPr>
        <w:widowControl w:val="0"/>
        <w:tabs>
          <w:tab w:val="left" w:pos="7088"/>
        </w:tabs>
        <w:spacing w:after="120"/>
        <w:ind w:right="-2"/>
        <w:jc w:val="both"/>
        <w:rPr>
          <w:sz w:val="24"/>
          <w:szCs w:val="24"/>
        </w:rPr>
      </w:pPr>
    </w:p>
    <w:tbl>
      <w:tblPr>
        <w:tblStyle w:val="TableGrid"/>
        <w:tblW w:w="9765" w:type="dxa"/>
        <w:tblInd w:w="-431" w:type="dxa"/>
        <w:tblLayout w:type="fixed"/>
        <w:tblLook w:val="06A0" w:firstRow="1" w:lastRow="0" w:firstColumn="1" w:lastColumn="0" w:noHBand="1" w:noVBand="1"/>
        <w:tblPrChange w:id="0" w:author="Matoušková Jaroslava" w:date="2025-03-26T05:21:00Z" w16du:dateUtc="2025-03-26T12:21:00Z">
          <w:tblPr>
            <w:tblStyle w:val="TableGrid"/>
            <w:tblW w:w="9765" w:type="dxa"/>
            <w:tblInd w:w="-431" w:type="dxa"/>
            <w:tblLayout w:type="fixed"/>
            <w:tblLook w:val="06A0" w:firstRow="1" w:lastRow="0" w:firstColumn="1" w:lastColumn="0" w:noHBand="1" w:noVBand="1"/>
          </w:tblPr>
        </w:tblPrChange>
      </w:tblPr>
      <w:tblGrid>
        <w:gridCol w:w="1410"/>
        <w:gridCol w:w="4106"/>
        <w:gridCol w:w="1856"/>
        <w:gridCol w:w="2393"/>
        <w:tblGridChange w:id="1">
          <w:tblGrid>
            <w:gridCol w:w="1410"/>
            <w:gridCol w:w="4106"/>
            <w:gridCol w:w="1856"/>
            <w:gridCol w:w="2393"/>
          </w:tblGrid>
        </w:tblGridChange>
      </w:tblGrid>
      <w:tr w:rsidR="6C42B5B0" w14:paraId="386F546B" w14:textId="77777777" w:rsidTr="00DE73D4">
        <w:trPr>
          <w:trHeight w:val="557"/>
          <w:trPrChange w:id="2" w:author="Matoušková Jaroslava" w:date="2025-03-26T05:21:00Z" w16du:dateUtc="2025-03-26T12:21:00Z">
            <w:trPr>
              <w:trHeight w:val="557"/>
            </w:trPr>
          </w:trPrChange>
        </w:trPr>
        <w:tc>
          <w:tcPr>
            <w:tcW w:w="1410" w:type="dxa"/>
            <w:shd w:val="clear" w:color="auto" w:fill="C6D9F1" w:themeFill="text2" w:themeFillTint="33"/>
            <w:vAlign w:val="center"/>
            <w:tcPrChange w:id="3" w:author="Matoušková Jaroslava" w:date="2025-03-26T05:21:00Z" w16du:dateUtc="2025-03-26T12:21:00Z">
              <w:tcPr>
                <w:tcW w:w="1410" w:type="dxa"/>
                <w:shd w:val="clear" w:color="auto" w:fill="C6D9F1" w:themeFill="text2" w:themeFillTint="33"/>
                <w:vAlign w:val="center"/>
              </w:tcPr>
            </w:tcPrChange>
          </w:tcPr>
          <w:p w14:paraId="444D81F9" w14:textId="7A07716A" w:rsidR="1E75C49C" w:rsidRPr="00E15018" w:rsidRDefault="1E75C49C" w:rsidP="00284517">
            <w:pPr>
              <w:spacing w:line="259" w:lineRule="auto"/>
              <w:jc w:val="center"/>
              <w:rPr>
                <w:rFonts w:eastAsia="Calibri"/>
                <w:b/>
                <w:bCs/>
                <w:sz w:val="22"/>
                <w:szCs w:val="22"/>
              </w:rPr>
            </w:pPr>
            <w:r w:rsidRPr="00E15018">
              <w:rPr>
                <w:rFonts w:eastAsia="Calibri"/>
                <w:b/>
                <w:bCs/>
                <w:sz w:val="22"/>
                <w:szCs w:val="22"/>
              </w:rPr>
              <w:t>Číslo podmínky</w:t>
            </w:r>
          </w:p>
          <w:p w14:paraId="2A0B5F00" w14:textId="6B8A5D50" w:rsidR="6C42B5B0" w:rsidRPr="00284517" w:rsidRDefault="6C42B5B0" w:rsidP="00284517">
            <w:pPr>
              <w:jc w:val="center"/>
              <w:rPr>
                <w:b/>
                <w:bCs/>
                <w:sz w:val="22"/>
                <w:szCs w:val="22"/>
              </w:rPr>
            </w:pPr>
          </w:p>
        </w:tc>
        <w:tc>
          <w:tcPr>
            <w:tcW w:w="4106" w:type="dxa"/>
            <w:shd w:val="clear" w:color="auto" w:fill="C6D9F1" w:themeFill="text2" w:themeFillTint="33"/>
            <w:vAlign w:val="center"/>
            <w:tcPrChange w:id="4" w:author="Matoušková Jaroslava" w:date="2025-03-26T05:21:00Z" w16du:dateUtc="2025-03-26T12:21:00Z">
              <w:tcPr>
                <w:tcW w:w="4106" w:type="dxa"/>
                <w:shd w:val="clear" w:color="auto" w:fill="C6D9F1" w:themeFill="text2" w:themeFillTint="33"/>
                <w:vAlign w:val="center"/>
              </w:tcPr>
            </w:tcPrChange>
          </w:tcPr>
          <w:p w14:paraId="352235A4" w14:textId="223C4D9C" w:rsidR="55ABA022" w:rsidRPr="00E15018" w:rsidRDefault="55ABA022" w:rsidP="00284517">
            <w:pPr>
              <w:spacing w:line="259" w:lineRule="auto"/>
              <w:jc w:val="center"/>
              <w:rPr>
                <w:rFonts w:eastAsia="Calibri"/>
                <w:b/>
                <w:bCs/>
                <w:sz w:val="22"/>
                <w:szCs w:val="22"/>
              </w:rPr>
            </w:pPr>
            <w:r w:rsidRPr="00E15018">
              <w:rPr>
                <w:rFonts w:eastAsia="Calibri"/>
                <w:b/>
                <w:bCs/>
                <w:sz w:val="22"/>
                <w:szCs w:val="22"/>
              </w:rPr>
              <w:t>Podmínky hlavní/zásadní</w:t>
            </w:r>
          </w:p>
          <w:p w14:paraId="65B3B54C" w14:textId="6E410040" w:rsidR="6C42B5B0" w:rsidRPr="00E15018" w:rsidRDefault="6C42B5B0" w:rsidP="00284517">
            <w:pPr>
              <w:jc w:val="center"/>
              <w:rPr>
                <w:rFonts w:eastAsia="Calibri"/>
                <w:b/>
                <w:bCs/>
                <w:sz w:val="22"/>
                <w:szCs w:val="22"/>
              </w:rPr>
            </w:pPr>
          </w:p>
        </w:tc>
        <w:tc>
          <w:tcPr>
            <w:tcW w:w="1856" w:type="dxa"/>
            <w:shd w:val="clear" w:color="auto" w:fill="C6D9F1" w:themeFill="text2" w:themeFillTint="33"/>
            <w:vAlign w:val="center"/>
            <w:tcPrChange w:id="5" w:author="Matoušková Jaroslava" w:date="2025-03-26T05:21:00Z" w16du:dateUtc="2025-03-26T12:21:00Z">
              <w:tcPr>
                <w:tcW w:w="1856" w:type="dxa"/>
                <w:shd w:val="clear" w:color="auto" w:fill="C6D9F1" w:themeFill="text2" w:themeFillTint="33"/>
                <w:vAlign w:val="center"/>
              </w:tcPr>
            </w:tcPrChange>
          </w:tcPr>
          <w:p w14:paraId="3D663FC3" w14:textId="7C87783A" w:rsidR="55ABA022" w:rsidRPr="00284517" w:rsidRDefault="55ABA022" w:rsidP="00284517">
            <w:pPr>
              <w:spacing w:line="259" w:lineRule="auto"/>
              <w:jc w:val="center"/>
            </w:pPr>
            <w:r w:rsidRPr="00E15018">
              <w:rPr>
                <w:rFonts w:eastAsia="Calibri"/>
                <w:b/>
                <w:bCs/>
                <w:sz w:val="22"/>
                <w:szCs w:val="22"/>
              </w:rPr>
              <w:t>Opatření k</w:t>
            </w:r>
            <w:r w:rsidR="00291AF6">
              <w:rPr>
                <w:rFonts w:eastAsia="Calibri"/>
                <w:b/>
                <w:bCs/>
                <w:sz w:val="22"/>
                <w:szCs w:val="22"/>
              </w:rPr>
              <w:t> </w:t>
            </w:r>
            <w:r w:rsidRPr="00284517">
              <w:rPr>
                <w:rFonts w:eastAsia="Calibri"/>
                <w:b/>
                <w:bCs/>
                <w:sz w:val="22"/>
                <w:szCs w:val="22"/>
              </w:rPr>
              <w:t>náprav</w:t>
            </w:r>
            <w:r w:rsidRPr="00284517">
              <w:rPr>
                <w:sz w:val="22"/>
                <w:szCs w:val="22"/>
              </w:rPr>
              <w:t>ě</w:t>
            </w:r>
            <w:r w:rsidR="149AE3EC" w:rsidRPr="00284517">
              <w:rPr>
                <w:b/>
                <w:bCs/>
                <w:sz w:val="22"/>
                <w:szCs w:val="22"/>
              </w:rPr>
              <w:t xml:space="preserve"> dle § 14f odst. 1 zákona č.</w:t>
            </w:r>
            <w:r w:rsidR="00291AF6">
              <w:rPr>
                <w:b/>
                <w:bCs/>
                <w:sz w:val="22"/>
                <w:szCs w:val="22"/>
              </w:rPr>
              <w:t> </w:t>
            </w:r>
            <w:r w:rsidR="149AE3EC" w:rsidRPr="00284517">
              <w:rPr>
                <w:b/>
                <w:bCs/>
                <w:sz w:val="22"/>
                <w:szCs w:val="22"/>
              </w:rPr>
              <w:t>218/2000 Sb., v</w:t>
            </w:r>
            <w:r w:rsidR="00291AF6">
              <w:rPr>
                <w:b/>
                <w:bCs/>
                <w:sz w:val="22"/>
                <w:szCs w:val="22"/>
              </w:rPr>
              <w:t> </w:t>
            </w:r>
            <w:r w:rsidR="149AE3EC" w:rsidRPr="00284517">
              <w:rPr>
                <w:b/>
                <w:bCs/>
                <w:sz w:val="22"/>
                <w:szCs w:val="22"/>
              </w:rPr>
              <w:t>platném znění</w:t>
            </w:r>
          </w:p>
          <w:p w14:paraId="4E4CCBF6" w14:textId="2107EF5F" w:rsidR="6C42B5B0" w:rsidRPr="00284517" w:rsidRDefault="6C42B5B0" w:rsidP="00284517">
            <w:pPr>
              <w:jc w:val="center"/>
              <w:rPr>
                <w:b/>
                <w:bCs/>
                <w:sz w:val="22"/>
                <w:szCs w:val="22"/>
              </w:rPr>
            </w:pPr>
          </w:p>
        </w:tc>
        <w:tc>
          <w:tcPr>
            <w:tcW w:w="2393" w:type="dxa"/>
            <w:shd w:val="clear" w:color="auto" w:fill="C6D9F1" w:themeFill="text2" w:themeFillTint="33"/>
            <w:vAlign w:val="center"/>
            <w:tcPrChange w:id="6" w:author="Matoušková Jaroslava" w:date="2025-03-26T05:21:00Z" w16du:dateUtc="2025-03-26T12:21:00Z">
              <w:tcPr>
                <w:tcW w:w="2393" w:type="dxa"/>
                <w:shd w:val="clear" w:color="auto" w:fill="C6D9F1" w:themeFill="text2" w:themeFillTint="33"/>
                <w:vAlign w:val="center"/>
              </w:tcPr>
            </w:tcPrChange>
          </w:tcPr>
          <w:p w14:paraId="2DEE1CB0" w14:textId="696D978A" w:rsidR="1E75C49C" w:rsidRPr="00E15018" w:rsidRDefault="1E75C49C" w:rsidP="00284517">
            <w:pPr>
              <w:spacing w:line="259" w:lineRule="auto"/>
              <w:jc w:val="center"/>
              <w:rPr>
                <w:rFonts w:eastAsia="Calibri"/>
                <w:b/>
                <w:bCs/>
                <w:sz w:val="22"/>
                <w:szCs w:val="22"/>
              </w:rPr>
            </w:pPr>
            <w:r w:rsidRPr="00E15018">
              <w:rPr>
                <w:rFonts w:eastAsia="Calibri"/>
                <w:b/>
                <w:bCs/>
                <w:sz w:val="22"/>
                <w:szCs w:val="22"/>
              </w:rPr>
              <w:t>Finanční oprava</w:t>
            </w:r>
          </w:p>
          <w:p w14:paraId="6FC6C5EA" w14:textId="08A62FEA" w:rsidR="6C42B5B0" w:rsidRPr="00E15018" w:rsidRDefault="6C42B5B0" w:rsidP="00284517">
            <w:pPr>
              <w:jc w:val="center"/>
              <w:rPr>
                <w:rFonts w:eastAsia="Calibri"/>
                <w:b/>
                <w:bCs/>
                <w:sz w:val="22"/>
                <w:szCs w:val="22"/>
              </w:rPr>
            </w:pPr>
          </w:p>
        </w:tc>
      </w:tr>
      <w:tr w:rsidR="00F30B24" w14:paraId="6DCA24CC" w14:textId="77777777" w:rsidTr="00DE73D4">
        <w:trPr>
          <w:trHeight w:val="557"/>
          <w:trPrChange w:id="7" w:author="Matoušková Jaroslava" w:date="2025-03-26T05:21:00Z" w16du:dateUtc="2025-03-26T12:21:00Z">
            <w:trPr>
              <w:trHeight w:val="557"/>
            </w:trPr>
          </w:trPrChange>
        </w:trPr>
        <w:tc>
          <w:tcPr>
            <w:tcW w:w="1410" w:type="dxa"/>
            <w:shd w:val="clear" w:color="auto" w:fill="auto"/>
            <w:tcPrChange w:id="8" w:author="Matoušková Jaroslava" w:date="2025-03-26T05:21:00Z" w16du:dateUtc="2025-03-26T12:21:00Z">
              <w:tcPr>
                <w:tcW w:w="1410" w:type="dxa"/>
                <w:shd w:val="clear" w:color="auto" w:fill="auto"/>
              </w:tcPr>
            </w:tcPrChange>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Change w:id="9" w:author="Matoušková Jaroslava" w:date="2025-03-26T05:21:00Z" w16du:dateUtc="2025-03-26T12:21:00Z">
              <w:tcPr>
                <w:tcW w:w="4106" w:type="dxa"/>
                <w:shd w:val="clear" w:color="auto" w:fill="FFFFFF" w:themeFill="background1"/>
              </w:tcPr>
            </w:tcPrChange>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856" w:type="dxa"/>
            <w:shd w:val="clear" w:color="auto" w:fill="auto"/>
            <w:tcPrChange w:id="10" w:author="Matoušková Jaroslava" w:date="2025-03-26T05:21:00Z" w16du:dateUtc="2025-03-26T12:21:00Z">
              <w:tcPr>
                <w:tcW w:w="1856" w:type="dxa"/>
                <w:shd w:val="clear" w:color="auto" w:fill="auto"/>
              </w:tcPr>
            </w:tcPrChange>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393" w:type="dxa"/>
            <w:shd w:val="clear" w:color="auto" w:fill="auto"/>
            <w:tcPrChange w:id="11" w:author="Matoušková Jaroslava" w:date="2025-03-26T05:21:00Z" w16du:dateUtc="2025-03-26T12:21:00Z">
              <w:tcPr>
                <w:tcW w:w="2393" w:type="dxa"/>
                <w:shd w:val="clear" w:color="auto" w:fill="auto"/>
              </w:tcPr>
            </w:tcPrChange>
          </w:tcPr>
          <w:p w14:paraId="22048AF4" w14:textId="795EE825" w:rsidR="00F30B24" w:rsidRPr="00E366A9" w:rsidRDefault="7288FC9E" w:rsidP="3BA44261">
            <w:pPr>
              <w:jc w:val="center"/>
            </w:pPr>
            <w:r>
              <w:t xml:space="preserve">Ve výši porušení rozpočtové kázně. </w:t>
            </w:r>
          </w:p>
        </w:tc>
      </w:tr>
      <w:tr w:rsidR="00F30B24" w14:paraId="6036E13A" w14:textId="77777777" w:rsidTr="00DE73D4">
        <w:trPr>
          <w:trHeight w:val="557"/>
          <w:trPrChange w:id="12" w:author="Matoušková Jaroslava" w:date="2025-03-26T05:21:00Z" w16du:dateUtc="2025-03-26T12:21:00Z">
            <w:trPr>
              <w:trHeight w:val="557"/>
            </w:trPr>
          </w:trPrChange>
        </w:trPr>
        <w:tc>
          <w:tcPr>
            <w:tcW w:w="1410" w:type="dxa"/>
            <w:shd w:val="clear" w:color="auto" w:fill="auto"/>
            <w:tcPrChange w:id="13" w:author="Matoušková Jaroslava" w:date="2025-03-26T05:21:00Z" w16du:dateUtc="2025-03-26T12:21:00Z">
              <w:tcPr>
                <w:tcW w:w="1410" w:type="dxa"/>
                <w:shd w:val="clear" w:color="auto" w:fill="auto"/>
              </w:tcPr>
            </w:tcPrChange>
          </w:tcPr>
          <w:p w14:paraId="68B837E2" w14:textId="05C23D07" w:rsidR="00F30B24" w:rsidRPr="00F30B24" w:rsidRDefault="00F30B24" w:rsidP="00F30B24">
            <w:pPr>
              <w:jc w:val="center"/>
              <w:rPr>
                <w:b/>
                <w:bCs/>
              </w:rPr>
            </w:pPr>
            <w:r w:rsidRPr="00F30B24">
              <w:rPr>
                <w:b/>
                <w:bCs/>
              </w:rPr>
              <w:t>2.</w:t>
            </w:r>
          </w:p>
        </w:tc>
        <w:tc>
          <w:tcPr>
            <w:tcW w:w="4106" w:type="dxa"/>
            <w:shd w:val="clear" w:color="auto" w:fill="auto"/>
            <w:tcPrChange w:id="14" w:author="Matoušková Jaroslava" w:date="2025-03-26T05:21:00Z" w16du:dateUtc="2025-03-26T12:21:00Z">
              <w:tcPr>
                <w:tcW w:w="4106" w:type="dxa"/>
                <w:shd w:val="clear" w:color="auto" w:fill="auto"/>
              </w:tcPr>
            </w:tcPrChange>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856" w:type="dxa"/>
            <w:shd w:val="clear" w:color="auto" w:fill="auto"/>
            <w:tcPrChange w:id="15" w:author="Matoušková Jaroslava" w:date="2025-03-26T05:21:00Z" w16du:dateUtc="2025-03-26T12:21:00Z">
              <w:tcPr>
                <w:tcW w:w="1856" w:type="dxa"/>
                <w:shd w:val="clear" w:color="auto" w:fill="auto"/>
              </w:tcPr>
            </w:tcPrChange>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393" w:type="dxa"/>
            <w:shd w:val="clear" w:color="auto" w:fill="auto"/>
            <w:tcPrChange w:id="16" w:author="Matoušková Jaroslava" w:date="2025-03-26T05:21:00Z" w16du:dateUtc="2025-03-26T12:21:00Z">
              <w:tcPr>
                <w:tcW w:w="2393" w:type="dxa"/>
                <w:shd w:val="clear" w:color="auto" w:fill="auto"/>
              </w:tcPr>
            </w:tcPrChange>
          </w:tcPr>
          <w:p w14:paraId="42FD044C" w14:textId="22CF5B0A" w:rsidR="00F30B24" w:rsidRPr="00464063" w:rsidRDefault="7288FC9E" w:rsidP="3BA44261">
            <w:pPr>
              <w:jc w:val="center"/>
            </w:pPr>
            <w:r>
              <w:t>Ve výši porušení rozpočtové kázně.</w:t>
            </w:r>
            <w:r w:rsidR="4F25399A">
              <w:t xml:space="preserve"> </w:t>
            </w:r>
          </w:p>
        </w:tc>
      </w:tr>
      <w:tr w:rsidR="00F30B24" w14:paraId="6B9B279E" w14:textId="77777777" w:rsidTr="00DE73D4">
        <w:trPr>
          <w:trHeight w:val="557"/>
          <w:trPrChange w:id="17" w:author="Matoušková Jaroslava" w:date="2025-03-26T05:21:00Z" w16du:dateUtc="2025-03-26T12:21:00Z">
            <w:trPr>
              <w:trHeight w:val="557"/>
            </w:trPr>
          </w:trPrChange>
        </w:trPr>
        <w:tc>
          <w:tcPr>
            <w:tcW w:w="1410" w:type="dxa"/>
            <w:shd w:val="clear" w:color="auto" w:fill="auto"/>
            <w:tcPrChange w:id="18" w:author="Matoušková Jaroslava" w:date="2025-03-26T05:21:00Z" w16du:dateUtc="2025-03-26T12:21:00Z">
              <w:tcPr>
                <w:tcW w:w="1410" w:type="dxa"/>
                <w:shd w:val="clear" w:color="auto" w:fill="auto"/>
              </w:tcPr>
            </w:tcPrChange>
          </w:tcPr>
          <w:p w14:paraId="562F1D7E" w14:textId="6F18BAE4" w:rsidR="00F30B24" w:rsidRPr="00F30B24" w:rsidRDefault="00F30B24" w:rsidP="00F30B24">
            <w:pPr>
              <w:jc w:val="center"/>
              <w:rPr>
                <w:b/>
                <w:bCs/>
              </w:rPr>
            </w:pPr>
            <w:r w:rsidRPr="00F30B24">
              <w:rPr>
                <w:b/>
                <w:bCs/>
              </w:rPr>
              <w:t>3.</w:t>
            </w:r>
          </w:p>
        </w:tc>
        <w:tc>
          <w:tcPr>
            <w:tcW w:w="4106" w:type="dxa"/>
            <w:shd w:val="clear" w:color="auto" w:fill="auto"/>
            <w:tcPrChange w:id="19" w:author="Matoušková Jaroslava" w:date="2025-03-26T05:21:00Z" w16du:dateUtc="2025-03-26T12:21:00Z">
              <w:tcPr>
                <w:tcW w:w="4106" w:type="dxa"/>
                <w:shd w:val="clear" w:color="auto" w:fill="auto"/>
              </w:tcPr>
            </w:tcPrChange>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856" w:type="dxa"/>
            <w:shd w:val="clear" w:color="auto" w:fill="auto"/>
            <w:tcPrChange w:id="20" w:author="Matoušková Jaroslava" w:date="2025-03-26T05:21:00Z" w16du:dateUtc="2025-03-26T12:21:00Z">
              <w:tcPr>
                <w:tcW w:w="1856" w:type="dxa"/>
                <w:shd w:val="clear" w:color="auto" w:fill="auto"/>
              </w:tcPr>
            </w:tcPrChange>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393" w:type="dxa"/>
            <w:shd w:val="clear" w:color="auto" w:fill="auto"/>
            <w:tcPrChange w:id="21" w:author="Matoušková Jaroslava" w:date="2025-03-26T05:21:00Z" w16du:dateUtc="2025-03-26T12:21:00Z">
              <w:tcPr>
                <w:tcW w:w="2393" w:type="dxa"/>
                <w:shd w:val="clear" w:color="auto" w:fill="auto"/>
              </w:tcPr>
            </w:tcPrChange>
          </w:tcPr>
          <w:p w14:paraId="7FFF0B7D" w14:textId="43D62DBE" w:rsidR="00F30B24" w:rsidRPr="00464063" w:rsidRDefault="7288FC9E" w:rsidP="3BA44261">
            <w:pPr>
              <w:jc w:val="center"/>
            </w:pPr>
            <w:r>
              <w:t>Ve výši porušení rozpočtové kázně</w:t>
            </w:r>
            <w:r w:rsidR="4942D558">
              <w:t>.</w:t>
            </w:r>
          </w:p>
        </w:tc>
      </w:tr>
      <w:tr w:rsidR="37BEF24D" w14:paraId="0AD8A574" w14:textId="77777777" w:rsidTr="00DE73D4">
        <w:trPr>
          <w:trHeight w:val="1549"/>
          <w:trPrChange w:id="22" w:author="Matoušková Jaroslava" w:date="2025-03-26T05:21:00Z" w16du:dateUtc="2025-03-26T12:21:00Z">
            <w:trPr>
              <w:trHeight w:val="1549"/>
            </w:trPr>
          </w:trPrChange>
        </w:trPr>
        <w:tc>
          <w:tcPr>
            <w:tcW w:w="1410" w:type="dxa"/>
            <w:shd w:val="clear" w:color="auto" w:fill="auto"/>
            <w:tcPrChange w:id="23" w:author="Matoušková Jaroslava" w:date="2025-03-26T05:21:00Z" w16du:dateUtc="2025-03-26T12:21:00Z">
              <w:tcPr>
                <w:tcW w:w="1410" w:type="dxa"/>
                <w:shd w:val="clear" w:color="auto" w:fill="auto"/>
              </w:tcPr>
            </w:tcPrChange>
          </w:tcPr>
          <w:p w14:paraId="7CF60B59" w14:textId="4066289D" w:rsidR="37BEF24D" w:rsidRDefault="00C80872" w:rsidP="37BEF24D">
            <w:pPr>
              <w:jc w:val="center"/>
              <w:rPr>
                <w:b/>
                <w:bCs/>
              </w:rPr>
            </w:pPr>
            <w:r>
              <w:rPr>
                <w:b/>
                <w:bCs/>
              </w:rPr>
              <w:t>4</w:t>
            </w:r>
            <w:r w:rsidR="37BEF24D" w:rsidRPr="37BEF24D">
              <w:rPr>
                <w:b/>
                <w:bCs/>
              </w:rPr>
              <w:t>.</w:t>
            </w:r>
          </w:p>
        </w:tc>
        <w:tc>
          <w:tcPr>
            <w:tcW w:w="4106" w:type="dxa"/>
            <w:shd w:val="clear" w:color="auto" w:fill="auto"/>
            <w:tcPrChange w:id="24" w:author="Matoušková Jaroslava" w:date="2025-03-26T05:21:00Z" w16du:dateUtc="2025-03-26T12:21:00Z">
              <w:tcPr>
                <w:tcW w:w="4106" w:type="dxa"/>
                <w:shd w:val="clear" w:color="auto" w:fill="auto"/>
              </w:tcPr>
            </w:tcPrChange>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ListParagraph"/>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ListParagraph"/>
              <w:numPr>
                <w:ilvl w:val="0"/>
                <w:numId w:val="1"/>
              </w:numPr>
            </w:pPr>
            <w:r w:rsidRPr="00EA30B1">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ListParagraph"/>
              <w:numPr>
                <w:ilvl w:val="0"/>
                <w:numId w:val="1"/>
              </w:numPr>
            </w:pPr>
            <w:r w:rsidRPr="00EA30B1">
              <w:t>Časová způsobilost výdaje: výdaj je časově způsobilý, pokud věcně spadá do období uvedeného na příslušné výzvě;</w:t>
            </w:r>
          </w:p>
          <w:p w14:paraId="7A248DEA" w14:textId="79111FE5" w:rsidR="37BEF24D" w:rsidRPr="00EA30B1" w:rsidRDefault="37BEF24D" w:rsidP="00A63499">
            <w:pPr>
              <w:pStyle w:val="ListParagraph"/>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856" w:type="dxa"/>
            <w:shd w:val="clear" w:color="auto" w:fill="auto"/>
            <w:tcPrChange w:id="25" w:author="Matoušková Jaroslava" w:date="2025-03-26T05:21:00Z" w16du:dateUtc="2025-03-26T12:21:00Z">
              <w:tcPr>
                <w:tcW w:w="1856" w:type="dxa"/>
                <w:shd w:val="clear" w:color="auto" w:fill="auto"/>
              </w:tcPr>
            </w:tcPrChange>
          </w:tcPr>
          <w:p w14:paraId="648690BB" w14:textId="5678F272" w:rsidR="5520423E" w:rsidRDefault="5520423E" w:rsidP="37BEF24D">
            <w:pPr>
              <w:jc w:val="center"/>
              <w:rPr>
                <w:rFonts w:ascii="Arial" w:hAnsi="Arial" w:cs="Arial"/>
              </w:rPr>
            </w:pPr>
            <w:r>
              <w:t>Není možné</w:t>
            </w:r>
            <w:r w:rsidRPr="37BEF24D">
              <w:rPr>
                <w:rFonts w:ascii="Arial" w:hAnsi="Arial" w:cs="Arial"/>
              </w:rPr>
              <w:t>.</w:t>
            </w:r>
          </w:p>
          <w:p w14:paraId="4DF958B3" w14:textId="4890B683" w:rsidR="37BEF24D" w:rsidRDefault="37BEF24D" w:rsidP="002B0C0D">
            <w:pPr>
              <w:jc w:val="center"/>
            </w:pPr>
          </w:p>
        </w:tc>
        <w:tc>
          <w:tcPr>
            <w:tcW w:w="2393" w:type="dxa"/>
            <w:shd w:val="clear" w:color="auto" w:fill="auto"/>
            <w:tcPrChange w:id="26" w:author="Matoušková Jaroslava" w:date="2025-03-26T05:21:00Z" w16du:dateUtc="2025-03-26T12:21:00Z">
              <w:tcPr>
                <w:tcW w:w="2393" w:type="dxa"/>
                <w:shd w:val="clear" w:color="auto" w:fill="auto"/>
              </w:tcPr>
            </w:tcPrChange>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DE73D4">
        <w:trPr>
          <w:trHeight w:val="1105"/>
          <w:trPrChange w:id="27" w:author="Matoušková Jaroslava" w:date="2025-03-26T05:21:00Z" w16du:dateUtc="2025-03-26T12:21:00Z">
            <w:trPr>
              <w:trHeight w:val="1105"/>
            </w:trPr>
          </w:trPrChange>
        </w:trPr>
        <w:tc>
          <w:tcPr>
            <w:tcW w:w="1410" w:type="dxa"/>
            <w:shd w:val="clear" w:color="auto" w:fill="auto"/>
            <w:tcPrChange w:id="28" w:author="Matoušková Jaroslava" w:date="2025-03-26T05:21:00Z" w16du:dateUtc="2025-03-26T12:21:00Z">
              <w:tcPr>
                <w:tcW w:w="1410" w:type="dxa"/>
                <w:shd w:val="clear" w:color="auto" w:fill="auto"/>
              </w:tcPr>
            </w:tcPrChange>
          </w:tcPr>
          <w:p w14:paraId="5DD4959A" w14:textId="2A30E547" w:rsidR="00B45B1C" w:rsidRPr="37BEF24D" w:rsidRDefault="00C80872" w:rsidP="00B45B1C">
            <w:pPr>
              <w:jc w:val="center"/>
              <w:rPr>
                <w:b/>
                <w:bCs/>
              </w:rPr>
            </w:pPr>
            <w:r>
              <w:rPr>
                <w:b/>
                <w:bCs/>
              </w:rPr>
              <w:t>5</w:t>
            </w:r>
            <w:r w:rsidR="00B45B1C">
              <w:rPr>
                <w:b/>
                <w:bCs/>
              </w:rPr>
              <w:t>.</w:t>
            </w:r>
          </w:p>
        </w:tc>
        <w:tc>
          <w:tcPr>
            <w:tcW w:w="4106" w:type="dxa"/>
            <w:shd w:val="clear" w:color="auto" w:fill="auto"/>
            <w:tcPrChange w:id="29" w:author="Matoušková Jaroslava" w:date="2025-03-26T05:21:00Z" w16du:dateUtc="2025-03-26T12:21:00Z">
              <w:tcPr>
                <w:tcW w:w="4106" w:type="dxa"/>
                <w:shd w:val="clear" w:color="auto" w:fill="auto"/>
              </w:tcPr>
            </w:tcPrChange>
          </w:tcPr>
          <w:p w14:paraId="3F7C1CCC" w14:textId="1A250519" w:rsidR="00B45B1C" w:rsidRPr="00890A07" w:rsidRDefault="00B45B1C" w:rsidP="00B45B1C">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856" w:type="dxa"/>
            <w:shd w:val="clear" w:color="auto" w:fill="auto"/>
            <w:tcPrChange w:id="30" w:author="Matoušková Jaroslava" w:date="2025-03-26T05:21:00Z" w16du:dateUtc="2025-03-26T12:21:00Z">
              <w:tcPr>
                <w:tcW w:w="1856" w:type="dxa"/>
                <w:shd w:val="clear" w:color="auto" w:fill="auto"/>
              </w:tcPr>
            </w:tcPrChange>
          </w:tcPr>
          <w:p w14:paraId="17698E83" w14:textId="5F44C5CF" w:rsidR="00B45B1C" w:rsidRPr="00890A07" w:rsidRDefault="00B45B1C" w:rsidP="00B45B1C">
            <w:pPr>
              <w:jc w:val="center"/>
            </w:pPr>
            <w:r w:rsidRPr="00890A07">
              <w:rPr>
                <w:rFonts w:eastAsia="Times New Roman Bold"/>
              </w:rPr>
              <w:t>Není možné.</w:t>
            </w:r>
          </w:p>
        </w:tc>
        <w:tc>
          <w:tcPr>
            <w:tcW w:w="2393" w:type="dxa"/>
            <w:shd w:val="clear" w:color="auto" w:fill="auto"/>
            <w:tcPrChange w:id="31" w:author="Matoušková Jaroslava" w:date="2025-03-26T05:21:00Z" w16du:dateUtc="2025-03-26T12:21:00Z">
              <w:tcPr>
                <w:tcW w:w="2393" w:type="dxa"/>
                <w:shd w:val="clear" w:color="auto" w:fill="auto"/>
              </w:tcPr>
            </w:tcPrChange>
          </w:tcPr>
          <w:p w14:paraId="478CE73E" w14:textId="6C657EA6" w:rsidR="00B45B1C" w:rsidRPr="00890A07" w:rsidRDefault="00B45B1C" w:rsidP="00B45B1C">
            <w:pPr>
              <w:jc w:val="center"/>
            </w:pPr>
            <w:r w:rsidRPr="00890A07">
              <w:rPr>
                <w:rFonts w:eastAsia="Times New Roman Bold"/>
              </w:rPr>
              <w:t>Ve výši porušení rozpočtové kázně.</w:t>
            </w:r>
          </w:p>
        </w:tc>
      </w:tr>
      <w:tr w:rsidR="00B45B1C" w:rsidRPr="00A43899" w14:paraId="5E94A30E" w14:textId="77777777" w:rsidTr="00DE73D4">
        <w:trPr>
          <w:trHeight w:val="1972"/>
          <w:trPrChange w:id="32" w:author="Matoušková Jaroslava" w:date="2025-03-26T05:21:00Z" w16du:dateUtc="2025-03-26T12:21:00Z">
            <w:trPr>
              <w:trHeight w:val="1972"/>
            </w:trPr>
          </w:trPrChange>
        </w:trPr>
        <w:tc>
          <w:tcPr>
            <w:tcW w:w="1410" w:type="dxa"/>
            <w:shd w:val="clear" w:color="auto" w:fill="C6D9F1" w:themeFill="text2" w:themeFillTint="33"/>
            <w:vAlign w:val="center"/>
            <w:tcPrChange w:id="33" w:author="Matoušková Jaroslava" w:date="2025-03-26T05:21:00Z" w16du:dateUtc="2025-03-26T12:21:00Z">
              <w:tcPr>
                <w:tcW w:w="1410" w:type="dxa"/>
                <w:shd w:val="clear" w:color="auto" w:fill="C6D9F1" w:themeFill="text2" w:themeFillTint="33"/>
                <w:vAlign w:val="center"/>
              </w:tcPr>
            </w:tcPrChange>
          </w:tcPr>
          <w:p w14:paraId="286A9BD0" w14:textId="26680FD9" w:rsidR="00B45B1C" w:rsidRPr="00284517" w:rsidRDefault="00B45B1C" w:rsidP="00284517">
            <w:pPr>
              <w:jc w:val="center"/>
              <w:rPr>
                <w:b/>
                <w:bCs/>
                <w:sz w:val="22"/>
                <w:szCs w:val="22"/>
              </w:rPr>
            </w:pPr>
            <w:r w:rsidRPr="00284517">
              <w:rPr>
                <w:b/>
                <w:bCs/>
                <w:sz w:val="22"/>
                <w:szCs w:val="22"/>
              </w:rPr>
              <w:t>Číslo podmínky</w:t>
            </w:r>
          </w:p>
        </w:tc>
        <w:tc>
          <w:tcPr>
            <w:tcW w:w="4106" w:type="dxa"/>
            <w:shd w:val="clear" w:color="auto" w:fill="C6D9F1" w:themeFill="text2" w:themeFillTint="33"/>
            <w:vAlign w:val="center"/>
            <w:tcPrChange w:id="34" w:author="Matoušková Jaroslava" w:date="2025-03-26T05:21:00Z" w16du:dateUtc="2025-03-26T12:21:00Z">
              <w:tcPr>
                <w:tcW w:w="4106" w:type="dxa"/>
                <w:shd w:val="clear" w:color="auto" w:fill="C6D9F1" w:themeFill="text2" w:themeFillTint="33"/>
                <w:vAlign w:val="center"/>
              </w:tcPr>
            </w:tcPrChange>
          </w:tcPr>
          <w:p w14:paraId="6D719BF3" w14:textId="31C174F7" w:rsidR="00B45B1C" w:rsidRPr="00E15018" w:rsidRDefault="00B45B1C" w:rsidP="00284517">
            <w:pPr>
              <w:jc w:val="center"/>
              <w:rPr>
                <w:rFonts w:eastAsia="Calibri"/>
                <w:b/>
                <w:bCs/>
                <w:sz w:val="22"/>
                <w:szCs w:val="22"/>
              </w:rPr>
            </w:pPr>
            <w:r w:rsidRPr="00E15018">
              <w:rPr>
                <w:rFonts w:eastAsia="Calibri"/>
                <w:b/>
                <w:bCs/>
                <w:sz w:val="22"/>
                <w:szCs w:val="22"/>
              </w:rPr>
              <w:t>Podmínky další</w:t>
            </w:r>
          </w:p>
        </w:tc>
        <w:tc>
          <w:tcPr>
            <w:tcW w:w="1856" w:type="dxa"/>
            <w:shd w:val="clear" w:color="auto" w:fill="C6D9F1" w:themeFill="text2" w:themeFillTint="33"/>
            <w:vAlign w:val="center"/>
            <w:tcPrChange w:id="35" w:author="Matoušková Jaroslava" w:date="2025-03-26T05:21:00Z" w16du:dateUtc="2025-03-26T12:21:00Z">
              <w:tcPr>
                <w:tcW w:w="1856" w:type="dxa"/>
                <w:shd w:val="clear" w:color="auto" w:fill="C6D9F1" w:themeFill="text2" w:themeFillTint="33"/>
                <w:vAlign w:val="center"/>
              </w:tcPr>
            </w:tcPrChange>
          </w:tcPr>
          <w:p w14:paraId="1C1696A9" w14:textId="2DBC7E8C" w:rsidR="00B45B1C" w:rsidRPr="00284517" w:rsidRDefault="3AC5F148" w:rsidP="00284517">
            <w:pPr>
              <w:jc w:val="center"/>
              <w:rPr>
                <w:b/>
                <w:bCs/>
                <w:sz w:val="22"/>
                <w:szCs w:val="22"/>
                <w:vertAlign w:val="superscript"/>
              </w:rPr>
            </w:pPr>
            <w:r w:rsidRPr="00284517">
              <w:rPr>
                <w:b/>
                <w:bCs/>
                <w:sz w:val="22"/>
                <w:szCs w:val="22"/>
              </w:rPr>
              <w:t>Opatření k</w:t>
            </w:r>
            <w:r w:rsidR="00E41C55">
              <w:rPr>
                <w:b/>
                <w:bCs/>
                <w:sz w:val="22"/>
                <w:szCs w:val="22"/>
              </w:rPr>
              <w:t> </w:t>
            </w:r>
            <w:r w:rsidRPr="00284517">
              <w:rPr>
                <w:b/>
                <w:bCs/>
                <w:sz w:val="22"/>
                <w:szCs w:val="22"/>
              </w:rPr>
              <w:t>nápravě</w:t>
            </w:r>
            <w:r w:rsidRPr="00284517">
              <w:rPr>
                <w:sz w:val="22"/>
                <w:szCs w:val="22"/>
              </w:rPr>
              <w:t xml:space="preserve"> </w:t>
            </w:r>
            <w:r w:rsidR="3405BB6D" w:rsidRPr="00284517">
              <w:rPr>
                <w:b/>
                <w:bCs/>
                <w:sz w:val="22"/>
                <w:szCs w:val="22"/>
              </w:rPr>
              <w:t>obdobně jako</w:t>
            </w:r>
            <w:r w:rsidR="3405BB6D" w:rsidRPr="00284517">
              <w:rPr>
                <w:sz w:val="22"/>
                <w:szCs w:val="22"/>
              </w:rPr>
              <w:t xml:space="preserve"> </w:t>
            </w:r>
            <w:r w:rsidRPr="00284517">
              <w:rPr>
                <w:b/>
                <w:bCs/>
                <w:sz w:val="22"/>
                <w:szCs w:val="22"/>
              </w:rPr>
              <w:t>dle §</w:t>
            </w:r>
            <w:r w:rsidR="00291AF6">
              <w:rPr>
                <w:b/>
                <w:bCs/>
                <w:sz w:val="22"/>
                <w:szCs w:val="22"/>
              </w:rPr>
              <w:t> </w:t>
            </w:r>
            <w:r w:rsidRPr="00284517">
              <w:rPr>
                <w:b/>
                <w:bCs/>
                <w:sz w:val="22"/>
                <w:szCs w:val="22"/>
              </w:rPr>
              <w:t>14f odst. 1 zákona č.</w:t>
            </w:r>
            <w:r w:rsidR="00291AF6">
              <w:rPr>
                <w:b/>
                <w:bCs/>
                <w:sz w:val="22"/>
                <w:szCs w:val="22"/>
              </w:rPr>
              <w:t> </w:t>
            </w:r>
            <w:r w:rsidRPr="00284517">
              <w:rPr>
                <w:b/>
                <w:bCs/>
                <w:sz w:val="22"/>
                <w:szCs w:val="22"/>
              </w:rPr>
              <w:t>218/2000 Sb., v</w:t>
            </w:r>
            <w:r w:rsidR="00291AF6">
              <w:rPr>
                <w:b/>
                <w:bCs/>
                <w:sz w:val="22"/>
                <w:szCs w:val="22"/>
              </w:rPr>
              <w:t> </w:t>
            </w:r>
            <w:r w:rsidRPr="00284517">
              <w:rPr>
                <w:b/>
                <w:bCs/>
                <w:sz w:val="22"/>
                <w:szCs w:val="22"/>
              </w:rPr>
              <w:t>platném znění</w:t>
            </w:r>
          </w:p>
        </w:tc>
        <w:tc>
          <w:tcPr>
            <w:tcW w:w="2393" w:type="dxa"/>
            <w:shd w:val="clear" w:color="auto" w:fill="C6D9F1" w:themeFill="text2" w:themeFillTint="33"/>
            <w:vAlign w:val="center"/>
            <w:tcPrChange w:id="36" w:author="Matoušková Jaroslava" w:date="2025-03-26T05:21:00Z" w16du:dateUtc="2025-03-26T12:21:00Z">
              <w:tcPr>
                <w:tcW w:w="2393" w:type="dxa"/>
                <w:shd w:val="clear" w:color="auto" w:fill="C6D9F1" w:themeFill="text2" w:themeFillTint="33"/>
                <w:vAlign w:val="center"/>
              </w:tcPr>
            </w:tcPrChange>
          </w:tcPr>
          <w:p w14:paraId="36D2DDC3" w14:textId="66DA8CEC" w:rsidR="00B45B1C" w:rsidRPr="00284517" w:rsidRDefault="3AC5F148" w:rsidP="00284517">
            <w:pPr>
              <w:jc w:val="center"/>
              <w:rPr>
                <w:b/>
                <w:bCs/>
                <w:sz w:val="22"/>
                <w:szCs w:val="22"/>
              </w:rPr>
            </w:pPr>
            <w:r w:rsidRPr="00284517">
              <w:rPr>
                <w:b/>
                <w:bCs/>
                <w:sz w:val="22"/>
                <w:szCs w:val="22"/>
              </w:rPr>
              <w:t>Finanční oprava</w:t>
            </w:r>
          </w:p>
          <w:p w14:paraId="7542C08C" w14:textId="30CFF798" w:rsidR="00B45B1C" w:rsidRPr="00284517" w:rsidRDefault="3AC5F148" w:rsidP="00284517">
            <w:pPr>
              <w:jc w:val="center"/>
              <w:rPr>
                <w:rFonts w:eastAsia="Calibri"/>
                <w:b/>
                <w:bCs/>
                <w:sz w:val="22"/>
                <w:szCs w:val="22"/>
              </w:rPr>
            </w:pPr>
            <w:r w:rsidRPr="00284517">
              <w:rPr>
                <w:b/>
                <w:bCs/>
                <w:sz w:val="22"/>
                <w:szCs w:val="22"/>
              </w:rPr>
              <w:t>stanovena dle §14 odst.</w:t>
            </w:r>
            <w:r w:rsidR="0020765C">
              <w:rPr>
                <w:b/>
                <w:bCs/>
                <w:sz w:val="22"/>
                <w:szCs w:val="22"/>
              </w:rPr>
              <w:t> </w:t>
            </w:r>
            <w:r w:rsidRPr="00284517">
              <w:rPr>
                <w:b/>
                <w:bCs/>
                <w:sz w:val="22"/>
                <w:szCs w:val="22"/>
              </w:rPr>
              <w:t>5 zákona č.</w:t>
            </w:r>
            <w:r w:rsidR="0020765C">
              <w:rPr>
                <w:b/>
                <w:bCs/>
                <w:sz w:val="22"/>
                <w:szCs w:val="22"/>
              </w:rPr>
              <w:t> </w:t>
            </w:r>
            <w:r w:rsidRPr="00284517">
              <w:rPr>
                <w:b/>
                <w:bCs/>
                <w:sz w:val="22"/>
                <w:szCs w:val="22"/>
              </w:rPr>
              <w:t>218/2000 Sb., v</w:t>
            </w:r>
            <w:r w:rsidR="00284517">
              <w:rPr>
                <w:b/>
                <w:bCs/>
                <w:sz w:val="22"/>
                <w:szCs w:val="22"/>
              </w:rPr>
              <w:t> </w:t>
            </w:r>
            <w:r w:rsidRPr="00284517">
              <w:rPr>
                <w:b/>
                <w:bCs/>
                <w:sz w:val="22"/>
                <w:szCs w:val="22"/>
              </w:rPr>
              <w:t>platném znění</w:t>
            </w:r>
          </w:p>
        </w:tc>
      </w:tr>
      <w:tr w:rsidR="00B45B1C" w14:paraId="3A208C23" w14:textId="77777777" w:rsidTr="00DE73D4">
        <w:trPr>
          <w:trHeight w:val="1050"/>
          <w:trPrChange w:id="37" w:author="Matoušková Jaroslava" w:date="2025-03-26T05:21:00Z" w16du:dateUtc="2025-03-26T12:21:00Z">
            <w:trPr>
              <w:trHeight w:val="1050"/>
            </w:trPr>
          </w:trPrChange>
        </w:trPr>
        <w:tc>
          <w:tcPr>
            <w:tcW w:w="1410" w:type="dxa"/>
            <w:tcPrChange w:id="38" w:author="Matoušková Jaroslava" w:date="2025-03-26T05:21:00Z" w16du:dateUtc="2025-03-26T12:21:00Z">
              <w:tcPr>
                <w:tcW w:w="1410" w:type="dxa"/>
              </w:tcPr>
            </w:tcPrChange>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Change w:id="39" w:author="Matoušková Jaroslava" w:date="2025-03-26T05:21:00Z" w16du:dateUtc="2025-03-26T12:21:00Z">
              <w:tcPr>
                <w:tcW w:w="4106" w:type="dxa"/>
              </w:tcPr>
            </w:tcPrChange>
          </w:tcPr>
          <w:p w14:paraId="27A49AAE" w14:textId="49C3896D" w:rsidR="00B45B1C" w:rsidRPr="00890A07" w:rsidRDefault="00B45B1C" w:rsidP="00B45B1C">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Change w:id="40" w:author="Matoušková Jaroslava" w:date="2025-03-26T05:21:00Z" w16du:dateUtc="2025-03-26T12:21:00Z">
              <w:tcPr>
                <w:tcW w:w="1856" w:type="dxa"/>
              </w:tcPr>
            </w:tcPrChange>
          </w:tcPr>
          <w:p w14:paraId="2E9646AA" w14:textId="509BE770" w:rsidR="00B45B1C" w:rsidRPr="00DE73D4" w:rsidRDefault="00B45B1C" w:rsidP="00B45B1C">
            <w:pPr>
              <w:jc w:val="center"/>
              <w:rPr>
                <w:rFonts w:eastAsia="Times New Roman Bold"/>
              </w:rPr>
            </w:pPr>
            <w:r w:rsidRPr="00DE73D4">
              <w:rPr>
                <w:rFonts w:eastAsia="Times New Roman Bold"/>
              </w:rPr>
              <w:t>Výzva k nápravě.</w:t>
            </w:r>
          </w:p>
        </w:tc>
        <w:tc>
          <w:tcPr>
            <w:tcW w:w="2393" w:type="dxa"/>
            <w:tcPrChange w:id="41" w:author="Matoušková Jaroslava" w:date="2025-03-26T05:21:00Z" w16du:dateUtc="2025-03-26T12:21:00Z">
              <w:tcPr>
                <w:tcW w:w="2393" w:type="dxa"/>
              </w:tcPr>
            </w:tcPrChange>
          </w:tcPr>
          <w:p w14:paraId="0BE11E06" w14:textId="341F6C57" w:rsidR="00B45B1C" w:rsidRPr="00890A07" w:rsidRDefault="00B45B1C" w:rsidP="00B45B1C">
            <w:pPr>
              <w:jc w:val="center"/>
            </w:pPr>
            <w:r w:rsidRPr="00890A07">
              <w:rPr>
                <w:rFonts w:eastAsia="Times New Roman Bold"/>
              </w:rPr>
              <w:t xml:space="preserve"> Ve výši 10.000 K</w:t>
            </w:r>
            <w:r w:rsidRPr="00890A07">
              <w:rPr>
                <w:rFonts w:eastAsia="Calibri"/>
              </w:rPr>
              <w:t>č.</w:t>
            </w:r>
          </w:p>
        </w:tc>
      </w:tr>
      <w:tr w:rsidR="00B45B1C" w14:paraId="61B899CF" w14:textId="77777777" w:rsidTr="00DE73D4">
        <w:tc>
          <w:tcPr>
            <w:tcW w:w="1410" w:type="dxa"/>
            <w:tcPrChange w:id="42" w:author="Matoušková Jaroslava" w:date="2025-03-26T05:21:00Z" w16du:dateUtc="2025-03-26T12:21:00Z">
              <w:tcPr>
                <w:tcW w:w="1410" w:type="dxa"/>
              </w:tcPr>
            </w:tcPrChange>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Change w:id="43" w:author="Matoušková Jaroslava" w:date="2025-03-26T05:21:00Z" w16du:dateUtc="2025-03-26T12:21:00Z">
              <w:tcPr>
                <w:tcW w:w="4106" w:type="dxa"/>
              </w:tcPr>
            </w:tcPrChange>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Change w:id="44" w:author="Matoušková Jaroslava" w:date="2025-03-26T05:21:00Z" w16du:dateUtc="2025-03-26T12:21:00Z">
              <w:tcPr>
                <w:tcW w:w="1856" w:type="dxa"/>
              </w:tcPr>
            </w:tcPrChange>
          </w:tcPr>
          <w:p w14:paraId="4A2D9F7C" w14:textId="7B68A721" w:rsidR="00B45B1C" w:rsidRPr="00DE73D4" w:rsidRDefault="00B45B1C" w:rsidP="00B45B1C">
            <w:pPr>
              <w:spacing w:line="259" w:lineRule="auto"/>
              <w:jc w:val="center"/>
            </w:pPr>
            <w:r w:rsidRPr="00DE73D4">
              <w:t>Výzva k nápravě.</w:t>
            </w:r>
          </w:p>
        </w:tc>
        <w:tc>
          <w:tcPr>
            <w:tcW w:w="2393" w:type="dxa"/>
            <w:tcPrChange w:id="45" w:author="Matoušková Jaroslava" w:date="2025-03-26T05:21:00Z" w16du:dateUtc="2025-03-26T12:21:00Z">
              <w:tcPr>
                <w:tcW w:w="2393" w:type="dxa"/>
              </w:tcPr>
            </w:tcPrChange>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DE73D4">
        <w:trPr>
          <w:trHeight w:val="2550"/>
          <w:trPrChange w:id="46" w:author="Matoušková Jaroslava" w:date="2025-03-26T05:21:00Z" w16du:dateUtc="2025-03-26T12:21:00Z">
            <w:trPr>
              <w:trHeight w:val="2550"/>
            </w:trPr>
          </w:trPrChange>
        </w:trPr>
        <w:tc>
          <w:tcPr>
            <w:tcW w:w="1410" w:type="dxa"/>
            <w:tcPrChange w:id="47" w:author="Matoušková Jaroslava" w:date="2025-03-26T05:21:00Z" w16du:dateUtc="2025-03-26T12:21:00Z">
              <w:tcPr>
                <w:tcW w:w="1410" w:type="dxa"/>
              </w:tcPr>
            </w:tcPrChange>
          </w:tcPr>
          <w:p w14:paraId="0C7B2AE8" w14:textId="2AD7E6BC" w:rsidR="00B45B1C" w:rsidRDefault="00C80872" w:rsidP="00B45B1C">
            <w:pPr>
              <w:spacing w:line="259" w:lineRule="auto"/>
              <w:jc w:val="center"/>
              <w:rPr>
                <w:b/>
                <w:bCs/>
              </w:rPr>
            </w:pPr>
            <w:r>
              <w:rPr>
                <w:b/>
                <w:bCs/>
              </w:rPr>
              <w:t>8</w:t>
            </w:r>
            <w:r w:rsidR="00B45B1C" w:rsidRPr="55ABA022">
              <w:rPr>
                <w:b/>
                <w:bCs/>
              </w:rPr>
              <w:t>.</w:t>
            </w:r>
          </w:p>
        </w:tc>
        <w:tc>
          <w:tcPr>
            <w:tcW w:w="4106" w:type="dxa"/>
            <w:tcPrChange w:id="48" w:author="Matoušková Jaroslava" w:date="2025-03-26T05:21:00Z" w16du:dateUtc="2025-03-26T12:21:00Z">
              <w:tcPr>
                <w:tcW w:w="4106" w:type="dxa"/>
              </w:tcPr>
            </w:tcPrChange>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Change w:id="49" w:author="Matoušková Jaroslava" w:date="2025-03-26T05:21:00Z" w16du:dateUtc="2025-03-26T12:21:00Z">
              <w:tcPr>
                <w:tcW w:w="1856" w:type="dxa"/>
              </w:tcPr>
            </w:tcPrChange>
          </w:tcPr>
          <w:p w14:paraId="32B3A256" w14:textId="7E7A9220" w:rsidR="00B45B1C" w:rsidRPr="00DE73D4" w:rsidRDefault="00B45B1C" w:rsidP="00B45B1C">
            <w:pPr>
              <w:spacing w:line="259" w:lineRule="auto"/>
              <w:jc w:val="center"/>
            </w:pPr>
            <w:r w:rsidRPr="00DE73D4">
              <w:t>Výzva k nápravě.</w:t>
            </w:r>
          </w:p>
          <w:p w14:paraId="4076085E" w14:textId="08A46BA9" w:rsidR="00B45B1C" w:rsidRPr="00DE73D4" w:rsidRDefault="00B45B1C" w:rsidP="00B45B1C">
            <w:pPr>
              <w:rPr>
                <w:sz w:val="24"/>
                <w:szCs w:val="24"/>
              </w:rPr>
            </w:pPr>
          </w:p>
        </w:tc>
        <w:tc>
          <w:tcPr>
            <w:tcW w:w="2393" w:type="dxa"/>
            <w:tcPrChange w:id="50" w:author="Matoušková Jaroslava" w:date="2025-03-26T05:21:00Z" w16du:dateUtc="2025-03-26T12:21:00Z">
              <w:tcPr>
                <w:tcW w:w="2393" w:type="dxa"/>
              </w:tcPr>
            </w:tcPrChange>
          </w:tcPr>
          <w:p w14:paraId="4C794875" w14:textId="77777777" w:rsidR="00B45B1C" w:rsidRPr="00B45B1C" w:rsidRDefault="3AC5F148" w:rsidP="3BA44261">
            <w:pPr>
              <w:spacing w:line="259" w:lineRule="auto"/>
              <w:jc w:val="center"/>
            </w:pPr>
            <w:r>
              <w:t xml:space="preserve">Dle sazeb finančních oprav uvedených v příloze č. 6 PŽP, část C. </w:t>
            </w:r>
          </w:p>
          <w:p w14:paraId="179305B5" w14:textId="791AECC3" w:rsidR="00B45B1C" w:rsidRDefault="3AC5F148" w:rsidP="3BA44261">
            <w:pPr>
              <w:spacing w:line="259" w:lineRule="auto"/>
              <w:jc w:val="center"/>
            </w:pPr>
            <w:r>
              <w:t>Výše finanční opravy se počítá z částky, ve které byla porušena rozpočtová kázeň (peněžní prostředky použité na financování dané VZ)</w:t>
            </w:r>
            <w:r w:rsidR="40E04B56">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DE73D4">
        <w:tc>
          <w:tcPr>
            <w:tcW w:w="1410" w:type="dxa"/>
            <w:tcPrChange w:id="51" w:author="Matoušková Jaroslava" w:date="2025-03-26T05:21:00Z" w16du:dateUtc="2025-03-26T12:21:00Z">
              <w:tcPr>
                <w:tcW w:w="1410" w:type="dxa"/>
              </w:tcPr>
            </w:tcPrChange>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Change w:id="52" w:author="Matoušková Jaroslava" w:date="2025-03-26T05:21:00Z" w16du:dateUtc="2025-03-26T12:21:00Z">
              <w:tcPr>
                <w:tcW w:w="4106" w:type="dxa"/>
              </w:tcPr>
            </w:tcPrChange>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856" w:type="dxa"/>
            <w:tcPrChange w:id="53" w:author="Matoušková Jaroslava" w:date="2025-03-26T05:21:00Z" w16du:dateUtc="2025-03-26T12:21:00Z">
              <w:tcPr>
                <w:tcW w:w="1856" w:type="dxa"/>
              </w:tcPr>
            </w:tcPrChange>
          </w:tcPr>
          <w:p w14:paraId="0F9317BA" w14:textId="3CE8A9A2" w:rsidR="00B45B1C" w:rsidRPr="00DE73D4" w:rsidRDefault="00B45B1C" w:rsidP="00B45B1C">
            <w:pPr>
              <w:jc w:val="center"/>
              <w:rPr>
                <w:rFonts w:eastAsia="Times New Roman Bold"/>
              </w:rPr>
            </w:pPr>
            <w:r w:rsidRPr="00E15018">
              <w:rPr>
                <w:rFonts w:eastAsia="Times New Roman Bold"/>
              </w:rPr>
              <w:t>Výzva k nápravě.</w:t>
            </w:r>
          </w:p>
          <w:p w14:paraId="1FB4B3F3" w14:textId="3628698F" w:rsidR="00B45B1C" w:rsidRPr="00DE73D4" w:rsidRDefault="00B45B1C" w:rsidP="00B45B1C">
            <w:pPr>
              <w:rPr>
                <w:sz w:val="24"/>
                <w:szCs w:val="24"/>
              </w:rPr>
            </w:pPr>
          </w:p>
        </w:tc>
        <w:tc>
          <w:tcPr>
            <w:tcW w:w="2393" w:type="dxa"/>
            <w:tcPrChange w:id="54" w:author="Matoušková Jaroslava" w:date="2025-03-26T05:21:00Z" w16du:dateUtc="2025-03-26T12:21:00Z">
              <w:tcPr>
                <w:tcW w:w="2393" w:type="dxa"/>
              </w:tcPr>
            </w:tcPrChange>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6C58BC97" w14:textId="77777777" w:rsidTr="00DE73D4">
        <w:trPr>
          <w:trHeight w:val="696"/>
          <w:trPrChange w:id="55" w:author="Matoušková Jaroslava" w:date="2025-03-26T05:21:00Z" w16du:dateUtc="2025-03-26T12:21:00Z">
            <w:trPr>
              <w:trHeight w:val="696"/>
            </w:trPr>
          </w:trPrChange>
        </w:trPr>
        <w:tc>
          <w:tcPr>
            <w:tcW w:w="1410" w:type="dxa"/>
            <w:tcPrChange w:id="56" w:author="Matoušková Jaroslava" w:date="2025-03-26T05:21:00Z" w16du:dateUtc="2025-03-26T12:21:00Z">
              <w:tcPr>
                <w:tcW w:w="1410" w:type="dxa"/>
              </w:tcPr>
            </w:tcPrChange>
          </w:tcPr>
          <w:p w14:paraId="29A1C398" w14:textId="31EF9A15" w:rsidR="00B45B1C" w:rsidRDefault="3AC5F148" w:rsidP="00B45B1C">
            <w:pPr>
              <w:spacing w:line="259" w:lineRule="auto"/>
              <w:jc w:val="center"/>
              <w:rPr>
                <w:b/>
                <w:bCs/>
              </w:rPr>
            </w:pPr>
            <w:r w:rsidRPr="3BA44261">
              <w:rPr>
                <w:b/>
                <w:bCs/>
              </w:rPr>
              <w:t>1</w:t>
            </w:r>
            <w:r w:rsidR="4CD0E8DE" w:rsidRPr="3BA44261">
              <w:rPr>
                <w:b/>
                <w:bCs/>
              </w:rPr>
              <w:t>0</w:t>
            </w:r>
            <w:r w:rsidRPr="3BA44261">
              <w:rPr>
                <w:b/>
                <w:bCs/>
              </w:rPr>
              <w:t>.</w:t>
            </w:r>
          </w:p>
        </w:tc>
        <w:tc>
          <w:tcPr>
            <w:tcW w:w="4106" w:type="dxa"/>
            <w:tcPrChange w:id="57" w:author="Matoušková Jaroslava" w:date="2025-03-26T05:21:00Z" w16du:dateUtc="2025-03-26T12:21:00Z">
              <w:tcPr>
                <w:tcW w:w="4106" w:type="dxa"/>
              </w:tcPr>
            </w:tcPrChange>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856" w:type="dxa"/>
            <w:tcPrChange w:id="58" w:author="Matoušková Jaroslava" w:date="2025-03-26T05:21:00Z" w16du:dateUtc="2025-03-26T12:21:00Z">
              <w:tcPr>
                <w:tcW w:w="1856" w:type="dxa"/>
              </w:tcPr>
            </w:tcPrChange>
          </w:tcPr>
          <w:p w14:paraId="1266E887" w14:textId="7D1A92DB" w:rsidR="00B45B1C" w:rsidRPr="00DE73D4" w:rsidRDefault="00B45B1C" w:rsidP="00B45B1C">
            <w:pPr>
              <w:jc w:val="center"/>
              <w:rPr>
                <w:rFonts w:eastAsia="Times New Roman Bold"/>
              </w:rPr>
            </w:pPr>
            <w:r w:rsidRPr="00E15018">
              <w:rPr>
                <w:rFonts w:eastAsia="Times New Roman Bold"/>
              </w:rPr>
              <w:t>Výzva k nápravě.</w:t>
            </w:r>
          </w:p>
          <w:p w14:paraId="7BDFA0F4" w14:textId="3628698F" w:rsidR="00B45B1C" w:rsidRPr="00DE73D4" w:rsidRDefault="00B45B1C" w:rsidP="00B45B1C">
            <w:pPr>
              <w:rPr>
                <w:sz w:val="24"/>
                <w:szCs w:val="24"/>
              </w:rPr>
            </w:pPr>
          </w:p>
          <w:p w14:paraId="1BB590CE" w14:textId="393172AC" w:rsidR="00B45B1C" w:rsidRPr="00DE73D4" w:rsidRDefault="00B45B1C" w:rsidP="00B45B1C">
            <w:pPr>
              <w:rPr>
                <w:sz w:val="24"/>
                <w:szCs w:val="24"/>
              </w:rPr>
            </w:pPr>
          </w:p>
        </w:tc>
        <w:tc>
          <w:tcPr>
            <w:tcW w:w="2393" w:type="dxa"/>
            <w:tcPrChange w:id="59" w:author="Matoušková Jaroslava" w:date="2025-03-26T05:21:00Z" w16du:dateUtc="2025-03-26T12:21:00Z">
              <w:tcPr>
                <w:tcW w:w="2393" w:type="dxa"/>
              </w:tcPr>
            </w:tcPrChange>
          </w:tcPr>
          <w:p w14:paraId="732CE778" w14:textId="708780CB" w:rsidR="00B45B1C" w:rsidRDefault="00B45B1C" w:rsidP="00B45B1C">
            <w:pPr>
              <w:spacing w:line="259" w:lineRule="auto"/>
              <w:jc w:val="center"/>
            </w:pPr>
            <w:r>
              <w:t>Ve výši 10.000 Kč.</w:t>
            </w:r>
          </w:p>
        </w:tc>
      </w:tr>
      <w:tr w:rsidR="00B45B1C" w14:paraId="4DC2C6D7" w14:textId="77777777" w:rsidTr="00DE73D4">
        <w:tc>
          <w:tcPr>
            <w:tcW w:w="1410" w:type="dxa"/>
            <w:tcPrChange w:id="60" w:author="Matoušková Jaroslava" w:date="2025-03-26T05:21:00Z" w16du:dateUtc="2025-03-26T12:21:00Z">
              <w:tcPr>
                <w:tcW w:w="1410" w:type="dxa"/>
              </w:tcPr>
            </w:tcPrChange>
          </w:tcPr>
          <w:p w14:paraId="1F79EB1E" w14:textId="21AACCEA" w:rsidR="00B45B1C" w:rsidRDefault="3AC5F148" w:rsidP="00B45B1C">
            <w:pPr>
              <w:spacing w:line="259" w:lineRule="auto"/>
              <w:jc w:val="center"/>
              <w:rPr>
                <w:b/>
                <w:bCs/>
              </w:rPr>
            </w:pPr>
            <w:r w:rsidRPr="3BA44261">
              <w:rPr>
                <w:b/>
                <w:bCs/>
              </w:rPr>
              <w:t>1</w:t>
            </w:r>
            <w:r w:rsidR="4CD0E8DE" w:rsidRPr="3BA44261">
              <w:rPr>
                <w:b/>
                <w:bCs/>
              </w:rPr>
              <w:t>1</w:t>
            </w:r>
            <w:r w:rsidRPr="3BA44261">
              <w:rPr>
                <w:b/>
                <w:bCs/>
              </w:rPr>
              <w:t>.</w:t>
            </w:r>
          </w:p>
        </w:tc>
        <w:tc>
          <w:tcPr>
            <w:tcW w:w="4106" w:type="dxa"/>
            <w:tcPrChange w:id="61" w:author="Matoušková Jaroslava" w:date="2025-03-26T05:21:00Z" w16du:dateUtc="2025-03-26T12:21:00Z">
              <w:tcPr>
                <w:tcW w:w="4106" w:type="dxa"/>
              </w:tcPr>
            </w:tcPrChange>
          </w:tcPr>
          <w:p w14:paraId="0A928C1E" w14:textId="68BCEDE7" w:rsidR="00B45B1C" w:rsidRDefault="00B45B1C" w:rsidP="00B45B1C">
            <w:pPr>
              <w:spacing w:line="259" w:lineRule="auto"/>
            </w:pPr>
            <w:r w:rsidRPr="1F24E7C8">
              <w:t>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Change w:id="62" w:author="Matoušková Jaroslava" w:date="2025-03-26T05:21:00Z" w16du:dateUtc="2025-03-26T12:21:00Z">
              <w:tcPr>
                <w:tcW w:w="1856" w:type="dxa"/>
              </w:tcPr>
            </w:tcPrChange>
          </w:tcPr>
          <w:p w14:paraId="0F18D9CD" w14:textId="781F25C6" w:rsidR="00B45B1C" w:rsidRPr="00DE73D4" w:rsidRDefault="00B45B1C" w:rsidP="00B45B1C">
            <w:pPr>
              <w:jc w:val="center"/>
              <w:rPr>
                <w:rFonts w:eastAsia="Times New Roman Bold"/>
              </w:rPr>
            </w:pPr>
            <w:r w:rsidRPr="00E15018">
              <w:rPr>
                <w:rFonts w:eastAsia="Times New Roman Bold"/>
              </w:rPr>
              <w:t>Výzva k nápravě.</w:t>
            </w:r>
          </w:p>
          <w:p w14:paraId="653269E1" w14:textId="273119CB" w:rsidR="00B45B1C" w:rsidRPr="00DE73D4" w:rsidRDefault="00B45B1C" w:rsidP="00B45B1C">
            <w:pPr>
              <w:rPr>
                <w:sz w:val="24"/>
                <w:szCs w:val="24"/>
              </w:rPr>
            </w:pPr>
          </w:p>
        </w:tc>
        <w:tc>
          <w:tcPr>
            <w:tcW w:w="2393" w:type="dxa"/>
            <w:tcPrChange w:id="63" w:author="Matoušková Jaroslava" w:date="2025-03-26T05:21:00Z" w16du:dateUtc="2025-03-26T12:21:00Z">
              <w:tcPr>
                <w:tcW w:w="2393" w:type="dxa"/>
              </w:tcPr>
            </w:tcPrChange>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DE73D4">
        <w:trPr>
          <w:trHeight w:val="2237"/>
          <w:trPrChange w:id="64" w:author="Matoušková Jaroslava" w:date="2025-03-26T05:21:00Z" w16du:dateUtc="2025-03-26T12:21:00Z">
            <w:trPr>
              <w:trHeight w:val="2237"/>
            </w:trPr>
          </w:trPrChange>
        </w:trPr>
        <w:tc>
          <w:tcPr>
            <w:tcW w:w="1410" w:type="dxa"/>
            <w:tcPrChange w:id="65" w:author="Matoušková Jaroslava" w:date="2025-03-26T05:21:00Z" w16du:dateUtc="2025-03-26T12:21:00Z">
              <w:tcPr>
                <w:tcW w:w="1410" w:type="dxa"/>
              </w:tcPr>
            </w:tcPrChange>
          </w:tcPr>
          <w:p w14:paraId="6EDE124C" w14:textId="0497C942" w:rsidR="00B45B1C" w:rsidRDefault="3AC5F148" w:rsidP="00B45B1C">
            <w:pPr>
              <w:spacing w:line="259" w:lineRule="auto"/>
              <w:jc w:val="center"/>
              <w:rPr>
                <w:b/>
                <w:bCs/>
              </w:rPr>
            </w:pPr>
            <w:r w:rsidRPr="3BA44261">
              <w:rPr>
                <w:b/>
                <w:bCs/>
              </w:rPr>
              <w:t>1</w:t>
            </w:r>
            <w:r w:rsidR="4CD0E8DE" w:rsidRPr="3BA44261">
              <w:rPr>
                <w:b/>
                <w:bCs/>
              </w:rPr>
              <w:t>2</w:t>
            </w:r>
            <w:r w:rsidRPr="3BA44261">
              <w:rPr>
                <w:b/>
                <w:bCs/>
              </w:rPr>
              <w:t>.</w:t>
            </w:r>
          </w:p>
        </w:tc>
        <w:tc>
          <w:tcPr>
            <w:tcW w:w="4106" w:type="dxa"/>
            <w:tcPrChange w:id="66" w:author="Matoušková Jaroslava" w:date="2025-03-26T05:21:00Z" w16du:dateUtc="2025-03-26T12:21:00Z">
              <w:tcPr>
                <w:tcW w:w="4106" w:type="dxa"/>
              </w:tcPr>
            </w:tcPrChange>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Change w:id="67" w:author="Matoušková Jaroslava" w:date="2025-03-26T05:21:00Z" w16du:dateUtc="2025-03-26T12:21:00Z">
              <w:tcPr>
                <w:tcW w:w="1856" w:type="dxa"/>
              </w:tcPr>
            </w:tcPrChange>
          </w:tcPr>
          <w:p w14:paraId="7DA84CBE" w14:textId="3555E158" w:rsidR="00B45B1C" w:rsidRPr="00DE73D4" w:rsidRDefault="00B45B1C" w:rsidP="00B45B1C">
            <w:pPr>
              <w:spacing w:line="259" w:lineRule="auto"/>
              <w:jc w:val="center"/>
            </w:pPr>
            <w:r w:rsidRPr="00DE73D4">
              <w:t>Výzva k nápravě.</w:t>
            </w:r>
          </w:p>
          <w:p w14:paraId="45352449" w14:textId="08A46BA9" w:rsidR="00B45B1C" w:rsidRPr="00DE73D4" w:rsidRDefault="00B45B1C" w:rsidP="00B45B1C">
            <w:pPr>
              <w:rPr>
                <w:sz w:val="24"/>
                <w:szCs w:val="24"/>
              </w:rPr>
            </w:pPr>
          </w:p>
          <w:p w14:paraId="4EECA057" w14:textId="6ACB22F2" w:rsidR="00B45B1C" w:rsidRPr="00DE73D4" w:rsidRDefault="00B45B1C" w:rsidP="00B45B1C">
            <w:pPr>
              <w:rPr>
                <w:sz w:val="24"/>
                <w:szCs w:val="24"/>
              </w:rPr>
            </w:pPr>
          </w:p>
        </w:tc>
        <w:tc>
          <w:tcPr>
            <w:tcW w:w="2393" w:type="dxa"/>
            <w:tcPrChange w:id="68" w:author="Matoušková Jaroslava" w:date="2025-03-26T05:21:00Z" w16du:dateUtc="2025-03-26T12:21:00Z">
              <w:tcPr>
                <w:tcW w:w="2393" w:type="dxa"/>
              </w:tcPr>
            </w:tcPrChange>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DE73D4">
        <w:tc>
          <w:tcPr>
            <w:tcW w:w="1410" w:type="dxa"/>
            <w:tcPrChange w:id="69" w:author="Matoušková Jaroslava" w:date="2025-03-26T05:21:00Z" w16du:dateUtc="2025-03-26T12:21:00Z">
              <w:tcPr>
                <w:tcW w:w="1410" w:type="dxa"/>
              </w:tcPr>
            </w:tcPrChange>
          </w:tcPr>
          <w:p w14:paraId="37795279" w14:textId="01DD34A5" w:rsidR="00B45B1C" w:rsidRDefault="3AC5F148" w:rsidP="00B45B1C">
            <w:pPr>
              <w:spacing w:line="259" w:lineRule="auto"/>
              <w:jc w:val="center"/>
              <w:rPr>
                <w:b/>
                <w:bCs/>
              </w:rPr>
            </w:pPr>
            <w:r w:rsidRPr="3BA44261">
              <w:rPr>
                <w:b/>
                <w:bCs/>
              </w:rPr>
              <w:t>1</w:t>
            </w:r>
            <w:r w:rsidR="4CD0E8DE" w:rsidRPr="3BA44261">
              <w:rPr>
                <w:b/>
                <w:bCs/>
              </w:rPr>
              <w:t>3</w:t>
            </w:r>
            <w:r w:rsidRPr="3BA44261">
              <w:rPr>
                <w:b/>
                <w:bCs/>
              </w:rPr>
              <w:t>.</w:t>
            </w:r>
          </w:p>
        </w:tc>
        <w:tc>
          <w:tcPr>
            <w:tcW w:w="4106" w:type="dxa"/>
            <w:tcPrChange w:id="70" w:author="Matoušková Jaroslava" w:date="2025-03-26T05:21:00Z" w16du:dateUtc="2025-03-26T12:21:00Z">
              <w:tcPr>
                <w:tcW w:w="4106" w:type="dxa"/>
              </w:tcPr>
            </w:tcPrChange>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856" w:type="dxa"/>
            <w:tcPrChange w:id="71" w:author="Matoušková Jaroslava" w:date="2025-03-26T05:21:00Z" w16du:dateUtc="2025-03-26T12:21:00Z">
              <w:tcPr>
                <w:tcW w:w="1856" w:type="dxa"/>
              </w:tcPr>
            </w:tcPrChange>
          </w:tcPr>
          <w:p w14:paraId="105C692B" w14:textId="6CDEDE01" w:rsidR="00B45B1C" w:rsidRPr="00DE73D4" w:rsidRDefault="00B45B1C" w:rsidP="00B45B1C">
            <w:pPr>
              <w:spacing w:line="259" w:lineRule="auto"/>
              <w:jc w:val="center"/>
            </w:pPr>
            <w:r w:rsidRPr="00DE73D4">
              <w:t>Výzva k nápravě.</w:t>
            </w:r>
          </w:p>
          <w:p w14:paraId="49A9F3FA" w14:textId="08A46BA9" w:rsidR="00B45B1C" w:rsidRPr="00DE73D4" w:rsidRDefault="00B45B1C" w:rsidP="00B45B1C">
            <w:pPr>
              <w:rPr>
                <w:sz w:val="24"/>
                <w:szCs w:val="24"/>
              </w:rPr>
            </w:pPr>
          </w:p>
          <w:p w14:paraId="44187066" w14:textId="34830513" w:rsidR="00B45B1C" w:rsidRPr="00DE73D4" w:rsidRDefault="00B45B1C" w:rsidP="00B45B1C">
            <w:pPr>
              <w:rPr>
                <w:sz w:val="24"/>
                <w:szCs w:val="24"/>
              </w:rPr>
            </w:pPr>
          </w:p>
        </w:tc>
        <w:tc>
          <w:tcPr>
            <w:tcW w:w="2393" w:type="dxa"/>
            <w:tcPrChange w:id="72" w:author="Matoušková Jaroslava" w:date="2025-03-26T05:21:00Z" w16du:dateUtc="2025-03-26T12:21:00Z">
              <w:tcPr>
                <w:tcW w:w="2393" w:type="dxa"/>
              </w:tcPr>
            </w:tcPrChange>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DE73D4">
        <w:tc>
          <w:tcPr>
            <w:tcW w:w="1410" w:type="dxa"/>
            <w:tcPrChange w:id="73" w:author="Matoušková Jaroslava" w:date="2025-03-26T05:21:00Z" w16du:dateUtc="2025-03-26T12:21:00Z">
              <w:tcPr>
                <w:tcW w:w="1410" w:type="dxa"/>
              </w:tcPr>
            </w:tcPrChange>
          </w:tcPr>
          <w:p w14:paraId="4E062983" w14:textId="24B4A117" w:rsidR="00B45B1C" w:rsidRDefault="3AC5F148" w:rsidP="00B45B1C">
            <w:pPr>
              <w:spacing w:line="259" w:lineRule="auto"/>
              <w:jc w:val="center"/>
              <w:rPr>
                <w:b/>
                <w:bCs/>
              </w:rPr>
            </w:pPr>
            <w:r w:rsidRPr="3BA44261">
              <w:rPr>
                <w:b/>
                <w:bCs/>
              </w:rPr>
              <w:t>1</w:t>
            </w:r>
            <w:r w:rsidR="4CD0E8DE" w:rsidRPr="3BA44261">
              <w:rPr>
                <w:b/>
                <w:bCs/>
              </w:rPr>
              <w:t>4</w:t>
            </w:r>
            <w:r w:rsidRPr="3BA44261">
              <w:rPr>
                <w:b/>
                <w:bCs/>
              </w:rPr>
              <w:t>.</w:t>
            </w:r>
          </w:p>
        </w:tc>
        <w:tc>
          <w:tcPr>
            <w:tcW w:w="4106" w:type="dxa"/>
            <w:tcPrChange w:id="74" w:author="Matoušková Jaroslava" w:date="2025-03-26T05:21:00Z" w16du:dateUtc="2025-03-26T12:21:00Z">
              <w:tcPr>
                <w:tcW w:w="4106" w:type="dxa"/>
              </w:tcPr>
            </w:tcPrChange>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856" w:type="dxa"/>
            <w:tcPrChange w:id="75" w:author="Matoušková Jaroslava" w:date="2025-03-26T05:21:00Z" w16du:dateUtc="2025-03-26T12:21:00Z">
              <w:tcPr>
                <w:tcW w:w="1856" w:type="dxa"/>
              </w:tcPr>
            </w:tcPrChange>
          </w:tcPr>
          <w:p w14:paraId="36CB20E7" w14:textId="235A2442" w:rsidR="00B45B1C" w:rsidRPr="00DE73D4" w:rsidRDefault="00B45B1C" w:rsidP="00B45B1C">
            <w:pPr>
              <w:spacing w:line="259" w:lineRule="auto"/>
              <w:jc w:val="center"/>
            </w:pPr>
            <w:r w:rsidRPr="00DE73D4">
              <w:t>Výzva k nápravě.</w:t>
            </w:r>
          </w:p>
          <w:p w14:paraId="07386ACB" w14:textId="0C2725B1" w:rsidR="00B45B1C" w:rsidRPr="00DE73D4" w:rsidRDefault="00B45B1C" w:rsidP="00B45B1C">
            <w:pPr>
              <w:spacing w:line="259" w:lineRule="auto"/>
              <w:jc w:val="center"/>
            </w:pPr>
          </w:p>
        </w:tc>
        <w:tc>
          <w:tcPr>
            <w:tcW w:w="2393" w:type="dxa"/>
            <w:tcPrChange w:id="76" w:author="Matoušková Jaroslava" w:date="2025-03-26T05:21:00Z" w16du:dateUtc="2025-03-26T12:21:00Z">
              <w:tcPr>
                <w:tcW w:w="2393" w:type="dxa"/>
              </w:tcPr>
            </w:tcPrChange>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DE73D4">
        <w:tc>
          <w:tcPr>
            <w:tcW w:w="1410" w:type="dxa"/>
            <w:tcPrChange w:id="77" w:author="Matoušková Jaroslava" w:date="2025-03-26T05:21:00Z" w16du:dateUtc="2025-03-26T12:21:00Z">
              <w:tcPr>
                <w:tcW w:w="1410" w:type="dxa"/>
              </w:tcPr>
            </w:tcPrChange>
          </w:tcPr>
          <w:p w14:paraId="319A488D" w14:textId="7F49F70C" w:rsidR="00B45B1C" w:rsidRDefault="3AC5F148" w:rsidP="00B45B1C">
            <w:pPr>
              <w:spacing w:line="259" w:lineRule="auto"/>
              <w:jc w:val="center"/>
              <w:rPr>
                <w:b/>
                <w:bCs/>
              </w:rPr>
            </w:pPr>
            <w:r w:rsidRPr="3BA44261">
              <w:rPr>
                <w:b/>
                <w:bCs/>
              </w:rPr>
              <w:t>1</w:t>
            </w:r>
            <w:r w:rsidR="6CA6985C" w:rsidRPr="3BA44261">
              <w:rPr>
                <w:b/>
                <w:bCs/>
              </w:rPr>
              <w:t>5</w:t>
            </w:r>
            <w:r w:rsidRPr="3BA44261">
              <w:rPr>
                <w:b/>
                <w:bCs/>
              </w:rPr>
              <w:t>.</w:t>
            </w:r>
          </w:p>
        </w:tc>
        <w:tc>
          <w:tcPr>
            <w:tcW w:w="4106" w:type="dxa"/>
            <w:tcPrChange w:id="78" w:author="Matoušková Jaroslava" w:date="2025-03-26T05:21:00Z" w16du:dateUtc="2025-03-26T12:21:00Z">
              <w:tcPr>
                <w:tcW w:w="4106" w:type="dxa"/>
              </w:tcPr>
            </w:tcPrChange>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856" w:type="dxa"/>
            <w:tcPrChange w:id="79" w:author="Matoušková Jaroslava" w:date="2025-03-26T05:21:00Z" w16du:dateUtc="2025-03-26T12:21:00Z">
              <w:tcPr>
                <w:tcW w:w="1856" w:type="dxa"/>
              </w:tcPr>
            </w:tcPrChange>
          </w:tcPr>
          <w:p w14:paraId="00FA9B05" w14:textId="1E33722D" w:rsidR="00B45B1C" w:rsidRPr="00DE73D4" w:rsidRDefault="00B45B1C" w:rsidP="00B45B1C">
            <w:pPr>
              <w:spacing w:line="259" w:lineRule="auto"/>
              <w:jc w:val="center"/>
            </w:pPr>
            <w:r w:rsidRPr="00DE73D4">
              <w:t>Výzva k nápravě.</w:t>
            </w:r>
          </w:p>
          <w:p w14:paraId="5417C775" w14:textId="08A46BA9" w:rsidR="00B45B1C" w:rsidRPr="00DE73D4" w:rsidRDefault="00B45B1C" w:rsidP="00B45B1C">
            <w:pPr>
              <w:rPr>
                <w:sz w:val="24"/>
                <w:szCs w:val="24"/>
              </w:rPr>
            </w:pPr>
          </w:p>
          <w:p w14:paraId="65CE68DF" w14:textId="73255DF6" w:rsidR="00B45B1C" w:rsidRPr="00DE73D4" w:rsidRDefault="00B45B1C" w:rsidP="00B45B1C">
            <w:pPr>
              <w:spacing w:line="259" w:lineRule="auto"/>
              <w:jc w:val="center"/>
            </w:pPr>
          </w:p>
        </w:tc>
        <w:tc>
          <w:tcPr>
            <w:tcW w:w="2393" w:type="dxa"/>
            <w:tcPrChange w:id="80" w:author="Matoušková Jaroslava" w:date="2025-03-26T05:21:00Z" w16du:dateUtc="2025-03-26T12:21:00Z">
              <w:tcPr>
                <w:tcW w:w="2393" w:type="dxa"/>
              </w:tcPr>
            </w:tcPrChange>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r w:rsidR="00BD0A6D" w14:paraId="579C32FB" w14:textId="77777777" w:rsidTr="00DE73D4">
        <w:tblPrEx>
          <w:tblLook w:val="04A0" w:firstRow="1" w:lastRow="0" w:firstColumn="1" w:lastColumn="0" w:noHBand="0" w:noVBand="1"/>
          <w:tblPrExChange w:id="81" w:author="Matoušková Jaroslava" w:date="2025-03-26T05:21:00Z" w16du:dateUtc="2025-03-26T12:21:00Z">
            <w:tblPrEx>
              <w:tblLook w:val="04A0" w:firstRow="1" w:lastRow="0" w:firstColumn="1" w:lastColumn="0" w:noHBand="0" w:noVBand="1"/>
            </w:tblPrEx>
          </w:tblPrExChange>
        </w:tblPrEx>
        <w:tc>
          <w:tcPr>
            <w:tcW w:w="1410" w:type="dxa"/>
            <w:hideMark/>
            <w:tcPrChange w:id="82" w:author="Matoušková Jaroslava" w:date="2025-03-26T05:21:00Z" w16du:dateUtc="2025-03-26T12:21:00Z">
              <w:tcPr>
                <w:tcW w:w="1410" w:type="dxa"/>
                <w:hideMark/>
              </w:tcPr>
            </w:tcPrChange>
          </w:tcPr>
          <w:p w14:paraId="77E16251" w14:textId="77777777" w:rsidR="00BD0A6D" w:rsidRDefault="00BD0A6D">
            <w:pPr>
              <w:spacing w:line="256" w:lineRule="auto"/>
              <w:jc w:val="center"/>
              <w:rPr>
                <w:b/>
                <w:bCs/>
              </w:rPr>
            </w:pPr>
            <w:r>
              <w:rPr>
                <w:b/>
                <w:bCs/>
              </w:rPr>
              <w:t>16.</w:t>
            </w:r>
          </w:p>
        </w:tc>
        <w:tc>
          <w:tcPr>
            <w:tcW w:w="4106" w:type="dxa"/>
            <w:hideMark/>
            <w:tcPrChange w:id="83" w:author="Matoušková Jaroslava" w:date="2025-03-26T05:21:00Z" w16du:dateUtc="2025-03-26T12:21:00Z">
              <w:tcPr>
                <w:tcW w:w="4106" w:type="dxa"/>
                <w:hideMark/>
              </w:tcPr>
            </w:tcPrChange>
          </w:tcPr>
          <w:p w14:paraId="1C85C666" w14:textId="77777777" w:rsidR="00BD0A6D" w:rsidRDefault="00BD0A6D">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856" w:type="dxa"/>
            <w:tcPrChange w:id="84" w:author="Matoušková Jaroslava" w:date="2025-03-26T05:21:00Z" w16du:dateUtc="2025-03-26T12:21:00Z">
              <w:tcPr>
                <w:tcW w:w="1856" w:type="dxa"/>
              </w:tcPr>
            </w:tcPrChange>
          </w:tcPr>
          <w:p w14:paraId="5318EC07" w14:textId="77777777" w:rsidR="00BD0A6D" w:rsidRPr="00DE73D4" w:rsidRDefault="00BD0A6D">
            <w:pPr>
              <w:spacing w:line="256" w:lineRule="auto"/>
              <w:jc w:val="center"/>
            </w:pPr>
            <w:r w:rsidRPr="00DE73D4">
              <w:t>Výzva k nápravě.</w:t>
            </w:r>
          </w:p>
          <w:p w14:paraId="7E23B27D" w14:textId="77777777" w:rsidR="00BD0A6D" w:rsidRPr="00DE73D4" w:rsidRDefault="00BD0A6D">
            <w:pPr>
              <w:rPr>
                <w:sz w:val="24"/>
                <w:szCs w:val="24"/>
              </w:rPr>
            </w:pPr>
          </w:p>
          <w:p w14:paraId="3A835F78" w14:textId="77777777" w:rsidR="00BD0A6D" w:rsidRPr="00DE73D4" w:rsidRDefault="00BD0A6D">
            <w:pPr>
              <w:spacing w:line="256" w:lineRule="auto"/>
              <w:jc w:val="center"/>
            </w:pPr>
          </w:p>
        </w:tc>
        <w:tc>
          <w:tcPr>
            <w:tcW w:w="2393" w:type="dxa"/>
            <w:hideMark/>
            <w:tcPrChange w:id="85" w:author="Matoušková Jaroslava" w:date="2025-03-26T05:21:00Z" w16du:dateUtc="2025-03-26T12:21:00Z">
              <w:tcPr>
                <w:tcW w:w="2393" w:type="dxa"/>
                <w:hideMark/>
              </w:tcPr>
            </w:tcPrChange>
          </w:tcPr>
          <w:p w14:paraId="5CF25463" w14:textId="61FC78F2" w:rsidR="00BD0A6D" w:rsidRDefault="00886EA6">
            <w:pPr>
              <w:spacing w:line="256" w:lineRule="auto"/>
              <w:jc w:val="center"/>
            </w:pPr>
            <w:r>
              <w:t>Ve výši 10.000 Kč za každé jednotlivé pochybení</w:t>
            </w:r>
          </w:p>
        </w:tc>
      </w:tr>
    </w:tbl>
    <w:p w14:paraId="4C274B49" w14:textId="208420FC" w:rsidR="3BA44261" w:rsidRDefault="3BA44261" w:rsidP="3BA44261"/>
    <w:p w14:paraId="61FA047D" w14:textId="2F9246B5" w:rsidR="3BA44261" w:rsidRDefault="3BA44261" w:rsidP="3BA44261"/>
    <w:p w14:paraId="17C6BE82" w14:textId="77777777" w:rsidR="00A43899" w:rsidRDefault="00A43899" w:rsidP="53213F84">
      <w:pPr>
        <w:widowControl w:val="0"/>
        <w:jc w:val="both"/>
      </w:pPr>
    </w:p>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poruší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7F603FEA" w14:textId="7A02CAB0" w:rsidR="002E38A1" w:rsidRDefault="002E38A1" w:rsidP="3BA44261">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580A0C7F" w14:textId="096ECF95" w:rsidR="00C965B9" w:rsidRPr="00C546B3" w:rsidRDefault="00C965B9" w:rsidP="3BA44261">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C17D" w14:textId="77777777" w:rsidR="00143BC0" w:rsidRDefault="00143BC0">
      <w:r>
        <w:separator/>
      </w:r>
    </w:p>
  </w:endnote>
  <w:endnote w:type="continuationSeparator" w:id="0">
    <w:p w14:paraId="5E603E6E" w14:textId="77777777" w:rsidR="00143BC0" w:rsidRDefault="00143BC0">
      <w:r>
        <w:continuationSeparator/>
      </w:r>
    </w:p>
  </w:endnote>
  <w:endnote w:type="continuationNotice" w:id="1">
    <w:p w14:paraId="3BEFD4CE" w14:textId="77777777" w:rsidR="00143BC0" w:rsidRDefault="00143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1BF" w14:textId="3C27C844" w:rsidR="00665006" w:rsidRDefault="00665006" w:rsidP="00252AF5">
    <w:pPr>
      <w:pStyle w:val="Footer"/>
      <w:framePr w:h="820" w:hRule="exact" w:wrap="around" w:vAnchor="text" w:hAnchor="margin" w:xAlign="center" w:y="125"/>
      <w:rPr>
        <w:sz w:val="22"/>
        <w:szCs w:val="22"/>
      </w:rPr>
    </w:pPr>
    <w:r w:rsidRPr="37E28414">
      <w:rPr>
        <w:rStyle w:val="PageNumber"/>
        <w:noProof/>
      </w:rPr>
      <w:fldChar w:fldCharType="begin"/>
    </w:r>
    <w:r w:rsidRPr="37E28414">
      <w:rPr>
        <w:rStyle w:val="PageNumber"/>
      </w:rPr>
      <w:instrText xml:space="preserve"> PAGE </w:instrText>
    </w:r>
    <w:r w:rsidRPr="37E28414">
      <w:rPr>
        <w:rStyle w:val="PageNumber"/>
      </w:rPr>
      <w:fldChar w:fldCharType="separate"/>
    </w:r>
    <w:r w:rsidR="37E28414" w:rsidRPr="37E28414">
      <w:rPr>
        <w:rStyle w:val="PageNumber"/>
        <w:noProof/>
      </w:rPr>
      <w:t>1</w:t>
    </w:r>
    <w:r w:rsidRPr="37E28414">
      <w:rPr>
        <w:rStyle w:val="PageNumber"/>
        <w:noProof/>
      </w:rPr>
      <w:fldChar w:fldCharType="end"/>
    </w:r>
  </w:p>
  <w:p w14:paraId="0E14B3AE" w14:textId="77777777" w:rsidR="00665006" w:rsidRDefault="00665006">
    <w:pPr>
      <w:pStyle w:val="Footer"/>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0A00" w14:textId="77777777" w:rsidR="00143BC0" w:rsidRDefault="00143BC0">
      <w:r>
        <w:separator/>
      </w:r>
    </w:p>
  </w:footnote>
  <w:footnote w:type="continuationSeparator" w:id="0">
    <w:p w14:paraId="173081E4" w14:textId="77777777" w:rsidR="00143BC0" w:rsidRDefault="00143BC0">
      <w:r>
        <w:continuationSeparator/>
      </w:r>
    </w:p>
  </w:footnote>
  <w:footnote w:type="continuationNotice" w:id="1">
    <w:p w14:paraId="334012B1" w14:textId="77777777" w:rsidR="00143BC0" w:rsidRDefault="00143BC0"/>
  </w:footnote>
  <w:footnote w:id="2">
    <w:p w14:paraId="14BF12AE" w14:textId="0AC2D446" w:rsidR="000943E6" w:rsidRPr="000943E6" w:rsidRDefault="000943E6" w:rsidP="000943E6">
      <w:r w:rsidRPr="000943E6">
        <w:rPr>
          <w:rStyle w:val="FootnoteReference"/>
        </w:rPr>
        <w:footnoteRef/>
      </w:r>
      <w:r w:rsidR="3BA44261" w:rsidRPr="000943E6">
        <w:t xml:space="preserve"> Pojmem „výdaje na financování projektu“ v Podmínkách se rozumí výše způsobilých výdajů nezahrnující podíl vlastního zdroje příjemce, tj. jiné národní veřejné zdroje příslušné OSS.</w:t>
      </w:r>
    </w:p>
    <w:p w14:paraId="7D2DD41A" w14:textId="013C46A7" w:rsidR="000943E6" w:rsidRDefault="000943E6">
      <w:pPr>
        <w:pStyle w:val="FootnoteText"/>
      </w:pPr>
    </w:p>
  </w:footnote>
  <w:footnote w:id="3">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4">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14:paraId="3FCCE163" w14:textId="59AAA9D9" w:rsidR="00641BF9" w:rsidRPr="00307492" w:rsidRDefault="00641BF9" w:rsidP="00307492">
      <w:pPr>
        <w:pStyle w:val="FootnoteText"/>
        <w:jc w:val="both"/>
        <w:rPr>
          <w:i/>
          <w:iCs/>
          <w:sz w:val="18"/>
          <w:szCs w:val="18"/>
        </w:rPr>
      </w:pPr>
      <w:r w:rsidRPr="004D29B0">
        <w:rPr>
          <w:rStyle w:val="FootnoteReference"/>
          <w:i/>
          <w:iCs/>
          <w:sz w:val="18"/>
          <w:szCs w:val="18"/>
        </w:rPr>
        <w:footnoteRef/>
      </w:r>
      <w:r w:rsidRPr="004D29B0">
        <w:rPr>
          <w:i/>
          <w:iCs/>
          <w:sz w:val="18"/>
          <w:szCs w:val="18"/>
        </w:rPr>
        <w:t xml:space="preserve"> </w:t>
      </w:r>
      <w:r w:rsidRPr="00E15018">
        <w:rPr>
          <w:rStyle w:val="Emphasis"/>
          <w:i w:val="0"/>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49" w14:textId="77777777" w:rsidR="00665006" w:rsidRDefault="00665006" w:rsidP="00835CE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10129489">
    <w:abstractNumId w:val="14"/>
  </w:num>
  <w:num w:numId="2" w16cid:durableId="739133209">
    <w:abstractNumId w:val="3"/>
  </w:num>
  <w:num w:numId="3" w16cid:durableId="1270434369">
    <w:abstractNumId w:val="1"/>
  </w:num>
  <w:num w:numId="4" w16cid:durableId="876117448">
    <w:abstractNumId w:val="32"/>
  </w:num>
  <w:num w:numId="5" w16cid:durableId="1383483191">
    <w:abstractNumId w:val="13"/>
  </w:num>
  <w:num w:numId="6" w16cid:durableId="191262446">
    <w:abstractNumId w:val="15"/>
  </w:num>
  <w:num w:numId="7" w16cid:durableId="1102451878">
    <w:abstractNumId w:val="37"/>
  </w:num>
  <w:num w:numId="8" w16cid:durableId="682633314">
    <w:abstractNumId w:val="6"/>
  </w:num>
  <w:num w:numId="9" w16cid:durableId="1263731309">
    <w:abstractNumId w:val="7"/>
  </w:num>
  <w:num w:numId="10" w16cid:durableId="1722486057">
    <w:abstractNumId w:val="26"/>
  </w:num>
  <w:num w:numId="11" w16cid:durableId="1778325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552241">
    <w:abstractNumId w:val="20"/>
  </w:num>
  <w:num w:numId="13" w16cid:durableId="1591815203">
    <w:abstractNumId w:val="24"/>
  </w:num>
  <w:num w:numId="14" w16cid:durableId="35018500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642764">
    <w:abstractNumId w:val="0"/>
    <w:lvlOverride w:ilvl="0">
      <w:startOverride w:val="1"/>
    </w:lvlOverride>
  </w:num>
  <w:num w:numId="16" w16cid:durableId="958533309">
    <w:abstractNumId w:val="39"/>
  </w:num>
  <w:num w:numId="17" w16cid:durableId="1843087693">
    <w:abstractNumId w:val="27"/>
  </w:num>
  <w:num w:numId="18" w16cid:durableId="167183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679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7580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914261">
    <w:abstractNumId w:val="19"/>
  </w:num>
  <w:num w:numId="23" w16cid:durableId="775057674">
    <w:abstractNumId w:val="29"/>
  </w:num>
  <w:num w:numId="24" w16cid:durableId="1513181512">
    <w:abstractNumId w:val="35"/>
  </w:num>
  <w:num w:numId="25" w16cid:durableId="1471560314">
    <w:abstractNumId w:val="33"/>
  </w:num>
  <w:num w:numId="26" w16cid:durableId="1927493679">
    <w:abstractNumId w:val="41"/>
  </w:num>
  <w:num w:numId="27" w16cid:durableId="930089190">
    <w:abstractNumId w:val="21"/>
  </w:num>
  <w:num w:numId="28" w16cid:durableId="1075511297">
    <w:abstractNumId w:val="4"/>
  </w:num>
  <w:num w:numId="29" w16cid:durableId="615866434">
    <w:abstractNumId w:val="22"/>
  </w:num>
  <w:num w:numId="30" w16cid:durableId="2122912797">
    <w:abstractNumId w:val="38"/>
  </w:num>
  <w:num w:numId="31" w16cid:durableId="69612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242643">
    <w:abstractNumId w:val="10"/>
  </w:num>
  <w:num w:numId="33" w16cid:durableId="1141001928">
    <w:abstractNumId w:val="40"/>
  </w:num>
  <w:num w:numId="34" w16cid:durableId="918759230">
    <w:abstractNumId w:val="12"/>
  </w:num>
  <w:num w:numId="35" w16cid:durableId="1076511732">
    <w:abstractNumId w:val="18"/>
  </w:num>
  <w:num w:numId="36" w16cid:durableId="1069842104">
    <w:abstractNumId w:val="25"/>
  </w:num>
  <w:num w:numId="37" w16cid:durableId="13043987">
    <w:abstractNumId w:val="2"/>
  </w:num>
  <w:num w:numId="38" w16cid:durableId="818808765">
    <w:abstractNumId w:val="34"/>
  </w:num>
  <w:num w:numId="39" w16cid:durableId="971135384">
    <w:abstractNumId w:val="17"/>
  </w:num>
  <w:num w:numId="40" w16cid:durableId="817692935">
    <w:abstractNumId w:val="9"/>
  </w:num>
  <w:num w:numId="41" w16cid:durableId="1912931448">
    <w:abstractNumId w:val="42"/>
  </w:num>
  <w:num w:numId="42" w16cid:durableId="307639251">
    <w:abstractNumId w:val="30"/>
  </w:num>
  <w:num w:numId="43" w16cid:durableId="70854933">
    <w:abstractNumId w:val="8"/>
  </w:num>
  <w:num w:numId="44" w16cid:durableId="1001464791">
    <w:abstractNumId w:val="23"/>
  </w:num>
  <w:num w:numId="45" w16cid:durableId="1601834279">
    <w:abstractNumId w:val="43"/>
  </w:num>
  <w:num w:numId="46" w16cid:durableId="279726107">
    <w:abstractNumId w:val="36"/>
  </w:num>
  <w:num w:numId="47" w16cid:durableId="857083455">
    <w:abstractNumId w:val="5"/>
  </w:num>
  <w:num w:numId="48" w16cid:durableId="193235567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7377"/>
    <w:rsid w:val="00017407"/>
    <w:rsid w:val="000176AD"/>
    <w:rsid w:val="0001CE20"/>
    <w:rsid w:val="000208D4"/>
    <w:rsid w:val="00020D8C"/>
    <w:rsid w:val="000219FE"/>
    <w:rsid w:val="00021A38"/>
    <w:rsid w:val="00021F6A"/>
    <w:rsid w:val="00023BCF"/>
    <w:rsid w:val="00024359"/>
    <w:rsid w:val="00024B06"/>
    <w:rsid w:val="00026E41"/>
    <w:rsid w:val="00027065"/>
    <w:rsid w:val="00032F0E"/>
    <w:rsid w:val="0003351A"/>
    <w:rsid w:val="00033861"/>
    <w:rsid w:val="00033A7B"/>
    <w:rsid w:val="00034531"/>
    <w:rsid w:val="000345E6"/>
    <w:rsid w:val="000351A0"/>
    <w:rsid w:val="000354F1"/>
    <w:rsid w:val="00035535"/>
    <w:rsid w:val="00035B87"/>
    <w:rsid w:val="00036FA4"/>
    <w:rsid w:val="00037A31"/>
    <w:rsid w:val="0004057B"/>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00"/>
    <w:rsid w:val="000635D8"/>
    <w:rsid w:val="0006370B"/>
    <w:rsid w:val="0006566D"/>
    <w:rsid w:val="00065D7B"/>
    <w:rsid w:val="00066053"/>
    <w:rsid w:val="00066BBD"/>
    <w:rsid w:val="0006735D"/>
    <w:rsid w:val="00067B1A"/>
    <w:rsid w:val="00070722"/>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AC6"/>
    <w:rsid w:val="000F7B5E"/>
    <w:rsid w:val="00101EB6"/>
    <w:rsid w:val="001020E0"/>
    <w:rsid w:val="0010301A"/>
    <w:rsid w:val="00104303"/>
    <w:rsid w:val="00106100"/>
    <w:rsid w:val="00107076"/>
    <w:rsid w:val="0010707A"/>
    <w:rsid w:val="0010789E"/>
    <w:rsid w:val="00107B08"/>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BC0"/>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25F5"/>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4FDF"/>
    <w:rsid w:val="001F5920"/>
    <w:rsid w:val="00201899"/>
    <w:rsid w:val="00201C17"/>
    <w:rsid w:val="00201C76"/>
    <w:rsid w:val="0020337A"/>
    <w:rsid w:val="00203743"/>
    <w:rsid w:val="00204FBC"/>
    <w:rsid w:val="0020765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4517"/>
    <w:rsid w:val="002864DE"/>
    <w:rsid w:val="00286B1F"/>
    <w:rsid w:val="0028722F"/>
    <w:rsid w:val="0028724B"/>
    <w:rsid w:val="0028EAD3"/>
    <w:rsid w:val="002904A3"/>
    <w:rsid w:val="00290BBB"/>
    <w:rsid w:val="002919B8"/>
    <w:rsid w:val="00291AF6"/>
    <w:rsid w:val="0029214F"/>
    <w:rsid w:val="00293773"/>
    <w:rsid w:val="00295893"/>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5282"/>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1315"/>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635C"/>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099F"/>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10A1"/>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0D34"/>
    <w:rsid w:val="004D15A6"/>
    <w:rsid w:val="004D29B0"/>
    <w:rsid w:val="004D353D"/>
    <w:rsid w:val="004D35EF"/>
    <w:rsid w:val="004D493B"/>
    <w:rsid w:val="004D4A71"/>
    <w:rsid w:val="004D4E01"/>
    <w:rsid w:val="004D5160"/>
    <w:rsid w:val="004D5BE1"/>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0A07"/>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0B7"/>
    <w:rsid w:val="00532633"/>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598E"/>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362A"/>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3F6A"/>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AF6"/>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626"/>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627"/>
    <w:rsid w:val="00886AF4"/>
    <w:rsid w:val="00886EA6"/>
    <w:rsid w:val="0089020F"/>
    <w:rsid w:val="00890A07"/>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0C67"/>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D65"/>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9E"/>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A6D"/>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2B8E"/>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203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1E2"/>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76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77"/>
    <w:rsid w:val="00D807A3"/>
    <w:rsid w:val="00D812E7"/>
    <w:rsid w:val="00D81763"/>
    <w:rsid w:val="00D82269"/>
    <w:rsid w:val="00D8295B"/>
    <w:rsid w:val="00D838CD"/>
    <w:rsid w:val="00D8484B"/>
    <w:rsid w:val="00D84DD6"/>
    <w:rsid w:val="00D84F94"/>
    <w:rsid w:val="00D8506D"/>
    <w:rsid w:val="00D85BDC"/>
    <w:rsid w:val="00D87B38"/>
    <w:rsid w:val="00D90FD9"/>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54"/>
    <w:rsid w:val="00DC0FA1"/>
    <w:rsid w:val="00DC29A7"/>
    <w:rsid w:val="00DC2B32"/>
    <w:rsid w:val="00DC2E93"/>
    <w:rsid w:val="00DC39B2"/>
    <w:rsid w:val="00DC3CD1"/>
    <w:rsid w:val="00DC45B8"/>
    <w:rsid w:val="00DC4C1A"/>
    <w:rsid w:val="00DC75A4"/>
    <w:rsid w:val="00DC76CE"/>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E73D4"/>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018"/>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C55"/>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4A"/>
    <w:rsid w:val="00F36473"/>
    <w:rsid w:val="00F364EF"/>
    <w:rsid w:val="00F3703E"/>
    <w:rsid w:val="00F3726F"/>
    <w:rsid w:val="00F375DA"/>
    <w:rsid w:val="00F41015"/>
    <w:rsid w:val="00F41DBF"/>
    <w:rsid w:val="00F42F9B"/>
    <w:rsid w:val="00F43009"/>
    <w:rsid w:val="00F430B1"/>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11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BCB"/>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4BFD"/>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5435E"/>
  <w15:docId w15:val="{7774A7C2-B714-412C-AF38-C4CCD840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E9"/>
    <w:rPr>
      <w:sz w:val="20"/>
      <w:szCs w:val="20"/>
    </w:rPr>
  </w:style>
  <w:style w:type="paragraph" w:styleId="Heading3">
    <w:name w:val="heading 3"/>
    <w:basedOn w:val="Normal"/>
    <w:next w:val="Normal"/>
    <w:link w:val="Heading3Char"/>
    <w:uiPriority w:val="99"/>
    <w:qFormat/>
    <w:rsid w:val="009626E9"/>
    <w:pPr>
      <w:keepNext/>
      <w:widowControl w:val="0"/>
      <w:tabs>
        <w:tab w:val="left" w:pos="708"/>
      </w:tabs>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E801F6"/>
    <w:rPr>
      <w:rFonts w:ascii="Cambria" w:hAnsi="Cambria" w:cs="Times New Roman"/>
      <w:b/>
      <w:bCs/>
      <w:sz w:val="26"/>
      <w:szCs w:val="26"/>
    </w:rPr>
  </w:style>
  <w:style w:type="paragraph" w:styleId="BalloonText">
    <w:name w:val="Balloon Text"/>
    <w:basedOn w:val="Normal"/>
    <w:link w:val="BalloonTextChar"/>
    <w:uiPriority w:val="99"/>
    <w:semiHidden/>
    <w:rsid w:val="009626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01F6"/>
    <w:rPr>
      <w:rFonts w:cs="Times New Roman"/>
      <w:sz w:val="2"/>
    </w:rPr>
  </w:style>
  <w:style w:type="paragraph" w:styleId="BodyText">
    <w:name w:val="Body Text"/>
    <w:basedOn w:val="Normal"/>
    <w:link w:val="BodyTextChar"/>
    <w:uiPriority w:val="99"/>
    <w:rsid w:val="009626E9"/>
    <w:rPr>
      <w:sz w:val="24"/>
    </w:rPr>
  </w:style>
  <w:style w:type="character" w:customStyle="1" w:styleId="BodyTextChar">
    <w:name w:val="Body Text Char"/>
    <w:basedOn w:val="DefaultParagraphFont"/>
    <w:link w:val="BodyText"/>
    <w:uiPriority w:val="99"/>
    <w:semiHidden/>
    <w:locked/>
    <w:rsid w:val="00E801F6"/>
    <w:rPr>
      <w:rFonts w:cs="Times New Roman"/>
      <w:sz w:val="20"/>
      <w:szCs w:val="20"/>
    </w:rPr>
  </w:style>
  <w:style w:type="paragraph" w:styleId="FootnoteText">
    <w:name w:val="footnote text"/>
    <w:aliases w:val="pozn. pod čarou,Schriftart: 9 pt,Schriftart: 10 pt,Schriftart: 8 pt,Podrozdział,Footnote,Podrozdzia3,Footnote Text Char1,Footnote Text Char Char,Footnote Text Char3 Char Char,Footnote Text Char2 Char Char Char,Footnote Text Char"/>
    <w:basedOn w:val="Normal"/>
    <w:link w:val="FootnoteTextChar2"/>
    <w:qFormat/>
    <w:rsid w:val="009626E9"/>
  </w:style>
  <w:style w:type="character" w:customStyle="1" w:styleId="FootnoteTextChar2">
    <w:name w:val="Footnote Text Char2"/>
    <w:aliases w:val="pozn. pod čarou Char,Schriftart: 9 pt Char,Schriftart: 10 pt Char,Schriftart: 8 pt Char,Podrozdział Char,Footnote Char,Podrozdzia3 Char,Footnote Text Char1 Char,Footnote Text Char Char Char,Footnote Text Char3 Char Char Char"/>
    <w:basedOn w:val="DefaultParagraphFont"/>
    <w:link w:val="FootnoteText"/>
    <w:qFormat/>
    <w:locked/>
    <w:rsid w:val="00E801F6"/>
    <w:rPr>
      <w:rFonts w:cs="Times New Roman"/>
      <w:sz w:val="20"/>
      <w:szCs w:val="20"/>
    </w:rPr>
  </w:style>
  <w:style w:type="character" w:styleId="FootnoteReference">
    <w:name w:val="footnote reference"/>
    <w:aliases w:val="PGI Fußnote Ziffer + Times New Roman,12 b.,Zúžené o ...,PGI Fußnote Ziffer,BVI fnr,Footnote symbol,Footnote Reference Superscript,Appel note de bas de p,Appel note de bas de page,Légende,Char Car Car Car Car,Voetnootverwijzing"/>
    <w:basedOn w:val="DefaultParagraphFont"/>
    <w:qFormat/>
    <w:rsid w:val="009626E9"/>
    <w:rPr>
      <w:rFonts w:cs="Times New Roman"/>
      <w:vertAlign w:val="superscript"/>
    </w:rPr>
  </w:style>
  <w:style w:type="paragraph" w:styleId="Header">
    <w:name w:val="header"/>
    <w:basedOn w:val="Normal"/>
    <w:link w:val="HeaderChar"/>
    <w:uiPriority w:val="99"/>
    <w:rsid w:val="009626E9"/>
    <w:pPr>
      <w:tabs>
        <w:tab w:val="center" w:pos="4536"/>
        <w:tab w:val="right" w:pos="9072"/>
      </w:tabs>
    </w:pPr>
  </w:style>
  <w:style w:type="character" w:customStyle="1" w:styleId="HeaderChar">
    <w:name w:val="Header Char"/>
    <w:basedOn w:val="DefaultParagraphFont"/>
    <w:link w:val="Header"/>
    <w:uiPriority w:val="99"/>
    <w:locked/>
    <w:rsid w:val="00E801F6"/>
    <w:rPr>
      <w:rFonts w:cs="Times New Roman"/>
      <w:sz w:val="20"/>
      <w:szCs w:val="20"/>
    </w:rPr>
  </w:style>
  <w:style w:type="character" w:styleId="PageNumber">
    <w:name w:val="page number"/>
    <w:basedOn w:val="DefaultParagraphFont"/>
    <w:uiPriority w:val="99"/>
    <w:rsid w:val="009626E9"/>
    <w:rPr>
      <w:rFonts w:cs="Times New Roman"/>
    </w:rPr>
  </w:style>
  <w:style w:type="paragraph" w:styleId="Footer">
    <w:name w:val="footer"/>
    <w:basedOn w:val="Normal"/>
    <w:link w:val="FooterChar"/>
    <w:uiPriority w:val="99"/>
    <w:rsid w:val="009626E9"/>
    <w:pPr>
      <w:tabs>
        <w:tab w:val="center" w:pos="4536"/>
        <w:tab w:val="right" w:pos="9072"/>
      </w:tabs>
    </w:pPr>
  </w:style>
  <w:style w:type="character" w:customStyle="1" w:styleId="FooterChar">
    <w:name w:val="Footer Char"/>
    <w:basedOn w:val="DefaultParagraphFont"/>
    <w:link w:val="Footer"/>
    <w:uiPriority w:val="99"/>
    <w:semiHidden/>
    <w:locked/>
    <w:rsid w:val="00E801F6"/>
    <w:rPr>
      <w:rFonts w:cs="Times New Roman"/>
      <w:sz w:val="20"/>
      <w:szCs w:val="20"/>
    </w:rPr>
  </w:style>
  <w:style w:type="paragraph" w:styleId="BodyText3">
    <w:name w:val="Body Text 3"/>
    <w:basedOn w:val="Normal"/>
    <w:link w:val="BodyText3Char"/>
    <w:uiPriority w:val="99"/>
    <w:rsid w:val="009626E9"/>
    <w:pPr>
      <w:widowControl w:val="0"/>
      <w:tabs>
        <w:tab w:val="left" w:pos="708"/>
      </w:tabs>
      <w:jc w:val="both"/>
    </w:pPr>
    <w:rPr>
      <w:sz w:val="24"/>
    </w:rPr>
  </w:style>
  <w:style w:type="character" w:customStyle="1" w:styleId="BodyText3Char">
    <w:name w:val="Body Text 3 Char"/>
    <w:basedOn w:val="DefaultParagraphFont"/>
    <w:link w:val="BodyText3"/>
    <w:uiPriority w:val="99"/>
    <w:semiHidden/>
    <w:locked/>
    <w:rsid w:val="00E801F6"/>
    <w:rPr>
      <w:rFonts w:cs="Times New Roman"/>
      <w:sz w:val="16"/>
      <w:szCs w:val="16"/>
    </w:rPr>
  </w:style>
  <w:style w:type="character" w:styleId="CommentReference">
    <w:name w:val="annotation reference"/>
    <w:basedOn w:val="DefaultParagraphFont"/>
    <w:uiPriority w:val="99"/>
    <w:semiHidden/>
    <w:rsid w:val="009626E9"/>
    <w:rPr>
      <w:rFonts w:cs="Times New Roman"/>
      <w:sz w:val="16"/>
      <w:szCs w:val="16"/>
    </w:rPr>
  </w:style>
  <w:style w:type="paragraph" w:styleId="CommentText">
    <w:name w:val="annotation text"/>
    <w:basedOn w:val="Normal"/>
    <w:link w:val="CommentTextChar"/>
    <w:qFormat/>
    <w:rsid w:val="009626E9"/>
  </w:style>
  <w:style w:type="character" w:customStyle="1" w:styleId="CommentTextChar">
    <w:name w:val="Comment Text Char"/>
    <w:basedOn w:val="DefaultParagraphFont"/>
    <w:link w:val="CommentText"/>
    <w:qFormat/>
    <w:locked/>
    <w:rsid w:val="00E801F6"/>
    <w:rPr>
      <w:rFonts w:cs="Times New Roman"/>
      <w:sz w:val="20"/>
      <w:szCs w:val="20"/>
    </w:rPr>
  </w:style>
  <w:style w:type="table" w:styleId="TableGrid">
    <w:name w:val="Table Grid"/>
    <w:basedOn w:val="TableNormal"/>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835D37"/>
    <w:rPr>
      <w:b/>
      <w:bCs/>
    </w:rPr>
  </w:style>
  <w:style w:type="character" w:customStyle="1" w:styleId="CommentSubjectChar">
    <w:name w:val="Comment Subject Char"/>
    <w:basedOn w:val="CommentTextChar"/>
    <w:link w:val="CommentSubject"/>
    <w:uiPriority w:val="99"/>
    <w:semiHidden/>
    <w:locked/>
    <w:rsid w:val="00E801F6"/>
    <w:rPr>
      <w:rFonts w:cs="Times New Roman"/>
      <w:b/>
      <w:bCs/>
      <w:sz w:val="20"/>
      <w:szCs w:val="20"/>
    </w:rPr>
  </w:style>
  <w:style w:type="paragraph" w:styleId="PlainText">
    <w:name w:val="Plain Text"/>
    <w:basedOn w:val="Normal"/>
    <w:link w:val="PlainTextChar"/>
    <w:uiPriority w:val="99"/>
    <w:rsid w:val="005A0677"/>
    <w:rPr>
      <w:rFonts w:ascii="Tahoma" w:hAnsi="Tahoma" w:cs="Tahoma"/>
    </w:rPr>
  </w:style>
  <w:style w:type="character" w:customStyle="1" w:styleId="PlainTextChar">
    <w:name w:val="Plain Text Char"/>
    <w:basedOn w:val="DefaultParagraphFont"/>
    <w:link w:val="Plain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al"/>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al"/>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DefaultParagraphFont"/>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al"/>
    <w:uiPriority w:val="99"/>
    <w:rsid w:val="007B3F4B"/>
    <w:pPr>
      <w:spacing w:after="160" w:line="240" w:lineRule="exact"/>
    </w:pPr>
    <w:rPr>
      <w:rFonts w:ascii="Tahoma" w:hAnsi="Tahoma"/>
      <w:lang w:val="en-US" w:eastAsia="en-US"/>
    </w:rPr>
  </w:style>
  <w:style w:type="paragraph" w:customStyle="1" w:styleId="Char3CharChar">
    <w:name w:val="Char3 Char Char"/>
    <w:basedOn w:val="Normal"/>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al"/>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al"/>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al"/>
    <w:uiPriority w:val="99"/>
    <w:rsid w:val="00D02996"/>
    <w:pPr>
      <w:spacing w:after="160" w:line="240" w:lineRule="exact"/>
    </w:pPr>
    <w:rPr>
      <w:rFonts w:ascii="Tahoma" w:hAnsi="Tahoma"/>
      <w:lang w:val="en-US" w:eastAsia="en-US"/>
    </w:rPr>
  </w:style>
  <w:style w:type="paragraph" w:styleId="DocumentMap">
    <w:name w:val="Document Map"/>
    <w:basedOn w:val="Normal"/>
    <w:link w:val="DocumentMapChar"/>
    <w:uiPriority w:val="99"/>
    <w:semiHidden/>
    <w:rsid w:val="0069177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801F6"/>
    <w:rPr>
      <w:rFonts w:cs="Times New Roman"/>
      <w:sz w:val="2"/>
    </w:rPr>
  </w:style>
  <w:style w:type="paragraph" w:styleId="Revision">
    <w:name w:val="Revision"/>
    <w:hidden/>
    <w:uiPriority w:val="99"/>
    <w:semiHidden/>
    <w:rsid w:val="00A1237C"/>
    <w:rPr>
      <w:sz w:val="20"/>
      <w:szCs w:val="20"/>
    </w:rPr>
  </w:style>
  <w:style w:type="character" w:customStyle="1" w:styleId="StylE-mailovZprvy50">
    <w:name w:val="StylE-mailovéZprávy50"/>
    <w:basedOn w:val="DefaultParagraphFont"/>
    <w:uiPriority w:val="99"/>
    <w:semiHidden/>
    <w:rsid w:val="00972336"/>
    <w:rPr>
      <w:rFonts w:ascii="Arial" w:hAnsi="Arial" w:cs="Arial"/>
      <w:color w:val="000080"/>
      <w:sz w:val="20"/>
      <w:szCs w:val="20"/>
    </w:rPr>
  </w:style>
  <w:style w:type="paragraph" w:customStyle="1" w:styleId="CharChar1CharCharChar">
    <w:name w:val="Char Char1 Char Char Char"/>
    <w:basedOn w:val="Normal"/>
    <w:rsid w:val="0079521B"/>
    <w:pPr>
      <w:spacing w:after="160" w:line="240" w:lineRule="exact"/>
    </w:pPr>
    <w:rPr>
      <w:rFonts w:ascii="Verdana" w:hAnsi="Verdana" w:cs="Arial"/>
      <w:lang w:val="en-US" w:eastAsia="en-US"/>
    </w:rPr>
  </w:style>
  <w:style w:type="paragraph" w:styleId="ListParagraph">
    <w:name w:val="List Paragraph"/>
    <w:aliases w:val="Nad,Odstavec_muj,Odstavec cíl se seznamem,Odstavec se seznamem5,Odrážky,Obrázek,_Odstavec se seznamem,Seznam - odrážky"/>
    <w:basedOn w:val="Normal"/>
    <w:link w:val="ListParagraphChar"/>
    <w:uiPriority w:val="34"/>
    <w:qFormat/>
    <w:rsid w:val="0079521B"/>
    <w:pPr>
      <w:ind w:left="720"/>
      <w:contextualSpacing/>
    </w:pPr>
  </w:style>
  <w:style w:type="paragraph" w:customStyle="1" w:styleId="Mjstyl3">
    <w:name w:val="Můj styl 3"/>
    <w:basedOn w:val="Normal"/>
    <w:next w:val="Normal"/>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DefaultParagraphFont"/>
    <w:uiPriority w:val="99"/>
    <w:rsid w:val="001878E7"/>
    <w:rPr>
      <w:rFonts w:ascii="Times New Roman" w:hAnsi="Times New Roman" w:cs="Times New Roman" w:hint="default"/>
    </w:rPr>
  </w:style>
  <w:style w:type="paragraph" w:customStyle="1" w:styleId="Mjstyl4">
    <w:name w:val="Můj styl 4"/>
    <w:basedOn w:val="Body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DefaultParagraphFont"/>
    <w:uiPriority w:val="99"/>
    <w:rsid w:val="001878E7"/>
    <w:rPr>
      <w:rFonts w:ascii="Arial" w:hAnsi="Arial" w:cs="Arial"/>
      <w:sz w:val="22"/>
      <w:szCs w:val="22"/>
    </w:rPr>
  </w:style>
  <w:style w:type="character" w:customStyle="1" w:styleId="ListParagraphChar">
    <w:name w:val="List Paragraph Char"/>
    <w:aliases w:val="Nad Char,Odstavec_muj Char,Odstavec cíl se seznamem Char,Odstavec se seznamem5 Char,Odrážky Char,Obrázek Char,_Odstavec se seznamem Char,Seznam - odrážky Char"/>
    <w:link w:val="ListParagraph"/>
    <w:uiPriority w:val="34"/>
    <w:qFormat/>
    <w:rsid w:val="00BE61F9"/>
    <w:rPr>
      <w:sz w:val="20"/>
      <w:szCs w:val="20"/>
    </w:rPr>
  </w:style>
  <w:style w:type="paragraph" w:styleId="ListNumber">
    <w:name w:val="List Number"/>
    <w:basedOn w:val="Normal"/>
    <w:uiPriority w:val="99"/>
    <w:rsid w:val="005A4887"/>
    <w:pPr>
      <w:tabs>
        <w:tab w:val="num" w:pos="360"/>
      </w:tabs>
      <w:ind w:left="360" w:hanging="360"/>
      <w:jc w:val="both"/>
    </w:pPr>
    <w:rPr>
      <w:sz w:val="24"/>
      <w:szCs w:val="24"/>
    </w:rPr>
  </w:style>
  <w:style w:type="paragraph" w:styleId="EndnoteText">
    <w:name w:val="endnote text"/>
    <w:basedOn w:val="Normal"/>
    <w:link w:val="EndnoteTextChar"/>
    <w:uiPriority w:val="99"/>
    <w:semiHidden/>
    <w:unhideWhenUsed/>
    <w:rsid w:val="001E1968"/>
  </w:style>
  <w:style w:type="character" w:customStyle="1" w:styleId="EndnoteTextChar">
    <w:name w:val="Endnote Text Char"/>
    <w:basedOn w:val="DefaultParagraphFont"/>
    <w:link w:val="EndnoteText"/>
    <w:uiPriority w:val="99"/>
    <w:semiHidden/>
    <w:rsid w:val="001E1968"/>
    <w:rPr>
      <w:sz w:val="20"/>
      <w:szCs w:val="20"/>
    </w:rPr>
  </w:style>
  <w:style w:type="character" w:styleId="EndnoteReference">
    <w:name w:val="endnote reference"/>
    <w:basedOn w:val="DefaultParagraphFont"/>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TableNormal"/>
    <w:next w:val="TableGrid"/>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213"/>
    <w:rPr>
      <w:color w:val="0000FF" w:themeColor="hyperlink"/>
      <w:u w:val="single"/>
    </w:rPr>
  </w:style>
  <w:style w:type="paragraph" w:customStyle="1" w:styleId="paragraph">
    <w:name w:val="paragraph"/>
    <w:basedOn w:val="Normal"/>
    <w:rsid w:val="00E213BC"/>
    <w:pPr>
      <w:spacing w:before="100" w:beforeAutospacing="1" w:after="100" w:afterAutospacing="1"/>
    </w:pPr>
    <w:rPr>
      <w:sz w:val="24"/>
      <w:szCs w:val="24"/>
    </w:rPr>
  </w:style>
  <w:style w:type="character" w:customStyle="1" w:styleId="normaltextrun">
    <w:name w:val="normaltextrun"/>
    <w:basedOn w:val="DefaultParagraphFont"/>
    <w:rsid w:val="00E213BC"/>
  </w:style>
  <w:style w:type="character" w:customStyle="1" w:styleId="eop">
    <w:name w:val="eop"/>
    <w:basedOn w:val="DefaultParagraphFont"/>
    <w:rsid w:val="00E213BC"/>
  </w:style>
  <w:style w:type="character" w:customStyle="1" w:styleId="superscript">
    <w:name w:val="superscript"/>
    <w:basedOn w:val="DefaultParagraphFont"/>
    <w:rsid w:val="00E213BC"/>
  </w:style>
  <w:style w:type="character" w:styleId="Emphasis">
    <w:name w:val="Emphasis"/>
    <w:basedOn w:val="DefaultParagraphFont"/>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412972443">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customXml/itemProps2.xml><?xml version="1.0" encoding="utf-8"?>
<ds:datastoreItem xmlns:ds="http://schemas.openxmlformats.org/officeDocument/2006/customXml" ds:itemID="{A6615103-13AE-4C8A-AFE1-BB68F70E8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F3341-867F-4C81-898C-D961B0A340A4}">
  <ds:schemaRefs>
    <ds:schemaRef ds:uri="http://schemas.microsoft.com/office/2006/documentManagement/types"/>
    <ds:schemaRef ds:uri="485ab4be-1c84-4ffe-a376-8eb6bbbe07bd"/>
    <ds:schemaRef ds:uri="http://schemas.openxmlformats.org/package/2006/metadata/core-properties"/>
    <ds:schemaRef ds:uri="http://schemas.microsoft.com/office/2006/metadata/properties"/>
    <ds:schemaRef ds:uri="d7c3b205-3d44-413b-9182-14c00dd29cd3"/>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2138</Words>
  <Characters>12192</Characters>
  <Application>Microsoft Office Word</Application>
  <DocSecurity>4</DocSecurity>
  <Lines>101</Lines>
  <Paragraphs>28</Paragraphs>
  <ScaleCrop>false</ScaleCrop>
  <Company>MMR</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Mikanová Helena</cp:lastModifiedBy>
  <cp:revision>77</cp:revision>
  <cp:lastPrinted>2022-05-24T23:44:00Z</cp:lastPrinted>
  <dcterms:created xsi:type="dcterms:W3CDTF">2022-08-22T22:28:00Z</dcterms:created>
  <dcterms:modified xsi:type="dcterms:W3CDTF">2025-03-26T12:21:00Z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