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7EDD59B8"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723626">
        <w:rPr>
          <w:rFonts w:ascii="Arial" w:hAnsi="Arial" w:cs="Arial"/>
          <w:b/>
          <w:bCs/>
          <w:sz w:val="28"/>
          <w:szCs w:val="28"/>
        </w:rPr>
        <w:t>7</w:t>
      </w:r>
    </w:p>
    <w:p w14:paraId="07A04EB2" w14:textId="6C68A2BE"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723626">
        <w:rPr>
          <w:rFonts w:ascii="Arial" w:hAnsi="Arial" w:cs="Arial"/>
          <w:b/>
          <w:bCs/>
          <w:sz w:val="28"/>
          <w:szCs w:val="28"/>
        </w:rPr>
        <w:t>16</w:t>
      </w:r>
      <w:r w:rsidR="00D73FCE" w:rsidRPr="3BA44261">
        <w:rPr>
          <w:rFonts w:ascii="Arial" w:hAnsi="Arial" w:cs="Arial"/>
          <w:b/>
          <w:bCs/>
          <w:sz w:val="28"/>
          <w:szCs w:val="28"/>
        </w:rPr>
        <w:t xml:space="preserve">. </w:t>
      </w:r>
      <w:r w:rsidR="00723626">
        <w:rPr>
          <w:rFonts w:ascii="Arial" w:hAnsi="Arial" w:cs="Arial"/>
          <w:b/>
          <w:bCs/>
          <w:sz w:val="28"/>
          <w:szCs w:val="28"/>
        </w:rPr>
        <w:t>12</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4F0A07">
        <w:rPr>
          <w:rFonts w:ascii="Arial" w:hAnsi="Arial" w:cs="Arial"/>
          <w:b/>
          <w:bCs/>
          <w:sz w:val="28"/>
          <w:szCs w:val="28"/>
        </w:rPr>
        <w:t>4</w:t>
      </w:r>
    </w:p>
    <w:p w14:paraId="6A1635BB" w14:textId="5507C44A"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723626">
        <w:rPr>
          <w:rFonts w:ascii="Arial" w:hAnsi="Arial" w:cs="Arial"/>
          <w:b/>
          <w:bCs/>
          <w:sz w:val="28"/>
          <w:szCs w:val="28"/>
        </w:rPr>
        <w:t>1</w:t>
      </w:r>
      <w:r w:rsidR="00D73FCE" w:rsidRPr="3BA44261">
        <w:rPr>
          <w:rFonts w:ascii="Arial" w:hAnsi="Arial" w:cs="Arial"/>
          <w:b/>
          <w:bCs/>
          <w:sz w:val="28"/>
          <w:szCs w:val="28"/>
        </w:rPr>
        <w:t xml:space="preserve">. </w:t>
      </w:r>
      <w:r w:rsidR="00723626">
        <w:rPr>
          <w:rFonts w:ascii="Arial" w:hAnsi="Arial" w:cs="Arial"/>
          <w:b/>
          <w:bCs/>
          <w:sz w:val="28"/>
          <w:szCs w:val="28"/>
        </w:rPr>
        <w:t>1</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723626">
        <w:rPr>
          <w:rFonts w:ascii="Arial" w:hAnsi="Arial" w:cs="Arial"/>
          <w:b/>
          <w:bCs/>
          <w:sz w:val="28"/>
          <w:szCs w:val="28"/>
        </w:rPr>
        <w:t>5</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919FB2C"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Podíl na celkových způsobilých výdajích  </w:t>
            </w:r>
            <w:r w:rsidRPr="001B0431">
              <w:br/>
            </w:r>
            <w:r w:rsidRPr="001B0431">
              <w:rPr>
                <w:rFonts w:ascii="Times New Roman Bold" w:eastAsia="Times New Roman Bold" w:hAnsi="Times New Roman Bold" w:cs="Times New Roman Bold"/>
                <w:b/>
                <w:bCs/>
                <w:u w:val="single"/>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1B0431" w:rsidRDefault="7288FC9E" w:rsidP="37BEF24D">
            <w:pPr>
              <w:rPr>
                <w:rStyle w:val="Hypertextovodkaz"/>
                <w:rFonts w:ascii="Times New Roman Bold" w:eastAsia="Times New Roman Bold" w:hAnsi="Times New Roman Bold" w:cs="Times New Roman Bold"/>
                <w:b/>
                <w:bCs/>
                <w:color w:val="auto"/>
                <w:vertAlign w:val="superscript"/>
              </w:rPr>
            </w:pPr>
            <w:r w:rsidRPr="001B0431">
              <w:rPr>
                <w:rFonts w:ascii="Times New Roman Bold" w:eastAsia="Times New Roman Bold" w:hAnsi="Times New Roman Bold" w:cs="Times New Roman Bold"/>
                <w:b/>
                <w:bCs/>
                <w:u w:val="single"/>
              </w:rPr>
              <w:t>Výdaje na financování projektu z</w:t>
            </w:r>
            <w:r w:rsidR="1EEBA13B" w:rsidRPr="001B0431">
              <w:rPr>
                <w:rFonts w:ascii="Times New Roman Bold" w:eastAsia="Times New Roman Bold" w:hAnsi="Times New Roman Bold" w:cs="Times New Roman Bold"/>
                <w:b/>
                <w:bCs/>
                <w:u w:val="single"/>
              </w:rPr>
              <w:t xml:space="preserve"> E</w:t>
            </w:r>
            <w:r w:rsidR="77E00ED4">
              <w:rPr>
                <w:rFonts w:ascii="Times New Roman Bold" w:eastAsia="Times New Roman Bold" w:hAnsi="Times New Roman Bold" w:cs="Times New Roman Bold"/>
                <w:b/>
                <w:bCs/>
                <w:u w:val="single"/>
              </w:rPr>
              <w:t>U</w:t>
            </w:r>
            <w:r w:rsidR="37BEF24D" w:rsidRPr="001B0431">
              <w:rPr>
                <w:rStyle w:val="Hypertextovodkaz"/>
                <w:rFonts w:ascii="Times New Roman Bold" w:eastAsia="Times New Roman Bold" w:hAnsi="Times New Roman Bold" w:cs="Times New Roman Bold"/>
                <w:b/>
                <w:bCs/>
                <w:color w:val="auto"/>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1B0431"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1B0431"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1B0431" w:rsidRDefault="37BEF24D" w:rsidP="37BEF24D">
            <w:pPr>
              <w:rPr>
                <w:rStyle w:val="Hypertextovodkaz"/>
                <w:rFonts w:eastAsia="Arial"/>
                <w:b/>
                <w:bCs/>
                <w:i/>
                <w:iCs/>
                <w:color w:val="auto"/>
                <w:vertAlign w:val="superscript"/>
              </w:rPr>
            </w:pPr>
            <w:r w:rsidRPr="001B0431">
              <w:rPr>
                <w:rFonts w:ascii="Times New Roman Bold" w:eastAsia="Times New Roman Bold" w:hAnsi="Times New Roman Bold" w:cs="Times New Roman Bold"/>
                <w:i/>
                <w:iCs/>
                <w:u w:val="single"/>
              </w:rPr>
              <w:t>Z toho: výdaje ze státního rozpočtu</w:t>
            </w:r>
            <w:r w:rsidRPr="001B0431">
              <w:rPr>
                <w:rFonts w:ascii="Times New Roman Bold" w:eastAsia="Times New Roman Bold" w:hAnsi="Times New Roman Bold" w:cs="Times New Roman Bold"/>
                <w:i/>
                <w:iCs/>
                <w:u w:val="single"/>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1B0431"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1B0431" w:rsidRDefault="37BEF24D" w:rsidP="37BEF24D">
            <w:pPr>
              <w:rPr>
                <w:rStyle w:val="Hypertextovodkaz"/>
                <w:rFonts w:ascii="Arial" w:eastAsia="Arial" w:hAnsi="Arial" w:cs="Arial"/>
                <w:b/>
                <w:bCs/>
                <w:color w:val="auto"/>
                <w:vertAlign w:val="superscript"/>
              </w:rPr>
            </w:pPr>
            <w:r w:rsidRPr="001B0431">
              <w:rPr>
                <w:rFonts w:ascii="Times New Roman Bold" w:eastAsia="Times New Roman Bold" w:hAnsi="Times New Roman Bold" w:cs="Times New Roman Bold"/>
                <w:b/>
                <w:bCs/>
                <w:u w:val="single"/>
              </w:rPr>
              <w:t>Celkové způsobilé výdaje</w:t>
            </w:r>
            <w:r w:rsidRPr="001B0431">
              <w:rPr>
                <w:rFonts w:ascii="Times New Roman Bold" w:eastAsia="Times New Roman Bold" w:hAnsi="Times New Roman Bold" w:cs="Times New Roman Bold"/>
                <w:u w:val="single"/>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1B0431"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1B0431"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14:paraId="386F546B" w14:textId="77777777" w:rsidTr="00BD0A6D">
        <w:trPr>
          <w:trHeight w:val="557"/>
        </w:trPr>
        <w:tc>
          <w:tcPr>
            <w:tcW w:w="1410" w:type="dxa"/>
            <w:shd w:val="clear" w:color="auto" w:fill="C6D9F1" w:themeFill="text2" w:themeFillTint="33"/>
          </w:tcPr>
          <w:p w14:paraId="444D81F9" w14:textId="7A07716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14:paraId="2A0B5F00" w14:textId="6B8A5D50" w:rsidR="6C42B5B0" w:rsidRPr="00E366A9" w:rsidRDefault="6C42B5B0" w:rsidP="6C42B5B0">
            <w:pPr>
              <w:jc w:val="center"/>
              <w:rPr>
                <w:b/>
                <w:bCs/>
                <w:sz w:val="22"/>
                <w:szCs w:val="22"/>
              </w:rPr>
            </w:pPr>
          </w:p>
        </w:tc>
        <w:tc>
          <w:tcPr>
            <w:tcW w:w="4106" w:type="dxa"/>
            <w:shd w:val="clear" w:color="auto" w:fill="C6D9F1" w:themeFill="text2" w:themeFillTint="33"/>
          </w:tcPr>
          <w:p w14:paraId="352235A4" w14:textId="223C4D9C" w:rsidR="55ABA022" w:rsidRPr="00E366A9" w:rsidRDefault="55ABA022" w:rsidP="6C42B5B0">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14:paraId="65B3B54C" w14:textId="6E410040" w:rsidR="6C42B5B0" w:rsidRPr="00E366A9"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5DA2C5E4" w:rsidR="55ABA022" w:rsidRPr="00110BC2" w:rsidRDefault="55ABA022" w:rsidP="001B0431">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149AE3EC" w:rsidRPr="00110BC2">
              <w:rPr>
                <w:b/>
                <w:bCs/>
                <w:sz w:val="22"/>
                <w:szCs w:val="22"/>
              </w:rPr>
              <w:t xml:space="preserve"> dle      § 14f odst. 1 zákona č. 218/2000 Sb., v platném znění </w:t>
            </w:r>
            <w:r w:rsidR="149AE3EC" w:rsidRPr="00110BC2">
              <w:rPr>
                <w:sz w:val="22"/>
                <w:szCs w:val="22"/>
              </w:rPr>
              <w:t xml:space="preserve"> </w:t>
            </w:r>
          </w:p>
          <w:p w14:paraId="4E4CCBF6" w14:textId="2107EF5F" w:rsidR="6C42B5B0" w:rsidRPr="00E366A9" w:rsidRDefault="6C42B5B0" w:rsidP="6C42B5B0">
            <w:pPr>
              <w:jc w:val="center"/>
              <w:rPr>
                <w:b/>
                <w:bCs/>
                <w:sz w:val="22"/>
                <w:szCs w:val="22"/>
              </w:rPr>
            </w:pPr>
          </w:p>
        </w:tc>
        <w:tc>
          <w:tcPr>
            <w:tcW w:w="2779" w:type="dxa"/>
            <w:shd w:val="clear" w:color="auto" w:fill="C6D9F1" w:themeFill="text2" w:themeFillTint="33"/>
          </w:tcPr>
          <w:p w14:paraId="2DEE1CB0" w14:textId="696D978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14:paraId="6FC6C5EA" w14:textId="08A62FEA" w:rsidR="6C42B5B0" w:rsidRPr="00E366A9" w:rsidRDefault="6C42B5B0" w:rsidP="6C42B5B0">
            <w:pPr>
              <w:jc w:val="center"/>
              <w:rPr>
                <w:rFonts w:eastAsia="Calibri"/>
                <w:b/>
                <w:bCs/>
                <w:color w:val="444444"/>
                <w:sz w:val="22"/>
                <w:szCs w:val="22"/>
              </w:rPr>
            </w:pPr>
          </w:p>
        </w:tc>
      </w:tr>
      <w:tr w:rsidR="00F30B24" w14:paraId="6DCA24CC" w14:textId="77777777" w:rsidTr="00BD0A6D">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BD0A6D">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BD0A6D">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BD0A6D">
        <w:trPr>
          <w:trHeight w:val="1549"/>
        </w:trPr>
        <w:tc>
          <w:tcPr>
            <w:tcW w:w="1410" w:type="dxa"/>
            <w:shd w:val="clear" w:color="auto" w:fill="auto"/>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lastRenderedPageBreak/>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470" w:type="dxa"/>
            <w:shd w:val="clear" w:color="auto" w:fill="auto"/>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779"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BD0A6D">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17698E83" w14:textId="5F44C5CF" w:rsidR="00B45B1C" w:rsidRPr="00890A07" w:rsidRDefault="00B45B1C" w:rsidP="00B45B1C">
            <w:pPr>
              <w:jc w:val="center"/>
            </w:pPr>
            <w:r w:rsidRPr="00890A07">
              <w:rPr>
                <w:rFonts w:eastAsia="Times New Roman Bold"/>
              </w:rPr>
              <w:t>Není možné.</w:t>
            </w:r>
          </w:p>
        </w:tc>
        <w:tc>
          <w:tcPr>
            <w:tcW w:w="2779" w:type="dxa"/>
            <w:shd w:val="clear" w:color="auto" w:fill="auto"/>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BD0A6D">
        <w:trPr>
          <w:trHeight w:val="1972"/>
        </w:trPr>
        <w:tc>
          <w:tcPr>
            <w:tcW w:w="1410" w:type="dxa"/>
            <w:shd w:val="clear" w:color="auto" w:fill="C6D9F1" w:themeFill="text2" w:themeFillTint="33"/>
          </w:tcPr>
          <w:p w14:paraId="286A9BD0" w14:textId="26680FD9" w:rsidR="00B45B1C" w:rsidRPr="00A63499" w:rsidRDefault="00B45B1C" w:rsidP="00B45B1C">
            <w:pPr>
              <w:jc w:val="center"/>
              <w:rPr>
                <w:b/>
                <w:bCs/>
                <w:sz w:val="22"/>
                <w:szCs w:val="22"/>
              </w:rPr>
            </w:pPr>
            <w:r w:rsidRPr="00A63499">
              <w:rPr>
                <w:b/>
                <w:bCs/>
                <w:sz w:val="22"/>
                <w:szCs w:val="22"/>
              </w:rPr>
              <w:t>Číslo podmínky</w:t>
            </w:r>
          </w:p>
        </w:tc>
        <w:tc>
          <w:tcPr>
            <w:tcW w:w="4106" w:type="dxa"/>
            <w:shd w:val="clear" w:color="auto" w:fill="C6D9F1" w:themeFill="text2" w:themeFillTint="33"/>
          </w:tcPr>
          <w:p w14:paraId="6D719BF3" w14:textId="31C174F7" w:rsidR="00B45B1C" w:rsidRPr="00A63499" w:rsidRDefault="00B45B1C" w:rsidP="00B45B1C">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Pr>
          <w:p w14:paraId="1C1696A9" w14:textId="3AB485DC" w:rsidR="00B45B1C" w:rsidRPr="002B0C0D" w:rsidRDefault="3AC5F148" w:rsidP="3BA44261">
            <w:pPr>
              <w:jc w:val="center"/>
              <w:rPr>
                <w:b/>
                <w:bCs/>
                <w:sz w:val="22"/>
                <w:szCs w:val="22"/>
                <w:vertAlign w:val="superscript"/>
              </w:rPr>
            </w:pPr>
            <w:r w:rsidRPr="002B0C0D">
              <w:rPr>
                <w:b/>
                <w:bCs/>
                <w:sz w:val="22"/>
                <w:szCs w:val="22"/>
              </w:rPr>
              <w:t>Opatření k nápravě</w:t>
            </w:r>
            <w:r w:rsidRPr="002B0C0D">
              <w:rPr>
                <w:sz w:val="22"/>
                <w:szCs w:val="22"/>
              </w:rPr>
              <w:t xml:space="preserve"> </w:t>
            </w:r>
            <w:r w:rsidR="3405BB6D" w:rsidRPr="001617B8">
              <w:rPr>
                <w:b/>
                <w:bCs/>
                <w:sz w:val="22"/>
                <w:szCs w:val="22"/>
              </w:rPr>
              <w:t>obdobně jako</w:t>
            </w:r>
            <w:r w:rsidR="3405BB6D">
              <w:rPr>
                <w:sz w:val="22"/>
                <w:szCs w:val="22"/>
              </w:rPr>
              <w:t xml:space="preserve"> </w:t>
            </w:r>
            <w:r w:rsidRPr="00110BC2">
              <w:rPr>
                <w:b/>
                <w:bCs/>
                <w:sz w:val="22"/>
                <w:szCs w:val="22"/>
              </w:rPr>
              <w:t>dle      § 14f odst. 1 zákona č. 218/2000 Sb., v platném znění</w:t>
            </w:r>
          </w:p>
        </w:tc>
        <w:tc>
          <w:tcPr>
            <w:tcW w:w="2779" w:type="dxa"/>
            <w:shd w:val="clear" w:color="auto" w:fill="C6D9F1" w:themeFill="text2" w:themeFillTint="33"/>
          </w:tcPr>
          <w:p w14:paraId="36D2DDC3" w14:textId="66DA8CEC" w:rsidR="00B45B1C" w:rsidRPr="002B0C0D" w:rsidRDefault="3AC5F148" w:rsidP="3BA44261">
            <w:pPr>
              <w:jc w:val="center"/>
              <w:rPr>
                <w:b/>
                <w:bCs/>
                <w:sz w:val="22"/>
                <w:szCs w:val="22"/>
              </w:rPr>
            </w:pPr>
            <w:r w:rsidRPr="3BA44261">
              <w:rPr>
                <w:b/>
                <w:bCs/>
                <w:sz w:val="22"/>
                <w:szCs w:val="22"/>
              </w:rPr>
              <w:t>Finanční oprava</w:t>
            </w:r>
          </w:p>
          <w:p w14:paraId="7542C08C" w14:textId="17CCC513" w:rsidR="00B45B1C" w:rsidRPr="002B0C0D" w:rsidRDefault="3AC5F148" w:rsidP="00B45B1C">
            <w:pPr>
              <w:jc w:val="center"/>
              <w:rPr>
                <w:rFonts w:eastAsia="Calibri"/>
                <w:b/>
                <w:bCs/>
                <w:sz w:val="22"/>
                <w:szCs w:val="22"/>
              </w:rPr>
            </w:pPr>
            <w:r w:rsidRPr="3BA44261">
              <w:rPr>
                <w:b/>
                <w:bCs/>
                <w:sz w:val="22"/>
                <w:szCs w:val="22"/>
              </w:rPr>
              <w:t xml:space="preserve">stanovena dle §14 odst. 5 zákona č. 218/2000 Sb.,    v platném znění </w:t>
            </w:r>
          </w:p>
        </w:tc>
      </w:tr>
      <w:tr w:rsidR="00B45B1C" w14:paraId="3A208C23" w14:textId="77777777" w:rsidTr="00BD0A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B45B1C" w:rsidRPr="00890A07" w:rsidRDefault="00B45B1C" w:rsidP="00B45B1C">
            <w:pPr>
              <w:jc w:val="center"/>
              <w:rPr>
                <w:rFonts w:eastAsia="Times New Roman Bold"/>
              </w:rPr>
            </w:pPr>
            <w:r w:rsidRPr="00890A07">
              <w:rPr>
                <w:rFonts w:eastAsia="Times New Roman Bold"/>
              </w:rPr>
              <w:t>Výzva k nápravě.</w:t>
            </w:r>
          </w:p>
        </w:tc>
        <w:tc>
          <w:tcPr>
            <w:tcW w:w="2779"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BD0A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7B68A721" w:rsidR="00B45B1C" w:rsidRDefault="00B45B1C" w:rsidP="00B45B1C">
            <w:pPr>
              <w:spacing w:line="259" w:lineRule="auto"/>
              <w:jc w:val="center"/>
            </w:pPr>
            <w:r>
              <w:t>Výzva k nápravě.</w:t>
            </w:r>
          </w:p>
        </w:tc>
        <w:tc>
          <w:tcPr>
            <w:tcW w:w="2779"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BD0A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E7A9220" w:rsidR="00B45B1C" w:rsidRDefault="00B45B1C" w:rsidP="00B45B1C">
            <w:pPr>
              <w:spacing w:line="259" w:lineRule="auto"/>
              <w:jc w:val="center"/>
            </w:pPr>
            <w:r>
              <w:t>Výzva k nápravě.</w:t>
            </w:r>
          </w:p>
          <w:p w14:paraId="4076085E" w14:textId="08A46BA9" w:rsidR="00B45B1C" w:rsidRDefault="00B45B1C" w:rsidP="00B45B1C">
            <w:pPr>
              <w:rPr>
                <w:sz w:val="24"/>
                <w:szCs w:val="24"/>
              </w:rPr>
            </w:pPr>
          </w:p>
        </w:tc>
        <w:tc>
          <w:tcPr>
            <w:tcW w:w="2779"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BD0A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B45B1C" w:rsidRPr="00890A07" w:rsidRDefault="00B45B1C" w:rsidP="00B45B1C">
            <w:pPr>
              <w:jc w:val="center"/>
              <w:rPr>
                <w:rFonts w:eastAsia="Times New Roman Bold"/>
              </w:rPr>
            </w:pPr>
            <w:r w:rsidRPr="00890A07">
              <w:rPr>
                <w:rFonts w:eastAsia="Times New Roman Bold"/>
                <w:color w:val="444444"/>
              </w:rPr>
              <w:t>Výzva k nápravě.</w:t>
            </w:r>
          </w:p>
          <w:p w14:paraId="1FB4B3F3" w14:textId="3628698F" w:rsidR="00B45B1C" w:rsidRDefault="00B45B1C" w:rsidP="00B45B1C">
            <w:pPr>
              <w:rPr>
                <w:sz w:val="24"/>
                <w:szCs w:val="24"/>
              </w:rPr>
            </w:pPr>
          </w:p>
        </w:tc>
        <w:tc>
          <w:tcPr>
            <w:tcW w:w="2779"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BD0A6D">
        <w:trPr>
          <w:trHeight w:val="696"/>
        </w:trPr>
        <w:tc>
          <w:tcPr>
            <w:tcW w:w="1410" w:type="dxa"/>
          </w:tcPr>
          <w:p w14:paraId="29A1C398" w14:textId="31EF9A15" w:rsidR="00B45B1C" w:rsidRDefault="3AC5F148" w:rsidP="00B45B1C">
            <w:pPr>
              <w:spacing w:line="259" w:lineRule="auto"/>
              <w:jc w:val="center"/>
              <w:rPr>
                <w:b/>
                <w:bCs/>
              </w:rPr>
            </w:pPr>
            <w:r w:rsidRPr="3BA44261">
              <w:rPr>
                <w:b/>
                <w:bCs/>
              </w:rPr>
              <w:lastRenderedPageBreak/>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B45B1C" w:rsidRPr="00890A07" w:rsidRDefault="00B45B1C" w:rsidP="00B45B1C">
            <w:pPr>
              <w:jc w:val="center"/>
              <w:rPr>
                <w:rFonts w:eastAsia="Times New Roman Bold"/>
              </w:rPr>
            </w:pPr>
            <w:r w:rsidRPr="00890A07">
              <w:rPr>
                <w:rFonts w:eastAsia="Times New Roman Bold"/>
                <w:color w:val="444444"/>
              </w:rPr>
              <w:t>Výzva k nápravě.</w:t>
            </w:r>
          </w:p>
          <w:p w14:paraId="7BDFA0F4" w14:textId="3628698F" w:rsidR="00B45B1C" w:rsidRPr="00890A07" w:rsidRDefault="00B45B1C" w:rsidP="00B45B1C">
            <w:pPr>
              <w:rPr>
                <w:sz w:val="24"/>
                <w:szCs w:val="24"/>
              </w:rPr>
            </w:pPr>
          </w:p>
          <w:p w14:paraId="1BB590CE" w14:textId="393172AC" w:rsidR="00B45B1C" w:rsidRPr="00890A07" w:rsidRDefault="00B45B1C" w:rsidP="00B45B1C">
            <w:pPr>
              <w:rPr>
                <w:sz w:val="24"/>
                <w:szCs w:val="24"/>
              </w:rPr>
            </w:pPr>
          </w:p>
        </w:tc>
        <w:tc>
          <w:tcPr>
            <w:tcW w:w="2779" w:type="dxa"/>
          </w:tcPr>
          <w:p w14:paraId="732CE778" w14:textId="708780CB" w:rsidR="00B45B1C" w:rsidRDefault="00B45B1C" w:rsidP="00B45B1C">
            <w:pPr>
              <w:spacing w:line="259" w:lineRule="auto"/>
              <w:jc w:val="center"/>
            </w:pPr>
            <w:r>
              <w:t>Ve výši 10.000 Kč.</w:t>
            </w:r>
          </w:p>
        </w:tc>
      </w:tr>
      <w:tr w:rsidR="00B45B1C" w14:paraId="4DC2C6D7" w14:textId="77777777" w:rsidTr="00BD0A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781F25C6" w:rsidR="00B45B1C" w:rsidRPr="00890A07" w:rsidRDefault="00B45B1C" w:rsidP="00B45B1C">
            <w:pPr>
              <w:jc w:val="center"/>
              <w:rPr>
                <w:rFonts w:eastAsia="Times New Roman Bold"/>
              </w:rPr>
            </w:pPr>
            <w:r w:rsidRPr="00890A07">
              <w:rPr>
                <w:rFonts w:eastAsia="Times New Roman Bold"/>
                <w:color w:val="444444"/>
              </w:rPr>
              <w:t>Výzva k nápravě.</w:t>
            </w:r>
          </w:p>
          <w:p w14:paraId="653269E1" w14:textId="273119CB" w:rsidR="00B45B1C" w:rsidRPr="00890A07" w:rsidRDefault="00B45B1C" w:rsidP="00B45B1C">
            <w:pPr>
              <w:rPr>
                <w:sz w:val="24"/>
                <w:szCs w:val="24"/>
              </w:rPr>
            </w:pPr>
          </w:p>
        </w:tc>
        <w:tc>
          <w:tcPr>
            <w:tcW w:w="2779"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BD0A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3555E158" w:rsidR="00B45B1C" w:rsidRDefault="00B45B1C" w:rsidP="00B45B1C">
            <w:pPr>
              <w:spacing w:line="259" w:lineRule="auto"/>
              <w:jc w:val="center"/>
            </w:pPr>
            <w:r>
              <w:t>Výzva k nápravě.</w:t>
            </w:r>
          </w:p>
          <w:p w14:paraId="45352449" w14:textId="08A46BA9" w:rsidR="00B45B1C" w:rsidRDefault="00B45B1C" w:rsidP="00B45B1C">
            <w:pPr>
              <w:rPr>
                <w:sz w:val="24"/>
                <w:szCs w:val="24"/>
              </w:rPr>
            </w:pPr>
          </w:p>
          <w:p w14:paraId="4EECA057" w14:textId="6ACB22F2" w:rsidR="00B45B1C" w:rsidRDefault="00B45B1C" w:rsidP="00B45B1C">
            <w:pPr>
              <w:rPr>
                <w:sz w:val="24"/>
                <w:szCs w:val="24"/>
              </w:rPr>
            </w:pPr>
          </w:p>
        </w:tc>
        <w:tc>
          <w:tcPr>
            <w:tcW w:w="2779"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BD0A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6CDEDE01" w:rsidR="00B45B1C" w:rsidRDefault="00B45B1C" w:rsidP="00B45B1C">
            <w:pPr>
              <w:spacing w:line="259" w:lineRule="auto"/>
              <w:jc w:val="center"/>
            </w:pPr>
            <w:r>
              <w:t>Výzva k nápravě.</w:t>
            </w:r>
          </w:p>
          <w:p w14:paraId="49A9F3FA" w14:textId="08A46BA9" w:rsidR="00B45B1C" w:rsidRDefault="00B45B1C" w:rsidP="00B45B1C">
            <w:pPr>
              <w:rPr>
                <w:sz w:val="24"/>
                <w:szCs w:val="24"/>
              </w:rPr>
            </w:pPr>
          </w:p>
          <w:p w14:paraId="44187066" w14:textId="34830513" w:rsidR="00B45B1C" w:rsidRDefault="00B45B1C" w:rsidP="00B45B1C">
            <w:pPr>
              <w:rPr>
                <w:sz w:val="24"/>
                <w:szCs w:val="24"/>
              </w:rPr>
            </w:pPr>
          </w:p>
        </w:tc>
        <w:tc>
          <w:tcPr>
            <w:tcW w:w="2779"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BD0A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36CB20E7" w14:textId="235A2442" w:rsidR="00B45B1C" w:rsidRDefault="00B45B1C" w:rsidP="00B45B1C">
            <w:pPr>
              <w:spacing w:line="259" w:lineRule="auto"/>
              <w:jc w:val="center"/>
            </w:pPr>
            <w:r w:rsidRPr="1F24E7C8">
              <w:t>Výzva k nápravě.</w:t>
            </w:r>
          </w:p>
          <w:p w14:paraId="07386ACB" w14:textId="0C2725B1" w:rsidR="00B45B1C" w:rsidRDefault="00B45B1C" w:rsidP="00B45B1C">
            <w:pPr>
              <w:spacing w:line="259" w:lineRule="auto"/>
              <w:jc w:val="center"/>
            </w:pPr>
          </w:p>
        </w:tc>
        <w:tc>
          <w:tcPr>
            <w:tcW w:w="2779"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BD0A6D">
        <w:tc>
          <w:tcPr>
            <w:tcW w:w="1410" w:type="dxa"/>
          </w:tcPr>
          <w:p w14:paraId="319A488D" w14:textId="7F49F70C" w:rsidR="00B45B1C" w:rsidRDefault="3AC5F148" w:rsidP="00B45B1C">
            <w:pPr>
              <w:spacing w:line="259" w:lineRule="auto"/>
              <w:jc w:val="center"/>
              <w:rPr>
                <w:b/>
                <w:bCs/>
              </w:rPr>
            </w:pPr>
            <w:r w:rsidRPr="3BA44261">
              <w:rPr>
                <w:b/>
                <w:bCs/>
              </w:rPr>
              <w:lastRenderedPageBreak/>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1E33722D" w:rsidR="00B45B1C" w:rsidRDefault="00B45B1C" w:rsidP="00B45B1C">
            <w:pPr>
              <w:spacing w:line="259" w:lineRule="auto"/>
              <w:jc w:val="center"/>
            </w:pPr>
            <w:r>
              <w:t>Výzva k nápravě.</w:t>
            </w:r>
          </w:p>
          <w:p w14:paraId="5417C775" w14:textId="08A46BA9" w:rsidR="00B45B1C" w:rsidRDefault="00B45B1C" w:rsidP="00B45B1C">
            <w:pPr>
              <w:rPr>
                <w:sz w:val="24"/>
                <w:szCs w:val="24"/>
              </w:rPr>
            </w:pPr>
          </w:p>
          <w:p w14:paraId="65CE68DF" w14:textId="73255DF6" w:rsidR="00B45B1C" w:rsidRDefault="00B45B1C" w:rsidP="00B45B1C">
            <w:pPr>
              <w:spacing w:line="259" w:lineRule="auto"/>
              <w:jc w:val="center"/>
            </w:pPr>
          </w:p>
        </w:tc>
        <w:tc>
          <w:tcPr>
            <w:tcW w:w="2779"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BD0A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5318EC07" w14:textId="77777777" w:rsidR="00BD0A6D" w:rsidRDefault="00BD0A6D">
            <w:pPr>
              <w:spacing w:line="256" w:lineRule="auto"/>
              <w:jc w:val="center"/>
            </w:pPr>
            <w:r>
              <w:t>Výzva k nápravě.</w:t>
            </w:r>
          </w:p>
          <w:p w14:paraId="7E23B27D" w14:textId="77777777" w:rsidR="00BD0A6D" w:rsidRDefault="00BD0A6D">
            <w:pPr>
              <w:rPr>
                <w:sz w:val="24"/>
                <w:szCs w:val="24"/>
              </w:rPr>
            </w:pPr>
          </w:p>
          <w:p w14:paraId="3A835F78" w14:textId="77777777" w:rsidR="00BD0A6D" w:rsidRDefault="00BD0A6D">
            <w:pPr>
              <w:spacing w:line="256" w:lineRule="auto"/>
              <w:jc w:val="center"/>
            </w:pPr>
          </w:p>
        </w:tc>
        <w:tc>
          <w:tcPr>
            <w:tcW w:w="2779" w:type="dxa"/>
            <w:hideMark/>
          </w:tcPr>
          <w:p w14:paraId="5CF25463" w14:textId="61FC78F2" w:rsidR="00BD0A6D" w:rsidRDefault="00886EA6">
            <w:pPr>
              <w:spacing w:line="256" w:lineRule="auto"/>
              <w:jc w:val="center"/>
            </w:pPr>
            <w:r>
              <w:t>Ve výši 10.000 Kč za každé jednotlivé pochybení</w:t>
            </w:r>
          </w:p>
        </w:tc>
      </w:tr>
    </w:tbl>
    <w:p w14:paraId="4C274B49" w14:textId="208420FC" w:rsidR="3BA44261" w:rsidRDefault="3BA44261" w:rsidP="3BA44261"/>
    <w:p w14:paraId="61FA047D" w14:textId="2F9246B5" w:rsidR="3BA44261" w:rsidRDefault="3BA44261" w:rsidP="3BA44261"/>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EC17D" w14:textId="77777777" w:rsidR="00143BC0" w:rsidRDefault="00143BC0">
      <w:r>
        <w:separator/>
      </w:r>
    </w:p>
  </w:endnote>
  <w:endnote w:type="continuationSeparator" w:id="0">
    <w:p w14:paraId="5E603E6E" w14:textId="77777777" w:rsidR="00143BC0" w:rsidRDefault="00143BC0">
      <w:r>
        <w:continuationSeparator/>
      </w:r>
    </w:p>
  </w:endnote>
  <w:endnote w:type="continuationNotice" w:id="1">
    <w:p w14:paraId="3BEFD4CE" w14:textId="77777777" w:rsidR="00143BC0" w:rsidRDefault="00143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C0A00" w14:textId="77777777" w:rsidR="00143BC0" w:rsidRDefault="00143BC0">
      <w:r>
        <w:separator/>
      </w:r>
    </w:p>
  </w:footnote>
  <w:footnote w:type="continuationSeparator" w:id="0">
    <w:p w14:paraId="173081E4" w14:textId="77777777" w:rsidR="00143BC0" w:rsidRDefault="00143BC0">
      <w:r>
        <w:continuationSeparator/>
      </w:r>
    </w:p>
  </w:footnote>
  <w:footnote w:type="continuationNotice" w:id="1">
    <w:p w14:paraId="334012B1" w14:textId="77777777" w:rsidR="00143BC0" w:rsidRDefault="00143BC0"/>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3A7B"/>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BC0"/>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5282"/>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353D"/>
    <w:rsid w:val="004D35EF"/>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0A07"/>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626"/>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D65"/>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9E"/>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77"/>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0B1"/>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D8DE9380-8C5B-45A9-BFD2-D2A2BD8B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15103-13AE-4C8A-AFE1-BB68F70E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3.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4.xml><?xml version="1.0" encoding="utf-8"?>
<ds:datastoreItem xmlns:ds="http://schemas.openxmlformats.org/officeDocument/2006/customXml" ds:itemID="{348F3341-867F-4C81-898C-D961B0A340A4}">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485ab4be-1c84-4ffe-a376-8eb6bbbe07bd"/>
    <ds:schemaRef ds:uri="d7c3b205-3d44-413b-9182-14c00dd29cd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2056</Words>
  <Characters>12291</Characters>
  <Application>Microsoft Office Word</Application>
  <DocSecurity>0</DocSecurity>
  <Lines>102</Lines>
  <Paragraphs>28</Paragraphs>
  <ScaleCrop>false</ScaleCrop>
  <Company>MMR</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67</cp:revision>
  <cp:lastPrinted>2022-05-24T14:44:00Z</cp:lastPrinted>
  <dcterms:created xsi:type="dcterms:W3CDTF">2022-08-22T13:28:00Z</dcterms:created>
  <dcterms:modified xsi:type="dcterms:W3CDTF">2024-12-11T11:11:00Z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