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422" w14:textId="77777777" w:rsidR="007544E1" w:rsidRDefault="007544E1" w:rsidP="00185C38">
      <w:pPr>
        <w:ind w:left="708" w:firstLine="708"/>
        <w:jc w:val="center"/>
        <w:rPr>
          <w:rFonts w:ascii="Arial" w:hAnsi="Arial" w:cs="Arial"/>
          <w:b/>
          <w:sz w:val="44"/>
          <w:szCs w:val="44"/>
          <w:u w:val="single"/>
        </w:rPr>
      </w:pPr>
    </w:p>
    <w:p w14:paraId="1D95C301" w14:textId="77777777" w:rsidR="007E7051" w:rsidRPr="00D603C1" w:rsidRDefault="007E7051" w:rsidP="00CC6940">
      <w:pPr>
        <w:ind w:left="708" w:firstLine="708"/>
        <w:rPr>
          <w:rFonts w:ascii="Arial" w:hAnsi="Arial" w:cs="Arial"/>
          <w:b/>
          <w:sz w:val="44"/>
          <w:szCs w:val="44"/>
          <w:u w:val="single"/>
        </w:rPr>
      </w:pPr>
    </w:p>
    <w:p w14:paraId="1566D183" w14:textId="77777777" w:rsidR="007544E1" w:rsidRPr="00D603C1" w:rsidRDefault="007544E1" w:rsidP="00CC6940">
      <w:pPr>
        <w:ind w:left="708" w:firstLine="708"/>
        <w:rPr>
          <w:rFonts w:ascii="Arial" w:hAnsi="Arial" w:cs="Arial"/>
          <w:b/>
          <w:sz w:val="52"/>
          <w:szCs w:val="52"/>
        </w:rPr>
      </w:pPr>
    </w:p>
    <w:p w14:paraId="24804165" w14:textId="77777777" w:rsidR="007544E1" w:rsidRPr="00D603C1" w:rsidRDefault="007544E1" w:rsidP="00CC6940">
      <w:pPr>
        <w:rPr>
          <w:rFonts w:ascii="Arial" w:hAnsi="Arial" w:cs="Arial"/>
          <w:b/>
          <w:sz w:val="52"/>
          <w:szCs w:val="52"/>
        </w:rPr>
      </w:pPr>
    </w:p>
    <w:p w14:paraId="67597902" w14:textId="77777777" w:rsidR="007544E1" w:rsidRPr="00D603C1" w:rsidRDefault="007544E1" w:rsidP="00CC6940">
      <w:pPr>
        <w:ind w:left="708" w:firstLine="708"/>
        <w:rPr>
          <w:rFonts w:ascii="Arial" w:hAnsi="Arial" w:cs="Arial"/>
          <w:b/>
          <w:sz w:val="52"/>
          <w:szCs w:val="52"/>
        </w:rPr>
      </w:pPr>
    </w:p>
    <w:p w14:paraId="6E844034" w14:textId="77777777"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bookmarkStart w:id="0" w:name="_GoBack"/>
      <w:bookmarkEnd w:id="0"/>
    </w:p>
    <w:p w14:paraId="629FFC1B" w14:textId="77777777"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14:paraId="2E978355" w14:textId="77777777" w:rsidR="007544E1" w:rsidRPr="00A932AB" w:rsidRDefault="007544E1" w:rsidP="00CC6940">
      <w:pPr>
        <w:jc w:val="center"/>
        <w:rPr>
          <w:rFonts w:ascii="Arial" w:hAnsi="Arial" w:cs="Arial"/>
          <w:b/>
          <w:caps/>
          <w:color w:val="000000" w:themeColor="text1"/>
          <w:sz w:val="48"/>
          <w:szCs w:val="48"/>
        </w:rPr>
      </w:pPr>
    </w:p>
    <w:p w14:paraId="05962076" w14:textId="77777777" w:rsidR="007544E1" w:rsidRPr="00A932AB" w:rsidRDefault="007544E1" w:rsidP="00CC6940">
      <w:pPr>
        <w:jc w:val="center"/>
        <w:rPr>
          <w:rFonts w:ascii="Arial" w:hAnsi="Arial" w:cs="Arial"/>
          <w:b/>
          <w:caps/>
          <w:color w:val="000000" w:themeColor="text1"/>
          <w:sz w:val="48"/>
          <w:szCs w:val="48"/>
        </w:rPr>
      </w:pPr>
    </w:p>
    <w:p w14:paraId="6B67F467" w14:textId="77777777" w:rsidR="007544E1" w:rsidRPr="00A932AB" w:rsidRDefault="007544E1" w:rsidP="00CC6940">
      <w:pPr>
        <w:jc w:val="center"/>
        <w:rPr>
          <w:rFonts w:ascii="Arial" w:hAnsi="Arial" w:cs="Arial"/>
          <w:b/>
          <w:caps/>
          <w:color w:val="000000" w:themeColor="text1"/>
          <w:sz w:val="48"/>
          <w:szCs w:val="48"/>
        </w:rPr>
      </w:pPr>
    </w:p>
    <w:p w14:paraId="0E1813B3" w14:textId="77777777"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14:paraId="4CB86C4E" w14:textId="77777777"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14:paraId="5A1FC19A" w14:textId="77777777" w:rsidR="007544E1" w:rsidRPr="00D603C1" w:rsidRDefault="007544E1" w:rsidP="00CC6940">
      <w:pPr>
        <w:jc w:val="center"/>
        <w:rPr>
          <w:rFonts w:ascii="Arial" w:hAnsi="Arial" w:cs="Arial"/>
          <w:b/>
          <w:caps/>
          <w:sz w:val="52"/>
          <w:szCs w:val="52"/>
          <w:u w:val="single"/>
        </w:rPr>
      </w:pPr>
    </w:p>
    <w:p w14:paraId="0F5325E9" w14:textId="77777777" w:rsidR="007544E1" w:rsidRPr="00D603C1" w:rsidRDefault="007544E1" w:rsidP="00CC6940">
      <w:pPr>
        <w:jc w:val="center"/>
        <w:rPr>
          <w:rFonts w:ascii="Arial" w:hAnsi="Arial" w:cs="Arial"/>
          <w:b/>
          <w:caps/>
          <w:sz w:val="52"/>
          <w:szCs w:val="52"/>
          <w:u w:val="single"/>
        </w:rPr>
      </w:pPr>
    </w:p>
    <w:p w14:paraId="03E223E1" w14:textId="77777777" w:rsidR="007544E1" w:rsidRPr="00D603C1" w:rsidRDefault="007544E1" w:rsidP="00CC6940">
      <w:pPr>
        <w:jc w:val="center"/>
        <w:rPr>
          <w:rFonts w:ascii="Arial" w:hAnsi="Arial" w:cs="Arial"/>
          <w:b/>
          <w:caps/>
          <w:sz w:val="52"/>
          <w:szCs w:val="52"/>
          <w:u w:val="single"/>
        </w:rPr>
      </w:pPr>
    </w:p>
    <w:p w14:paraId="1587261D" w14:textId="77777777" w:rsidR="007544E1" w:rsidRPr="00D603C1" w:rsidRDefault="007544E1" w:rsidP="00CC6940">
      <w:pPr>
        <w:jc w:val="center"/>
        <w:rPr>
          <w:rFonts w:ascii="Arial" w:hAnsi="Arial" w:cs="Arial"/>
          <w:b/>
          <w:caps/>
          <w:sz w:val="52"/>
          <w:szCs w:val="52"/>
          <w:u w:val="single"/>
        </w:rPr>
      </w:pPr>
    </w:p>
    <w:p w14:paraId="7CCDE2ED" w14:textId="77777777"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14:paraId="01878760" w14:textId="77777777" w:rsidR="007544E1" w:rsidRPr="00D603C1" w:rsidRDefault="007544E1" w:rsidP="00CC6940">
      <w:pPr>
        <w:ind w:left="708" w:firstLine="708"/>
        <w:rPr>
          <w:rFonts w:ascii="Arial" w:hAnsi="Arial" w:cs="Arial"/>
          <w:b/>
          <w:caps/>
          <w:sz w:val="52"/>
          <w:szCs w:val="52"/>
          <w:u w:val="single"/>
        </w:rPr>
      </w:pPr>
    </w:p>
    <w:p w14:paraId="4761294B" w14:textId="77777777" w:rsidR="007544E1" w:rsidRPr="00D603C1" w:rsidRDefault="007544E1" w:rsidP="00CC6940">
      <w:pPr>
        <w:ind w:left="708" w:firstLine="708"/>
        <w:rPr>
          <w:rFonts w:ascii="Arial" w:hAnsi="Arial" w:cs="Arial"/>
          <w:b/>
          <w:sz w:val="52"/>
          <w:szCs w:val="52"/>
        </w:rPr>
      </w:pPr>
    </w:p>
    <w:p w14:paraId="7579FDA8" w14:textId="77777777" w:rsidR="007544E1" w:rsidRDefault="007544E1" w:rsidP="00CC6940">
      <w:pPr>
        <w:rPr>
          <w:rFonts w:ascii="Arial" w:hAnsi="Arial" w:cs="Arial"/>
          <w:sz w:val="24"/>
        </w:rPr>
      </w:pPr>
    </w:p>
    <w:p w14:paraId="64051269" w14:textId="77777777" w:rsidR="007544E1" w:rsidRDefault="007544E1" w:rsidP="00CC6940">
      <w:pPr>
        <w:rPr>
          <w:rFonts w:ascii="Arial" w:hAnsi="Arial" w:cs="Arial"/>
          <w:sz w:val="24"/>
        </w:rPr>
      </w:pPr>
    </w:p>
    <w:p w14:paraId="31A03411" w14:textId="77777777" w:rsidR="007544E1" w:rsidRDefault="007544E1" w:rsidP="00CC6940">
      <w:pPr>
        <w:rPr>
          <w:rFonts w:ascii="Arial" w:hAnsi="Arial" w:cs="Arial"/>
          <w:sz w:val="24"/>
        </w:rPr>
      </w:pPr>
    </w:p>
    <w:p w14:paraId="69FA358F" w14:textId="77777777" w:rsidR="007544E1" w:rsidRDefault="007544E1" w:rsidP="00CC6940">
      <w:pPr>
        <w:rPr>
          <w:rFonts w:ascii="Arial" w:hAnsi="Arial" w:cs="Arial"/>
          <w:sz w:val="24"/>
        </w:rPr>
      </w:pPr>
    </w:p>
    <w:p w14:paraId="3EE5906E" w14:textId="77777777" w:rsidR="007544E1" w:rsidRDefault="007544E1" w:rsidP="00CC6940">
      <w:pPr>
        <w:rPr>
          <w:rFonts w:ascii="Arial" w:hAnsi="Arial" w:cs="Arial"/>
          <w:sz w:val="24"/>
        </w:rPr>
      </w:pPr>
    </w:p>
    <w:p w14:paraId="07E2B1DE" w14:textId="77777777" w:rsidR="0027329C" w:rsidRDefault="0027329C" w:rsidP="00CC6940">
      <w:pPr>
        <w:rPr>
          <w:rFonts w:ascii="Arial" w:hAnsi="Arial" w:cs="Arial"/>
          <w:sz w:val="24"/>
        </w:rPr>
      </w:pPr>
    </w:p>
    <w:p w14:paraId="1ECE4653" w14:textId="77777777" w:rsidR="0027329C" w:rsidRDefault="0027329C" w:rsidP="00CC6940">
      <w:pPr>
        <w:rPr>
          <w:rFonts w:ascii="Arial" w:hAnsi="Arial" w:cs="Arial"/>
          <w:sz w:val="24"/>
        </w:rPr>
      </w:pPr>
    </w:p>
    <w:p w14:paraId="6A6CAC3A" w14:textId="77777777" w:rsidR="0027329C" w:rsidRDefault="0027329C" w:rsidP="00CC6940">
      <w:pPr>
        <w:rPr>
          <w:rFonts w:ascii="Arial" w:hAnsi="Arial" w:cs="Arial"/>
          <w:sz w:val="24"/>
        </w:rPr>
      </w:pPr>
    </w:p>
    <w:p w14:paraId="6618113F" w14:textId="77777777" w:rsidR="0027329C" w:rsidRDefault="0027329C" w:rsidP="00CC6940">
      <w:pPr>
        <w:rPr>
          <w:rFonts w:ascii="Arial" w:hAnsi="Arial" w:cs="Arial"/>
          <w:sz w:val="24"/>
        </w:rPr>
      </w:pPr>
    </w:p>
    <w:p w14:paraId="445A9878" w14:textId="2F899B59" w:rsidR="00CB4850" w:rsidRDefault="00CB4850" w:rsidP="00CB4850">
      <w:pPr>
        <w:rPr>
          <w:b/>
          <w:sz w:val="28"/>
          <w:szCs w:val="28"/>
        </w:rPr>
      </w:pPr>
      <w:r w:rsidRPr="00973DDD">
        <w:rPr>
          <w:b/>
          <w:sz w:val="28"/>
          <w:szCs w:val="28"/>
        </w:rPr>
        <w:t xml:space="preserve">Vydání </w:t>
      </w:r>
      <w:r w:rsidR="0019633F">
        <w:rPr>
          <w:b/>
          <w:sz w:val="28"/>
          <w:szCs w:val="28"/>
        </w:rPr>
        <w:t>2</w:t>
      </w:r>
      <w:r w:rsidRPr="00973DDD">
        <w:rPr>
          <w:b/>
          <w:sz w:val="28"/>
          <w:szCs w:val="28"/>
        </w:rPr>
        <w:t>/</w:t>
      </w:r>
      <w:r w:rsidR="000E27DF">
        <w:rPr>
          <w:b/>
          <w:sz w:val="28"/>
          <w:szCs w:val="28"/>
        </w:rPr>
        <w:t>7</w:t>
      </w:r>
      <w:r w:rsidRPr="00973DDD">
        <w:rPr>
          <w:b/>
          <w:sz w:val="28"/>
          <w:szCs w:val="28"/>
        </w:rPr>
        <w:t>, platnost</w:t>
      </w:r>
      <w:r w:rsidR="00D073F5">
        <w:rPr>
          <w:b/>
          <w:sz w:val="28"/>
          <w:szCs w:val="28"/>
        </w:rPr>
        <w:t xml:space="preserve"> od </w:t>
      </w:r>
      <w:r w:rsidR="000E27DF">
        <w:rPr>
          <w:b/>
          <w:sz w:val="28"/>
          <w:szCs w:val="28"/>
        </w:rPr>
        <w:t>18</w:t>
      </w:r>
      <w:r w:rsidR="006E5332" w:rsidRPr="002836C1">
        <w:rPr>
          <w:b/>
          <w:sz w:val="28"/>
          <w:szCs w:val="28"/>
        </w:rPr>
        <w:t xml:space="preserve">. </w:t>
      </w:r>
      <w:r w:rsidR="000E27DF">
        <w:rPr>
          <w:b/>
          <w:sz w:val="28"/>
          <w:szCs w:val="28"/>
        </w:rPr>
        <w:t>12</w:t>
      </w:r>
      <w:r w:rsidR="006E5332" w:rsidRPr="002836C1">
        <w:rPr>
          <w:b/>
          <w:sz w:val="28"/>
          <w:szCs w:val="28"/>
        </w:rPr>
        <w:t>. 201</w:t>
      </w:r>
      <w:r w:rsidR="006E5332" w:rsidRPr="002C4927">
        <w:rPr>
          <w:b/>
          <w:sz w:val="28"/>
          <w:szCs w:val="28"/>
        </w:rPr>
        <w:t>8</w:t>
      </w:r>
      <w:r w:rsidR="006E5332" w:rsidRPr="002836C1">
        <w:rPr>
          <w:b/>
          <w:sz w:val="28"/>
          <w:szCs w:val="28"/>
        </w:rPr>
        <w:t xml:space="preserve">, účinnost od </w:t>
      </w:r>
      <w:r w:rsidR="000E27DF">
        <w:rPr>
          <w:b/>
          <w:sz w:val="28"/>
          <w:szCs w:val="28"/>
        </w:rPr>
        <w:t>0</w:t>
      </w:r>
      <w:r w:rsidR="006E5332" w:rsidRPr="00DF0230">
        <w:rPr>
          <w:b/>
          <w:sz w:val="28"/>
          <w:szCs w:val="28"/>
        </w:rPr>
        <w:t>1</w:t>
      </w:r>
      <w:r w:rsidR="006E5332" w:rsidRPr="002836C1">
        <w:rPr>
          <w:b/>
          <w:sz w:val="28"/>
          <w:szCs w:val="28"/>
        </w:rPr>
        <w:t xml:space="preserve">. </w:t>
      </w:r>
      <w:r w:rsidR="006E5332" w:rsidRPr="00DF0230">
        <w:rPr>
          <w:b/>
          <w:sz w:val="28"/>
          <w:szCs w:val="28"/>
        </w:rPr>
        <w:t>0</w:t>
      </w:r>
      <w:r w:rsidR="000E27DF">
        <w:rPr>
          <w:b/>
          <w:sz w:val="28"/>
          <w:szCs w:val="28"/>
        </w:rPr>
        <w:t>1</w:t>
      </w:r>
      <w:r w:rsidR="006E5332" w:rsidRPr="002836C1">
        <w:rPr>
          <w:b/>
          <w:sz w:val="28"/>
          <w:szCs w:val="28"/>
        </w:rPr>
        <w:t>. 201</w:t>
      </w:r>
      <w:r w:rsidR="000E27DF">
        <w:rPr>
          <w:b/>
          <w:sz w:val="28"/>
          <w:szCs w:val="28"/>
        </w:rPr>
        <w:t>9</w:t>
      </w:r>
    </w:p>
    <w:p w14:paraId="629813BA" w14:textId="77777777" w:rsidR="0027329C" w:rsidRPr="00B11E81" w:rsidRDefault="0027329C" w:rsidP="00CB4850">
      <w:pPr>
        <w:rPr>
          <w:sz w:val="28"/>
          <w:szCs w:val="28"/>
        </w:rPr>
      </w:pPr>
    </w:p>
    <w:p w14:paraId="7F39A221" w14:textId="77777777" w:rsidR="007544E1" w:rsidRPr="000D666D" w:rsidRDefault="007544E1" w:rsidP="000D666D">
      <w:pPr>
        <w:rPr>
          <w:b/>
          <w:sz w:val="28"/>
          <w:szCs w:val="28"/>
        </w:rPr>
        <w:sectPr w:rsidR="007544E1" w:rsidRPr="000D666D"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14:paraId="610DCAD7" w14:textId="77777777" w:rsidR="007544E1" w:rsidRPr="00835CEA" w:rsidRDefault="007544E1" w:rsidP="00E706B4">
      <w:pPr>
        <w:keepNext/>
        <w:keepLines/>
        <w:tabs>
          <w:tab w:val="left" w:pos="5355"/>
        </w:tabs>
        <w:spacing w:after="120"/>
        <w:rPr>
          <w:rFonts w:ascii="Arial" w:hAnsi="Arial" w:cs="Arial"/>
          <w:b/>
          <w:smallCaps/>
          <w:sz w:val="24"/>
          <w:szCs w:val="24"/>
        </w:rPr>
      </w:pPr>
    </w:p>
    <w:p w14:paraId="692B87E0" w14:textId="77777777" w:rsidR="007544E1" w:rsidRPr="00725598" w:rsidRDefault="007544E1" w:rsidP="00E706B4">
      <w:pPr>
        <w:jc w:val="center"/>
        <w:rPr>
          <w:i/>
          <w:color w:val="000000"/>
          <w:sz w:val="24"/>
          <w:szCs w:val="24"/>
        </w:rPr>
      </w:pPr>
      <w:r>
        <w:rPr>
          <w:color w:val="000000"/>
          <w:sz w:val="24"/>
          <w:szCs w:val="24"/>
        </w:rPr>
        <w:t>OPERAČNÍ PROGRAM TECHNICKÁ POMOC</w:t>
      </w:r>
    </w:p>
    <w:p w14:paraId="46087A2F" w14:textId="77777777"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14:paraId="4E4446CC" w14:textId="77777777" w:rsidR="007544E1" w:rsidRDefault="007544E1" w:rsidP="00E706B4">
      <w:pPr>
        <w:jc w:val="center"/>
        <w:rPr>
          <w:b/>
          <w:i/>
          <w:color w:val="000000"/>
          <w:sz w:val="40"/>
          <w:szCs w:val="40"/>
        </w:rPr>
      </w:pPr>
    </w:p>
    <w:p w14:paraId="2C5CE544" w14:textId="77777777"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14:paraId="02D41D6D" w14:textId="77777777"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14:paraId="1E798929" w14:textId="77777777" w:rsidR="007544E1" w:rsidRDefault="007544E1" w:rsidP="00E706B4">
      <w:pPr>
        <w:tabs>
          <w:tab w:val="left" w:pos="708"/>
        </w:tabs>
        <w:spacing w:after="120"/>
        <w:jc w:val="center"/>
        <w:rPr>
          <w:snapToGrid w:val="0"/>
          <w:sz w:val="24"/>
        </w:rPr>
      </w:pPr>
    </w:p>
    <w:p w14:paraId="378FA3F8" w14:textId="77777777"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14:paraId="1C9222CF" w14:textId="77777777"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14:paraId="2D4E1E24" w14:textId="77777777"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14:paraId="28E714BC" w14:textId="77777777"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14:paraId="441338FA" w14:textId="77777777"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14:paraId="307DB001" w14:textId="77777777" w:rsidR="007544E1" w:rsidRPr="00964654" w:rsidRDefault="007544E1" w:rsidP="00E706B4">
      <w:pPr>
        <w:tabs>
          <w:tab w:val="left" w:pos="708"/>
        </w:tabs>
        <w:spacing w:after="120"/>
        <w:rPr>
          <w:snapToGrid w:val="0"/>
          <w:sz w:val="24"/>
        </w:rPr>
      </w:pPr>
    </w:p>
    <w:p w14:paraId="60D5E064" w14:textId="77777777" w:rsidR="007544E1" w:rsidRPr="00964654" w:rsidRDefault="007544E1" w:rsidP="00E706B4">
      <w:pPr>
        <w:pStyle w:val="Nadpis3"/>
        <w:widowControl/>
        <w:spacing w:after="120"/>
        <w:rPr>
          <w:i/>
        </w:rPr>
      </w:pPr>
      <w:r w:rsidRPr="00964654">
        <w:rPr>
          <w:i/>
        </w:rPr>
        <w:t>Část I</w:t>
      </w:r>
    </w:p>
    <w:p w14:paraId="080E47DB" w14:textId="77777777"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14:paraId="26E742C6"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14:paraId="10F971D6"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14:paraId="4C90D24B" w14:textId="77777777"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14:paraId="6AE05FE2" w14:textId="77777777" w:rsidR="007544E1" w:rsidRDefault="007544E1" w:rsidP="00E706B4"/>
    <w:p w14:paraId="3CCB5CBC" w14:textId="77777777" w:rsidR="007544E1" w:rsidRDefault="007544E1" w:rsidP="00E706B4"/>
    <w:p w14:paraId="60B1670B" w14:textId="77777777" w:rsidR="007544E1" w:rsidRPr="00964654" w:rsidRDefault="007544E1" w:rsidP="00E706B4">
      <w:pPr>
        <w:pStyle w:val="Nadpis3"/>
        <w:widowControl/>
        <w:spacing w:after="120"/>
        <w:rPr>
          <w:i/>
        </w:rPr>
      </w:pPr>
      <w:r w:rsidRPr="00964654">
        <w:rPr>
          <w:i/>
        </w:rPr>
        <w:t>Část II</w:t>
      </w:r>
    </w:p>
    <w:p w14:paraId="10CB0D88" w14:textId="77777777"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14:paraId="58D2C989" w14:textId="77777777"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14:paraId="4D1FA541" w14:textId="77777777">
        <w:trPr>
          <w:jc w:val="center"/>
        </w:trPr>
        <w:tc>
          <w:tcPr>
            <w:tcW w:w="5220" w:type="dxa"/>
          </w:tcPr>
          <w:p w14:paraId="298A7047" w14:textId="77777777"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14:paraId="3F020FA9" w14:textId="77777777"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14:paraId="4B673A5B" w14:textId="77777777">
        <w:trPr>
          <w:trHeight w:val="323"/>
          <w:jc w:val="center"/>
        </w:trPr>
        <w:tc>
          <w:tcPr>
            <w:tcW w:w="5220" w:type="dxa"/>
          </w:tcPr>
          <w:p w14:paraId="521386CE" w14:textId="77777777"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14:paraId="52275EA8" w14:textId="77777777" w:rsidR="007544E1" w:rsidRPr="00D65C74" w:rsidRDefault="007544E1" w:rsidP="002C34EB">
            <w:pPr>
              <w:spacing w:after="120"/>
              <w:jc w:val="right"/>
              <w:rPr>
                <w:snapToGrid w:val="0"/>
                <w:sz w:val="24"/>
                <w:szCs w:val="24"/>
              </w:rPr>
            </w:pPr>
          </w:p>
        </w:tc>
      </w:tr>
      <w:tr w:rsidR="007544E1" w:rsidRPr="00D65C74" w14:paraId="2BB4B875" w14:textId="77777777">
        <w:trPr>
          <w:jc w:val="center"/>
        </w:trPr>
        <w:tc>
          <w:tcPr>
            <w:tcW w:w="5220" w:type="dxa"/>
          </w:tcPr>
          <w:p w14:paraId="5236A167" w14:textId="77777777"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14:paraId="14DADF49" w14:textId="77777777" w:rsidR="007544E1" w:rsidRPr="00D65C74" w:rsidRDefault="007544E1" w:rsidP="002C34EB">
            <w:pPr>
              <w:spacing w:after="120"/>
              <w:jc w:val="right"/>
              <w:rPr>
                <w:snapToGrid w:val="0"/>
                <w:sz w:val="24"/>
                <w:szCs w:val="24"/>
              </w:rPr>
            </w:pPr>
          </w:p>
        </w:tc>
      </w:tr>
      <w:tr w:rsidR="007544E1" w:rsidRPr="00D65C74" w14:paraId="6BCDB5D3" w14:textId="77777777">
        <w:trPr>
          <w:jc w:val="center"/>
        </w:trPr>
        <w:tc>
          <w:tcPr>
            <w:tcW w:w="5220" w:type="dxa"/>
          </w:tcPr>
          <w:p w14:paraId="4F15182D" w14:textId="77777777"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14:paraId="774D4E9C" w14:textId="77777777" w:rsidR="007544E1" w:rsidRPr="00D65C74" w:rsidRDefault="007544E1" w:rsidP="002C34EB">
            <w:pPr>
              <w:spacing w:after="120"/>
              <w:jc w:val="right"/>
              <w:rPr>
                <w:snapToGrid w:val="0"/>
                <w:sz w:val="24"/>
                <w:szCs w:val="24"/>
              </w:rPr>
            </w:pPr>
          </w:p>
        </w:tc>
      </w:tr>
    </w:tbl>
    <w:p w14:paraId="4DC542EF" w14:textId="77777777" w:rsidR="007544E1" w:rsidRPr="00D65C74" w:rsidRDefault="007544E1" w:rsidP="00E706B4">
      <w:pPr>
        <w:pStyle w:val="Zkladntext"/>
        <w:tabs>
          <w:tab w:val="left" w:pos="1710"/>
        </w:tabs>
        <w:spacing w:after="120"/>
      </w:pPr>
    </w:p>
    <w:p w14:paraId="23A5983A" w14:textId="77777777"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14:paraId="6DC47C3B" w14:textId="77777777">
        <w:trPr>
          <w:jc w:val="center"/>
        </w:trPr>
        <w:tc>
          <w:tcPr>
            <w:tcW w:w="5220" w:type="dxa"/>
          </w:tcPr>
          <w:p w14:paraId="22CDB4E6" w14:textId="77777777"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14:paraId="48A1AE80" w14:textId="77777777"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14:paraId="7DB04142" w14:textId="77777777"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14:paraId="16967AFF" w14:textId="77777777">
        <w:trPr>
          <w:jc w:val="center"/>
        </w:trPr>
        <w:tc>
          <w:tcPr>
            <w:tcW w:w="5220" w:type="dxa"/>
          </w:tcPr>
          <w:p w14:paraId="25DEDBFF" w14:textId="77777777"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14:paraId="71AA8326" w14:textId="77777777" w:rsidR="007544E1" w:rsidRPr="00D65C74" w:rsidRDefault="007544E1" w:rsidP="002C34EB">
            <w:pPr>
              <w:jc w:val="right"/>
              <w:rPr>
                <w:snapToGrid w:val="0"/>
                <w:sz w:val="24"/>
                <w:szCs w:val="24"/>
              </w:rPr>
            </w:pPr>
          </w:p>
        </w:tc>
        <w:tc>
          <w:tcPr>
            <w:tcW w:w="2340" w:type="dxa"/>
          </w:tcPr>
          <w:p w14:paraId="35764DE1" w14:textId="77777777" w:rsidR="007544E1" w:rsidRPr="00D65C74" w:rsidRDefault="007544E1" w:rsidP="002C34EB">
            <w:pPr>
              <w:jc w:val="center"/>
              <w:rPr>
                <w:snapToGrid w:val="0"/>
                <w:sz w:val="24"/>
                <w:szCs w:val="24"/>
              </w:rPr>
            </w:pPr>
          </w:p>
        </w:tc>
      </w:tr>
      <w:tr w:rsidR="007544E1" w:rsidRPr="00D65C74" w14:paraId="3CCE00C6" w14:textId="77777777">
        <w:trPr>
          <w:jc w:val="center"/>
        </w:trPr>
        <w:tc>
          <w:tcPr>
            <w:tcW w:w="5220" w:type="dxa"/>
          </w:tcPr>
          <w:p w14:paraId="25F93C57" w14:textId="77777777"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14:paraId="658C95D1" w14:textId="77777777" w:rsidR="007544E1" w:rsidRPr="00D65C74" w:rsidRDefault="007544E1" w:rsidP="002C34EB">
            <w:pPr>
              <w:jc w:val="right"/>
              <w:rPr>
                <w:snapToGrid w:val="0"/>
                <w:sz w:val="24"/>
                <w:szCs w:val="24"/>
              </w:rPr>
            </w:pPr>
          </w:p>
        </w:tc>
        <w:tc>
          <w:tcPr>
            <w:tcW w:w="2340" w:type="dxa"/>
          </w:tcPr>
          <w:p w14:paraId="5D5C6650" w14:textId="77777777" w:rsidR="007544E1" w:rsidRPr="00D65C74" w:rsidRDefault="007544E1" w:rsidP="002C34EB">
            <w:pPr>
              <w:jc w:val="center"/>
              <w:rPr>
                <w:snapToGrid w:val="0"/>
                <w:sz w:val="24"/>
                <w:szCs w:val="24"/>
              </w:rPr>
            </w:pPr>
          </w:p>
        </w:tc>
      </w:tr>
      <w:tr w:rsidR="007544E1" w:rsidRPr="00D65C74" w14:paraId="759E158D" w14:textId="77777777">
        <w:trPr>
          <w:jc w:val="center"/>
        </w:trPr>
        <w:tc>
          <w:tcPr>
            <w:tcW w:w="5220" w:type="dxa"/>
          </w:tcPr>
          <w:p w14:paraId="4600937B" w14:textId="77777777"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14:paraId="1F26B093" w14:textId="77777777" w:rsidR="007544E1" w:rsidRPr="00D65C74" w:rsidRDefault="007544E1" w:rsidP="002C34EB">
            <w:pPr>
              <w:jc w:val="right"/>
              <w:rPr>
                <w:snapToGrid w:val="0"/>
                <w:sz w:val="24"/>
                <w:szCs w:val="24"/>
              </w:rPr>
            </w:pPr>
          </w:p>
        </w:tc>
        <w:tc>
          <w:tcPr>
            <w:tcW w:w="2340" w:type="dxa"/>
          </w:tcPr>
          <w:p w14:paraId="2A50B78B" w14:textId="77777777" w:rsidR="007544E1" w:rsidRPr="00D65C74" w:rsidRDefault="007544E1" w:rsidP="00EB3FAC">
            <w:pPr>
              <w:jc w:val="center"/>
              <w:rPr>
                <w:snapToGrid w:val="0"/>
                <w:sz w:val="24"/>
                <w:szCs w:val="24"/>
              </w:rPr>
            </w:pPr>
            <w:r w:rsidRPr="00D65C74">
              <w:rPr>
                <w:snapToGrid w:val="0"/>
                <w:sz w:val="24"/>
                <w:szCs w:val="24"/>
              </w:rPr>
              <w:t>100,00</w:t>
            </w:r>
          </w:p>
        </w:tc>
      </w:tr>
    </w:tbl>
    <w:p w14:paraId="4CADBC0E" w14:textId="77777777" w:rsidR="007544E1" w:rsidRPr="00964654" w:rsidRDefault="007544E1" w:rsidP="00E706B4">
      <w:pPr>
        <w:pStyle w:val="Zkladntext"/>
        <w:tabs>
          <w:tab w:val="left" w:pos="1710"/>
        </w:tabs>
        <w:spacing w:line="60" w:lineRule="atLeast"/>
        <w:jc w:val="both"/>
        <w:rPr>
          <w:szCs w:val="24"/>
        </w:rPr>
      </w:pPr>
    </w:p>
    <w:p w14:paraId="40144C6A" w14:textId="77777777" w:rsidR="007544E1" w:rsidRPr="00964654" w:rsidRDefault="007544E1" w:rsidP="00E706B4">
      <w:pPr>
        <w:pStyle w:val="Zkladntext"/>
        <w:tabs>
          <w:tab w:val="left" w:pos="1710"/>
        </w:tabs>
        <w:spacing w:line="60" w:lineRule="atLeast"/>
        <w:jc w:val="both"/>
        <w:rPr>
          <w:szCs w:val="24"/>
        </w:rPr>
      </w:pPr>
    </w:p>
    <w:p w14:paraId="65C4447D" w14:textId="77777777"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14:paraId="35846247" w14:textId="77777777" w:rsidR="007544E1" w:rsidRDefault="007544E1" w:rsidP="00E706B4">
      <w:pPr>
        <w:pStyle w:val="Zkladntext"/>
        <w:tabs>
          <w:tab w:val="left" w:pos="1710"/>
        </w:tabs>
        <w:spacing w:line="60" w:lineRule="atLeast"/>
        <w:jc w:val="both"/>
        <w:rPr>
          <w:szCs w:val="24"/>
        </w:rPr>
      </w:pPr>
    </w:p>
    <w:p w14:paraId="32BB02BA" w14:textId="77777777" w:rsidR="007544E1" w:rsidRDefault="007544E1" w:rsidP="00E706B4">
      <w:pPr>
        <w:spacing w:after="120"/>
        <w:ind w:right="180"/>
        <w:rPr>
          <w:snapToGrid w:val="0"/>
        </w:rPr>
      </w:pPr>
    </w:p>
    <w:p w14:paraId="4B64779B" w14:textId="77777777"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14:paraId="684D4D92" w14:textId="77777777"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14:paraId="78A5D930" w14:textId="77777777" w:rsidR="007544E1" w:rsidRPr="001B7633" w:rsidRDefault="007544E1" w:rsidP="00E706B4"/>
    <w:p w14:paraId="0D8A1002" w14:textId="77777777"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14:paraId="0494E317" w14:textId="77777777" w:rsidR="007544E1" w:rsidRPr="00964654" w:rsidRDefault="007544E1" w:rsidP="00E706B4">
      <w:pPr>
        <w:jc w:val="both"/>
      </w:pPr>
    </w:p>
    <w:p w14:paraId="5ED88BF9" w14:textId="77777777"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14:paraId="347EA626" w14:textId="77777777"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14:paraId="79B8DFB6" w14:textId="77777777"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14:paraId="446B3623" w14:textId="77777777"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14:paraId="6008C1A4" w14:textId="77777777"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14:paraId="4AF9A41E" w14:textId="77777777"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14:paraId="6619F02F" w14:textId="7A9297C7"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„ZoR projektu“) společně se zjednodušenou žádostí o platbu (dále „ZŽoP“) a informací o pokroku (dále „IoP“) bez </w:t>
      </w:r>
      <w:r w:rsidR="00FD3645">
        <w:rPr>
          <w:snapToGrid w:val="0"/>
          <w:sz w:val="24"/>
        </w:rPr>
        <w:t>ZŽoP</w:t>
      </w:r>
      <w:r>
        <w:rPr>
          <w:snapToGrid w:val="0"/>
          <w:sz w:val="24"/>
        </w:rPr>
        <w:t>.</w:t>
      </w:r>
      <w:r w:rsidRPr="002B323D">
        <w:rPr>
          <w:snapToGrid w:val="0"/>
          <w:sz w:val="24"/>
          <w:szCs w:val="24"/>
        </w:rPr>
        <w:t xml:space="preserve"> </w:t>
      </w:r>
      <w:r>
        <w:rPr>
          <w:snapToGrid w:val="0"/>
          <w:sz w:val="24"/>
          <w:szCs w:val="24"/>
        </w:rPr>
        <w:t xml:space="preserve">Pokud se jedná o jednoetapový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r w:rsidR="00467AC2">
        <w:rPr>
          <w:snapToGrid w:val="0"/>
          <w:sz w:val="24"/>
          <w:szCs w:val="24"/>
        </w:rPr>
        <w:t>IoP</w:t>
      </w:r>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r w:rsidR="00467AC2">
        <w:rPr>
          <w:snapToGrid w:val="0"/>
          <w:sz w:val="24"/>
          <w:szCs w:val="24"/>
        </w:rPr>
        <w:t xml:space="preserve">IoP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r w:rsidR="00467AC2">
        <w:rPr>
          <w:sz w:val="24"/>
          <w:szCs w:val="24"/>
        </w:rPr>
        <w:t>IoP</w:t>
      </w:r>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r w:rsidR="00467AC2">
        <w:rPr>
          <w:snapToGrid w:val="0"/>
          <w:sz w:val="24"/>
        </w:rPr>
        <w:t>ZoR</w:t>
      </w:r>
      <w:r w:rsidR="002B36F8">
        <w:rPr>
          <w:snapToGrid w:val="0"/>
          <w:sz w:val="24"/>
        </w:rPr>
        <w:t xml:space="preserve"> projektu</w:t>
      </w:r>
      <w:r w:rsidR="00467AC2">
        <w:rPr>
          <w:snapToGrid w:val="0"/>
          <w:sz w:val="24"/>
        </w:rPr>
        <w:t xml:space="preserve"> se ZŽoP</w:t>
      </w:r>
      <w:r>
        <w:rPr>
          <w:snapToGrid w:val="0"/>
          <w:sz w:val="24"/>
        </w:rPr>
        <w:t xml:space="preserve">, a to vždy do 20 pracovních dnů po ukončení etapy. Závěrečnou </w:t>
      </w:r>
      <w:r w:rsidR="00467AC2">
        <w:rPr>
          <w:snapToGrid w:val="0"/>
          <w:sz w:val="24"/>
        </w:rPr>
        <w:t>ZoR</w:t>
      </w:r>
      <w:r w:rsidR="002B36F8">
        <w:rPr>
          <w:snapToGrid w:val="0"/>
          <w:sz w:val="24"/>
        </w:rPr>
        <w:t xml:space="preserve"> projektu </w:t>
      </w:r>
      <w:r w:rsidR="00467AC2">
        <w:rPr>
          <w:snapToGrid w:val="0"/>
          <w:sz w:val="24"/>
        </w:rPr>
        <w:t xml:space="preserve">se ZŽoP </w:t>
      </w:r>
      <w:r>
        <w:rPr>
          <w:snapToGrid w:val="0"/>
          <w:sz w:val="24"/>
        </w:rPr>
        <w:t xml:space="preserve">předkládá příjemce do 20 pracovních dnů po ukončení realizace projektu. Výše uvedené lhůty na předložení </w:t>
      </w:r>
      <w:r w:rsidR="00467AC2">
        <w:rPr>
          <w:snapToGrid w:val="0"/>
          <w:sz w:val="24"/>
        </w:rPr>
        <w:t>ZoR</w:t>
      </w:r>
      <w:r w:rsidR="00052DC3">
        <w:rPr>
          <w:snapToGrid w:val="0"/>
          <w:sz w:val="24"/>
        </w:rPr>
        <w:t xml:space="preserve"> projektu </w:t>
      </w:r>
      <w:r w:rsidR="00467AC2">
        <w:rPr>
          <w:snapToGrid w:val="0"/>
          <w:sz w:val="24"/>
        </w:rPr>
        <w:t xml:space="preserve">se </w:t>
      </w:r>
      <w:r w:rsidR="00467AC2">
        <w:rPr>
          <w:snapToGrid w:val="0"/>
          <w:sz w:val="24"/>
        </w:rPr>
        <w:lastRenderedPageBreak/>
        <w:t xml:space="preserve">ZŽoP a IoP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14:paraId="0C201A63" w14:textId="77777777"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r w:rsidR="006E2727">
        <w:rPr>
          <w:snapToGrid w:val="0"/>
          <w:sz w:val="24"/>
        </w:rPr>
        <w:t>ZŽo</w:t>
      </w:r>
      <w:r w:rsidR="006E2727" w:rsidRPr="008557AB">
        <w:rPr>
          <w:snapToGrid w:val="0"/>
          <w:sz w:val="24"/>
        </w:rPr>
        <w:t>P/ZoR</w:t>
      </w:r>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r w:rsidR="006E2727" w:rsidRPr="008557AB">
        <w:rPr>
          <w:snapToGrid w:val="0"/>
          <w:sz w:val="24"/>
        </w:rPr>
        <w:t>ZoU</w:t>
      </w:r>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st o změnu před podáním této ZŽo</w:t>
      </w:r>
      <w:r w:rsidR="006E2727" w:rsidRPr="008557AB">
        <w:rPr>
          <w:snapToGrid w:val="0"/>
          <w:sz w:val="24"/>
        </w:rPr>
        <w:t>P/ZoR</w:t>
      </w:r>
      <w:r w:rsidR="006E2727">
        <w:rPr>
          <w:snapToGrid w:val="0"/>
          <w:sz w:val="24"/>
        </w:rPr>
        <w:t xml:space="preserve"> projektu</w:t>
      </w:r>
      <w:r w:rsidR="006E2727" w:rsidRPr="008557AB">
        <w:rPr>
          <w:snapToGrid w:val="0"/>
          <w:sz w:val="24"/>
        </w:rPr>
        <w:t>/ZoU</w:t>
      </w:r>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st o změnu a následně podána ZŽo</w:t>
      </w:r>
      <w:r w:rsidR="006E2727" w:rsidRPr="008557AB">
        <w:rPr>
          <w:snapToGrid w:val="0"/>
          <w:sz w:val="24"/>
        </w:rPr>
        <w:t>P/ZoR</w:t>
      </w:r>
      <w:r w:rsidR="006E2727">
        <w:rPr>
          <w:snapToGrid w:val="0"/>
          <w:sz w:val="24"/>
        </w:rPr>
        <w:t xml:space="preserve"> projektu</w:t>
      </w:r>
      <w:r w:rsidR="006E2727" w:rsidRPr="008557AB">
        <w:rPr>
          <w:snapToGrid w:val="0"/>
          <w:sz w:val="24"/>
        </w:rPr>
        <w:t>/ZoU</w:t>
      </w:r>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14:paraId="46A0FD3D" w14:textId="77777777"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r w:rsidR="00A875C5">
        <w:rPr>
          <w:snapToGrid w:val="0"/>
          <w:sz w:val="24"/>
        </w:rPr>
        <w:t>ZŽoP</w:t>
      </w:r>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14:paraId="291FEC9F" w14:textId="77777777"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14:paraId="48C552F9" w14:textId="77777777"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14:paraId="495C6F85" w14:textId="4B4052E6" w:rsidR="0056172E" w:rsidRPr="00A92C78" w:rsidRDefault="007544E1" w:rsidP="0056172E">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18399E">
        <w:rPr>
          <w:snapToGrid w:val="0"/>
          <w:sz w:val="24"/>
        </w:rPr>
        <w:t>1</w:t>
      </w:r>
      <w:r w:rsidR="0018399E" w:rsidRPr="00DA7B85">
        <w:rPr>
          <w:snapToGrid w:val="0"/>
          <w:sz w:val="24"/>
        </w:rPr>
        <w:t xml:space="preserve"> </w:t>
      </w:r>
      <w:r w:rsidR="00DA7B85" w:rsidRPr="00DA7B85">
        <w:rPr>
          <w:snapToGrid w:val="0"/>
          <w:sz w:val="24"/>
        </w:rPr>
        <w:t>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vazbou k příslušnému projektu </w:t>
      </w:r>
      <w:r w:rsidR="00DA7B85" w:rsidRPr="00DA7B85">
        <w:rPr>
          <w:snapToGrid w:val="0"/>
          <w:sz w:val="24"/>
        </w:rPr>
        <w:t xml:space="preserve">b) příslušný doklad musí splňovat předepsané náležitosti </w:t>
      </w:r>
      <w:r w:rsidR="00DA7B85" w:rsidRPr="00DA7B85">
        <w:rPr>
          <w:snapToGrid w:val="0"/>
          <w:sz w:val="24"/>
        </w:rPr>
        <w:lastRenderedPageBreak/>
        <w:t xml:space="preserve">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r w:rsidR="0056172E" w:rsidRPr="00A92C78">
        <w:rPr>
          <w:snapToGrid w:val="0"/>
          <w:sz w:val="24"/>
        </w:rPr>
        <w:t xml:space="preserve">Příjemce je povinen postupovat v souladu se zákonem </w:t>
      </w:r>
      <w:r w:rsidR="00C56D1D">
        <w:rPr>
          <w:snapToGrid w:val="0"/>
          <w:sz w:val="24"/>
        </w:rPr>
        <w:br/>
      </w:r>
      <w:r w:rsidR="0056172E" w:rsidRPr="00A92C78">
        <w:rPr>
          <w:snapToGrid w:val="0"/>
          <w:sz w:val="24"/>
        </w:rPr>
        <w:t xml:space="preserve">č. 320/2001 Sb. o finanční kontrole ve veřejné správě a o změně některých zákonů (zákon </w:t>
      </w:r>
      <w:r w:rsidR="00C56D1D">
        <w:rPr>
          <w:snapToGrid w:val="0"/>
          <w:sz w:val="24"/>
        </w:rPr>
        <w:br/>
      </w:r>
      <w:r w:rsidR="0056172E" w:rsidRPr="00A92C78">
        <w:rPr>
          <w:snapToGrid w:val="0"/>
          <w:sz w:val="24"/>
        </w:rPr>
        <w:t>o finanční kontrole)</w:t>
      </w:r>
      <w:r w:rsidR="00637F32" w:rsidRPr="00A92C78" w:rsidDel="00637F32">
        <w:rPr>
          <w:snapToGrid w:val="0"/>
          <w:sz w:val="24"/>
        </w:rPr>
        <w:t xml:space="preserve"> </w:t>
      </w:r>
      <w:r w:rsidR="00637F32">
        <w:rPr>
          <w:snapToGrid w:val="0"/>
          <w:sz w:val="24"/>
        </w:rPr>
        <w:t>včetně prováděcího předpisu k tomuto zákonu.</w:t>
      </w:r>
    </w:p>
    <w:p w14:paraId="6CA03DCE" w14:textId="77777777" w:rsidR="007544E1" w:rsidRPr="001D4E3F" w:rsidRDefault="007544E1" w:rsidP="00D10F0E">
      <w:pPr>
        <w:widowControl w:val="0"/>
        <w:numPr>
          <w:ilvl w:val="0"/>
          <w:numId w:val="14"/>
        </w:numPr>
        <w:spacing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1F5074">
        <w:rPr>
          <w:snapToGrid w:val="0"/>
          <w:sz w:val="24"/>
        </w:rPr>
        <w:t xml:space="preserve">po dobu tří let od </w:t>
      </w:r>
      <w:r w:rsidR="009E5F68" w:rsidRPr="001F5074">
        <w:rPr>
          <w:snapToGrid w:val="0"/>
          <w:sz w:val="24"/>
        </w:rPr>
        <w:t>31.</w:t>
      </w:r>
      <w:r w:rsidR="00615078" w:rsidRPr="001F5074">
        <w:rPr>
          <w:snapToGrid w:val="0"/>
          <w:sz w:val="24"/>
        </w:rPr>
        <w:t xml:space="preserve"> </w:t>
      </w:r>
      <w:r w:rsidR="009E5F68" w:rsidRPr="001F5074">
        <w:rPr>
          <w:snapToGrid w:val="0"/>
          <w:sz w:val="24"/>
        </w:rPr>
        <w:t>prosince následujícího po předložení účetní závěrky</w:t>
      </w:r>
      <w:r w:rsidR="009E5F68" w:rsidRPr="00615078">
        <w:rPr>
          <w:snapToGrid w:val="0"/>
          <w:sz w:val="24"/>
        </w:rPr>
        <w:t>,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14:paraId="5A6FFE5F" w14:textId="77777777"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14:paraId="157E6A24" w14:textId="77777777"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 xml:space="preserve">MP </w:t>
      </w:r>
      <w:r w:rsidR="00CA037D">
        <w:rPr>
          <w:snapToGrid w:val="0"/>
          <w:sz w:val="24"/>
        </w:rPr>
        <w:t>publicita</w:t>
      </w:r>
      <w:r w:rsidR="00BB762A">
        <w:rPr>
          <w:snapToGrid w:val="0"/>
          <w:sz w:val="24"/>
        </w:rPr>
        <w:t>“)</w:t>
      </w:r>
      <w:r>
        <w:rPr>
          <w:snapToGrid w:val="0"/>
          <w:sz w:val="24"/>
        </w:rPr>
        <w:t>.</w:t>
      </w:r>
      <w:r w:rsidRPr="001D4E3F">
        <w:rPr>
          <w:snapToGrid w:val="0"/>
          <w:sz w:val="24"/>
        </w:rPr>
        <w:t xml:space="preserve"> </w:t>
      </w:r>
    </w:p>
    <w:p w14:paraId="2DBAA293" w14:textId="77777777"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14:paraId="6BFB9D6B" w14:textId="77777777" w:rsidR="007544E1" w:rsidRDefault="007544E1" w:rsidP="00B7116E">
      <w:pPr>
        <w:widowControl w:val="0"/>
        <w:numPr>
          <w:ilvl w:val="0"/>
          <w:numId w:val="14"/>
        </w:numPr>
        <w:spacing w:after="120"/>
        <w:ind w:right="-2"/>
        <w:jc w:val="both"/>
        <w:rPr>
          <w:snapToGrid w:val="0"/>
          <w:sz w:val="24"/>
        </w:rPr>
      </w:pPr>
      <w:r w:rsidRPr="00A8342A">
        <w:rPr>
          <w:snapToGrid w:val="0"/>
          <w:sz w:val="24"/>
        </w:rPr>
        <w:t xml:space="preserve">Příjemce je povinen při výběru nových zaměstnanců implementujících fondy EU </w:t>
      </w:r>
      <w:r w:rsidR="00A5561B" w:rsidRPr="00A8342A">
        <w:rPr>
          <w:snapToGrid w:val="0"/>
          <w:sz w:val="24"/>
        </w:rPr>
        <w:t xml:space="preserve">(týká se projektů na administrativní kapacitu) </w:t>
      </w:r>
      <w:r w:rsidRPr="00A8342A">
        <w:rPr>
          <w:snapToGrid w:val="0"/>
          <w:sz w:val="24"/>
        </w:rPr>
        <w:t xml:space="preserve">postupovat podle </w:t>
      </w:r>
      <w:r w:rsidR="00884324" w:rsidRPr="00A8342A">
        <w:rPr>
          <w:sz w:val="24"/>
          <w:szCs w:val="24"/>
        </w:rPr>
        <w:t xml:space="preserve">Metodického pokynu k rozvoji lidských zdrojů v programovém období let 2014 až 2020 a v programovém období 2007 až 2013 </w:t>
      </w:r>
      <w:r w:rsidRPr="00A8342A">
        <w:rPr>
          <w:snapToGrid w:val="0"/>
          <w:sz w:val="24"/>
        </w:rPr>
        <w:t>(dále „M</w:t>
      </w:r>
      <w:r w:rsidR="00D55CDD" w:rsidRPr="00A8342A">
        <w:rPr>
          <w:snapToGrid w:val="0"/>
          <w:sz w:val="24"/>
        </w:rPr>
        <w:t xml:space="preserve">P </w:t>
      </w:r>
      <w:r w:rsidR="00020E8C" w:rsidRPr="00A8342A">
        <w:rPr>
          <w:snapToGrid w:val="0"/>
          <w:sz w:val="24"/>
        </w:rPr>
        <w:t>lidské zdroje</w:t>
      </w:r>
      <w:r w:rsidRPr="00A8342A">
        <w:rPr>
          <w:snapToGrid w:val="0"/>
          <w:sz w:val="24"/>
        </w:rPr>
        <w:t xml:space="preserve">“). </w:t>
      </w:r>
    </w:p>
    <w:p w14:paraId="2ED2FEAB" w14:textId="77777777"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14:paraId="6F80B611" w14:textId="330FBDE4"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FD5713">
        <w:rPr>
          <w:snapToGrid w:val="0"/>
          <w:sz w:val="24"/>
        </w:rPr>
        <w:t xml:space="preserve">V případě nedodržení lhůty pro odevzdání IoP, bude za každý den prodlení účtována sankce ve výši 1 000 Kč, o kterou bude ponížena následující ZŽoP.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14:paraId="37D5A31C"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14:paraId="19DF499B" w14:textId="77777777" w:rsidR="007544E1" w:rsidRDefault="007544E1" w:rsidP="00E706B4">
      <w:pPr>
        <w:widowControl w:val="0"/>
        <w:numPr>
          <w:ilvl w:val="0"/>
          <w:numId w:val="26"/>
        </w:numPr>
        <w:spacing w:after="120"/>
        <w:ind w:right="-2"/>
        <w:jc w:val="both"/>
        <w:rPr>
          <w:snapToGrid w:val="0"/>
          <w:sz w:val="24"/>
        </w:rPr>
      </w:pPr>
      <w:r>
        <w:rPr>
          <w:snapToGrid w:val="0"/>
          <w:sz w:val="24"/>
        </w:rPr>
        <w:lastRenderedPageBreak/>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14:paraId="26179062" w14:textId="77777777"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14:paraId="710AC79B" w14:textId="77777777"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14:paraId="45987481"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14:paraId="04BA419F"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14:paraId="7874328C"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14:paraId="1CC41122"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14:paraId="28D20AF6" w14:textId="77777777"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14:paraId="1CFB4F65" w14:textId="77777777"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14:paraId="3F44005F" w14:textId="77777777" w:rsidTr="00263012">
        <w:trPr>
          <w:tblHeader/>
        </w:trPr>
        <w:tc>
          <w:tcPr>
            <w:tcW w:w="0" w:type="auto"/>
            <w:tcBorders>
              <w:top w:val="single" w:sz="4" w:space="0" w:color="000000"/>
              <w:left w:val="single" w:sz="4" w:space="0" w:color="000000"/>
              <w:bottom w:val="single" w:sz="4" w:space="0" w:color="000000"/>
              <w:right w:val="nil"/>
            </w:tcBorders>
            <w:hideMark/>
          </w:tcPr>
          <w:p w14:paraId="702188DD" w14:textId="77777777"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14:paraId="518C88CF" w14:textId="77777777"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769573A" w14:textId="77777777" w:rsidR="003E1334" w:rsidRPr="000601A7" w:rsidRDefault="003E1334" w:rsidP="00263012">
            <w:pPr>
              <w:suppressAutoHyphens/>
              <w:rPr>
                <w:b/>
                <w:lang w:eastAsia="ar-SA"/>
              </w:rPr>
            </w:pPr>
            <w:r w:rsidRPr="000601A7">
              <w:rPr>
                <w:b/>
                <w:lang w:eastAsia="ar-SA"/>
              </w:rPr>
              <w:t>Sazba finanční opravy</w:t>
            </w:r>
          </w:p>
        </w:tc>
      </w:tr>
      <w:tr w:rsidR="003E1334" w:rsidRPr="007C5849" w14:paraId="38873996" w14:textId="77777777" w:rsidTr="00263012">
        <w:tc>
          <w:tcPr>
            <w:tcW w:w="0" w:type="auto"/>
            <w:tcBorders>
              <w:top w:val="single" w:sz="4" w:space="0" w:color="000000"/>
              <w:left w:val="single" w:sz="4" w:space="0" w:color="000000"/>
              <w:bottom w:val="single" w:sz="4" w:space="0" w:color="000000"/>
              <w:right w:val="nil"/>
            </w:tcBorders>
            <w:hideMark/>
          </w:tcPr>
          <w:p w14:paraId="2ECF0E1C" w14:textId="77777777"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85D1A98" w14:textId="77777777"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14:paraId="06D20B92" w14:textId="77777777" w:rsidR="003E1334" w:rsidRPr="00C83126" w:rsidRDefault="003E1334" w:rsidP="00263012">
            <w:pPr>
              <w:tabs>
                <w:tab w:val="center" w:pos="4536"/>
                <w:tab w:val="right" w:pos="9072"/>
              </w:tabs>
              <w:suppressAutoHyphens/>
              <w:rPr>
                <w:lang w:eastAsia="ar-SA"/>
              </w:rPr>
            </w:pPr>
            <w:r w:rsidRPr="00C83126">
              <w:rPr>
                <w:lang w:eastAsia="ar-SA"/>
              </w:rPr>
              <w:t>100 % nebo</w:t>
            </w:r>
          </w:p>
          <w:p w14:paraId="4312850E" w14:textId="77777777"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14:paraId="41BA58BA" w14:textId="77777777" w:rsidTr="00263012">
        <w:tc>
          <w:tcPr>
            <w:tcW w:w="0" w:type="auto"/>
            <w:tcBorders>
              <w:top w:val="single" w:sz="4" w:space="0" w:color="000000"/>
              <w:left w:val="single" w:sz="4" w:space="0" w:color="000000"/>
              <w:bottom w:val="single" w:sz="4" w:space="0" w:color="000000"/>
              <w:right w:val="nil"/>
            </w:tcBorders>
            <w:hideMark/>
          </w:tcPr>
          <w:p w14:paraId="36B8FE9E" w14:textId="77777777"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20CC60B" w14:textId="77777777"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14:paraId="6F167B3F" w14:textId="77777777"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14:paraId="4C83056A" w14:textId="77777777" w:rsidR="003E1334" w:rsidRPr="00C83126" w:rsidRDefault="003E1334" w:rsidP="00263012">
            <w:pPr>
              <w:tabs>
                <w:tab w:val="center" w:pos="4536"/>
                <w:tab w:val="right" w:pos="9072"/>
              </w:tabs>
              <w:suppressAutoHyphens/>
              <w:jc w:val="both"/>
              <w:rPr>
                <w:lang w:eastAsia="ar-SA"/>
              </w:rPr>
            </w:pPr>
            <w:r w:rsidRPr="00C83126">
              <w:rPr>
                <w:lang w:eastAsia="ar-SA"/>
              </w:rPr>
              <w:t>100 % nebo</w:t>
            </w:r>
          </w:p>
          <w:p w14:paraId="59739224" w14:textId="77777777"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14:paraId="0DB10864" w14:textId="77777777" w:rsidTr="00263012">
        <w:tc>
          <w:tcPr>
            <w:tcW w:w="0" w:type="auto"/>
            <w:tcBorders>
              <w:top w:val="single" w:sz="4" w:space="0" w:color="000000"/>
              <w:left w:val="single" w:sz="4" w:space="0" w:color="000000"/>
              <w:bottom w:val="single" w:sz="4" w:space="0" w:color="000000"/>
              <w:right w:val="nil"/>
            </w:tcBorders>
            <w:hideMark/>
          </w:tcPr>
          <w:p w14:paraId="24EAB5C2" w14:textId="77777777"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B4B9350" w14:textId="77777777"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14:paraId="7D5F5AF8" w14:textId="77777777"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4E31E669" w14:textId="77777777"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14:paraId="6B612FF8" w14:textId="77777777"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14:paraId="0A7A3788" w14:textId="77777777"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14:paraId="4F178DA5" w14:textId="77777777" w:rsidTr="00263012">
        <w:tc>
          <w:tcPr>
            <w:tcW w:w="0" w:type="auto"/>
            <w:tcBorders>
              <w:top w:val="single" w:sz="4" w:space="0" w:color="000000"/>
              <w:left w:val="single" w:sz="4" w:space="0" w:color="000000"/>
              <w:bottom w:val="single" w:sz="4" w:space="0" w:color="000000"/>
              <w:right w:val="nil"/>
            </w:tcBorders>
          </w:tcPr>
          <w:p w14:paraId="5B9BAFB4" w14:textId="77777777"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14:paraId="7EB08240" w14:textId="77777777"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14:paraId="5481C6BD" w14:textId="77777777"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w:t>
            </w:r>
            <w:r w:rsidRPr="00C83126">
              <w:rPr>
                <w:rStyle w:val="hps"/>
                <w:color w:val="222222"/>
              </w:rPr>
              <w:lastRenderedPageBreak/>
              <w:t>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11B2134F" w14:textId="77777777"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w:t>
            </w:r>
            <w:r w:rsidRPr="00C83126">
              <w:rPr>
                <w:color w:val="222222"/>
              </w:rPr>
              <w:lastRenderedPageBreak/>
              <w:t xml:space="preserve">než </w:t>
            </w:r>
            <w:r w:rsidR="007455BB">
              <w:rPr>
                <w:color w:val="222222"/>
              </w:rPr>
              <w:t>50 % lhůty pro doručení nabídek</w:t>
            </w:r>
            <w:r w:rsidRPr="00C83126">
              <w:rPr>
                <w:color w:val="222222"/>
              </w:rPr>
              <w:t xml:space="preserve"> </w:t>
            </w:r>
          </w:p>
          <w:p w14:paraId="779B7E96" w14:textId="77777777"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14:paraId="235425DF" w14:textId="77777777"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14:paraId="6E3DACB5" w14:textId="77777777"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14:paraId="01A5F5AD" w14:textId="77777777" w:rsidTr="00263012">
        <w:tc>
          <w:tcPr>
            <w:tcW w:w="0" w:type="auto"/>
            <w:tcBorders>
              <w:top w:val="single" w:sz="4" w:space="0" w:color="000000"/>
              <w:left w:val="single" w:sz="4" w:space="0" w:color="000000"/>
              <w:bottom w:val="single" w:sz="4" w:space="0" w:color="000000"/>
              <w:right w:val="nil"/>
            </w:tcBorders>
            <w:hideMark/>
          </w:tcPr>
          <w:p w14:paraId="55A1D060" w14:textId="77777777"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14:paraId="3BC3E01F" w14:textId="77777777"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14:paraId="6479D8A8" w14:textId="77777777"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3179853E"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1DF957B1" w14:textId="77777777"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14:paraId="3A7AF282"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56CE8F31" w14:textId="77777777"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4D581E1F" w14:textId="77777777"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14:paraId="48886FF7" w14:textId="77777777"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353C355E"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61D81A6F" w14:textId="77777777"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14:paraId="3F3C3AD8"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19B64B6E" w14:textId="77777777"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01788B83" w14:textId="77777777"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14:paraId="088CDE2F" w14:textId="77777777"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14:paraId="1F347064" w14:textId="77777777"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14:paraId="39C87DF7" w14:textId="77777777"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14:paraId="5B952F74" w14:textId="77777777"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054A58A6"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1037942D" w14:textId="77777777"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157D0434" w14:textId="77777777" w:rsidTr="00263012">
        <w:tc>
          <w:tcPr>
            <w:tcW w:w="0" w:type="auto"/>
            <w:tcBorders>
              <w:top w:val="single" w:sz="4" w:space="0" w:color="000000"/>
              <w:left w:val="single" w:sz="4" w:space="0" w:color="000000"/>
              <w:bottom w:val="single" w:sz="4" w:space="0" w:color="000000"/>
              <w:right w:val="nil"/>
            </w:tcBorders>
            <w:hideMark/>
          </w:tcPr>
          <w:p w14:paraId="04AA48AA" w14:textId="77777777"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14:paraId="13B24D38" w14:textId="77777777"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14:paraId="3A491E4F" w14:textId="77777777"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221C82AF"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3ACE4014" w14:textId="77777777"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5B72A132" w14:textId="77777777" w:rsidTr="00263012">
        <w:tc>
          <w:tcPr>
            <w:tcW w:w="0" w:type="auto"/>
            <w:tcBorders>
              <w:top w:val="single" w:sz="4" w:space="0" w:color="000000"/>
              <w:left w:val="single" w:sz="4" w:space="0" w:color="000000"/>
              <w:bottom w:val="single" w:sz="4" w:space="0" w:color="000000"/>
              <w:right w:val="nil"/>
            </w:tcBorders>
            <w:hideMark/>
          </w:tcPr>
          <w:p w14:paraId="7816F68F" w14:textId="77777777"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14:paraId="23FDCA95" w14:textId="77777777"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14:paraId="5A5168B4" w14:textId="77777777"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002AB28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10FEFE4" w14:textId="77777777"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14:paraId="49546ED4" w14:textId="77777777"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14:paraId="579ED92F" w14:textId="77777777"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14:paraId="03FED351" w14:textId="77777777"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14:paraId="61FD8BD6" w14:textId="77777777"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56EA808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7D51E1E8" w14:textId="77777777"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14:paraId="472C8412" w14:textId="77777777" w:rsidR="003E1334" w:rsidRPr="00C83126" w:rsidRDefault="003E1334" w:rsidP="003E1334">
      <w:pPr>
        <w:suppressAutoHyphens/>
        <w:rPr>
          <w:lang w:eastAsia="ar-SA"/>
        </w:rPr>
      </w:pPr>
    </w:p>
    <w:p w14:paraId="11D38434"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14:paraId="6D520CB5" w14:textId="77777777" w:rsidTr="00AA609E">
        <w:trPr>
          <w:tblHeader/>
        </w:trPr>
        <w:tc>
          <w:tcPr>
            <w:tcW w:w="0" w:type="auto"/>
            <w:tcBorders>
              <w:top w:val="single" w:sz="4" w:space="0" w:color="000000"/>
              <w:left w:val="single" w:sz="4" w:space="0" w:color="000000"/>
              <w:bottom w:val="single" w:sz="4" w:space="0" w:color="000000"/>
              <w:right w:val="nil"/>
            </w:tcBorders>
            <w:hideMark/>
          </w:tcPr>
          <w:p w14:paraId="7A837450" w14:textId="77777777"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14:paraId="20120E76" w14:textId="77777777"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14:paraId="6FC17FD5" w14:textId="77777777" w:rsidR="003E1334" w:rsidRPr="00C83126" w:rsidRDefault="003E1334" w:rsidP="00580192">
            <w:pPr>
              <w:suppressAutoHyphens/>
              <w:rPr>
                <w:b/>
                <w:lang w:eastAsia="ar-SA"/>
              </w:rPr>
            </w:pPr>
            <w:r w:rsidRPr="00C83126">
              <w:rPr>
                <w:b/>
                <w:lang w:eastAsia="ar-SA"/>
              </w:rPr>
              <w:t>Sazba finanční opravy</w:t>
            </w:r>
          </w:p>
        </w:tc>
      </w:tr>
      <w:tr w:rsidR="003E1334" w:rsidRPr="007C5849" w14:paraId="69CB6E51" w14:textId="77777777" w:rsidTr="00AA609E">
        <w:tc>
          <w:tcPr>
            <w:tcW w:w="0" w:type="auto"/>
            <w:tcBorders>
              <w:top w:val="single" w:sz="4" w:space="0" w:color="000000"/>
              <w:left w:val="single" w:sz="4" w:space="0" w:color="000000"/>
              <w:bottom w:val="single" w:sz="4" w:space="0" w:color="auto"/>
              <w:right w:val="nil"/>
            </w:tcBorders>
            <w:hideMark/>
          </w:tcPr>
          <w:p w14:paraId="7FBE5F2E" w14:textId="77777777"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14:paraId="45566969" w14:textId="77777777"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14:paraId="1F16CB2C" w14:textId="77777777"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14:paraId="487D0B49"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026C11F" w14:textId="77777777"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794F366D" w14:textId="77777777" w:rsidTr="00AA609E">
        <w:tc>
          <w:tcPr>
            <w:tcW w:w="0" w:type="auto"/>
            <w:tcBorders>
              <w:top w:val="single" w:sz="4" w:space="0" w:color="000000"/>
              <w:left w:val="single" w:sz="4" w:space="0" w:color="000000"/>
              <w:bottom w:val="single" w:sz="4" w:space="0" w:color="000000"/>
              <w:right w:val="nil"/>
            </w:tcBorders>
            <w:hideMark/>
          </w:tcPr>
          <w:p w14:paraId="3C541223" w14:textId="77777777"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14:paraId="0048A27C" w14:textId="77777777"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14:paraId="7D8E1362" w14:textId="77777777"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lastRenderedPageBreak/>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14:paraId="4E8A9A7A" w14:textId="77777777"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14:paraId="3655168F" w14:textId="77777777"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D650D7D" w14:textId="77777777" w:rsidTr="00AA609E">
        <w:tc>
          <w:tcPr>
            <w:tcW w:w="0" w:type="auto"/>
            <w:tcBorders>
              <w:top w:val="single" w:sz="4" w:space="0" w:color="000000"/>
              <w:left w:val="single" w:sz="4" w:space="0" w:color="000000"/>
              <w:bottom w:val="single" w:sz="4" w:space="0" w:color="000000"/>
              <w:right w:val="nil"/>
            </w:tcBorders>
            <w:hideMark/>
          </w:tcPr>
          <w:p w14:paraId="6EE7E290" w14:textId="77777777"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14:paraId="50EBAEF7" w14:textId="77777777"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14:paraId="7CA40EEC" w14:textId="77777777"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14:paraId="3CDD61BB" w14:textId="77777777"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14:paraId="13FB0F4A" w14:textId="77777777"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14:paraId="218640E2"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14:paraId="3673DE04"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14:paraId="161916F9" w14:textId="77777777"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14:paraId="5B9307ED" w14:textId="77777777"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14:paraId="32A3F527"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7009BC7" w14:textId="77777777"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2241147C" w14:textId="77777777" w:rsidTr="00AA609E">
        <w:tc>
          <w:tcPr>
            <w:tcW w:w="0" w:type="auto"/>
            <w:tcBorders>
              <w:top w:val="single" w:sz="4" w:space="0" w:color="000000"/>
              <w:left w:val="single" w:sz="4" w:space="0" w:color="000000"/>
              <w:bottom w:val="single" w:sz="4" w:space="0" w:color="000000"/>
              <w:right w:val="nil"/>
            </w:tcBorders>
            <w:hideMark/>
          </w:tcPr>
          <w:p w14:paraId="38C35957" w14:textId="77777777"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14:paraId="39472BC8" w14:textId="77777777"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14:paraId="7A6774F0" w14:textId="77777777"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14:paraId="6DFE20DB"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93F738F" w14:textId="77777777"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114F8596" w14:textId="77777777" w:rsidTr="00AA609E">
        <w:tc>
          <w:tcPr>
            <w:tcW w:w="0" w:type="auto"/>
            <w:tcBorders>
              <w:top w:val="single" w:sz="4" w:space="0" w:color="000000"/>
              <w:left w:val="single" w:sz="4" w:space="0" w:color="000000"/>
              <w:bottom w:val="single" w:sz="4" w:space="0" w:color="000000"/>
              <w:right w:val="nil"/>
            </w:tcBorders>
          </w:tcPr>
          <w:p w14:paraId="35BBA33A"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14:paraId="7A71BB2A" w14:textId="77777777"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14:paraId="782624F4"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14:paraId="6A6497A7"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301ADAFA" w14:textId="77777777"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4B660C6" w14:textId="77777777" w:rsidTr="00AA609E">
        <w:tc>
          <w:tcPr>
            <w:tcW w:w="0" w:type="auto"/>
            <w:tcBorders>
              <w:top w:val="single" w:sz="4" w:space="0" w:color="000000"/>
              <w:left w:val="single" w:sz="4" w:space="0" w:color="000000"/>
              <w:bottom w:val="single" w:sz="4" w:space="0" w:color="000000"/>
              <w:right w:val="nil"/>
            </w:tcBorders>
          </w:tcPr>
          <w:p w14:paraId="32C47A06"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14:paraId="368A0A4D" w14:textId="77777777"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14:paraId="68BA08CF"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14:paraId="43F0C910" w14:textId="77777777"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75E38D1" w14:textId="77777777"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14:paraId="43C3DFA7" w14:textId="77777777" w:rsidTr="00AA609E">
        <w:tc>
          <w:tcPr>
            <w:tcW w:w="0" w:type="auto"/>
            <w:tcBorders>
              <w:top w:val="single" w:sz="4" w:space="0" w:color="000000"/>
              <w:left w:val="single" w:sz="4" w:space="0" w:color="000000"/>
              <w:bottom w:val="single" w:sz="4" w:space="0" w:color="000000"/>
              <w:right w:val="nil"/>
            </w:tcBorders>
          </w:tcPr>
          <w:p w14:paraId="23AB6446" w14:textId="77777777"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14:paraId="01328AD4" w14:textId="77777777"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14:paraId="0B049FBD" w14:textId="77777777"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14:paraId="4B70DC65" w14:textId="77777777"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14:paraId="46423960" w14:textId="77777777" w:rsidTr="00AA609E">
        <w:tc>
          <w:tcPr>
            <w:tcW w:w="0" w:type="auto"/>
            <w:tcBorders>
              <w:top w:val="single" w:sz="4" w:space="0" w:color="000000"/>
              <w:left w:val="single" w:sz="4" w:space="0" w:color="000000"/>
              <w:bottom w:val="single" w:sz="4" w:space="0" w:color="000000"/>
              <w:right w:val="nil"/>
            </w:tcBorders>
            <w:hideMark/>
          </w:tcPr>
          <w:p w14:paraId="4C67DA71" w14:textId="77777777"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14:paraId="4733F38C" w14:textId="77777777"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14:paraId="2F131B2D" w14:textId="77777777"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14:paraId="0B06549C" w14:textId="77777777"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14:paraId="0CE88E30" w14:textId="77777777"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14:paraId="50A36CAD" w14:textId="77777777"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14:paraId="288D0D41" w14:textId="77777777" w:rsidR="003E1334" w:rsidRPr="00D6048E" w:rsidRDefault="003E1334" w:rsidP="00D6048E">
            <w:pPr>
              <w:tabs>
                <w:tab w:val="center" w:pos="4536"/>
                <w:tab w:val="right" w:pos="9072"/>
              </w:tabs>
              <w:suppressAutoHyphens/>
            </w:pPr>
            <w:r w:rsidRPr="00075824">
              <w:rPr>
                <w:rStyle w:val="hps"/>
                <w:color w:val="222222"/>
              </w:rPr>
              <w:t>100 %</w:t>
            </w:r>
          </w:p>
        </w:tc>
      </w:tr>
    </w:tbl>
    <w:p w14:paraId="759FEBA4" w14:textId="77777777" w:rsidR="003E1334" w:rsidRDefault="003E1334" w:rsidP="003E1334">
      <w:pPr>
        <w:suppressAutoHyphens/>
        <w:spacing w:after="240"/>
        <w:rPr>
          <w:lang w:eastAsia="ar-SA"/>
        </w:rPr>
      </w:pPr>
    </w:p>
    <w:p w14:paraId="131FF5A1" w14:textId="77777777" w:rsidR="005A170F" w:rsidRDefault="005A170F" w:rsidP="003E1334">
      <w:pPr>
        <w:suppressAutoHyphens/>
        <w:spacing w:after="240"/>
        <w:rPr>
          <w:lang w:eastAsia="ar-SA"/>
        </w:rPr>
      </w:pPr>
    </w:p>
    <w:p w14:paraId="4C1EEF7D" w14:textId="77777777" w:rsidR="005A170F" w:rsidRDefault="005A170F" w:rsidP="003E1334">
      <w:pPr>
        <w:suppressAutoHyphens/>
        <w:spacing w:after="240"/>
        <w:rPr>
          <w:lang w:eastAsia="ar-SA"/>
        </w:rPr>
      </w:pPr>
    </w:p>
    <w:p w14:paraId="59D66B9F" w14:textId="77777777" w:rsidR="006A459A" w:rsidRPr="00C83126" w:rsidRDefault="006A459A" w:rsidP="003E1334">
      <w:pPr>
        <w:suppressAutoHyphens/>
        <w:spacing w:after="240"/>
        <w:rPr>
          <w:lang w:eastAsia="ar-SA"/>
        </w:rPr>
      </w:pPr>
    </w:p>
    <w:p w14:paraId="11EB8B1B"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14:paraId="52E33B0B" w14:textId="77777777" w:rsidTr="00263012">
        <w:trPr>
          <w:tblHeader/>
        </w:trPr>
        <w:tc>
          <w:tcPr>
            <w:tcW w:w="0" w:type="auto"/>
            <w:tcBorders>
              <w:top w:val="single" w:sz="4" w:space="0" w:color="000000"/>
              <w:left w:val="single" w:sz="4" w:space="0" w:color="000000"/>
              <w:bottom w:val="single" w:sz="4" w:space="0" w:color="000000"/>
              <w:right w:val="nil"/>
            </w:tcBorders>
            <w:hideMark/>
          </w:tcPr>
          <w:p w14:paraId="14444435" w14:textId="77777777"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14:paraId="19F95DFA" w14:textId="77777777"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E97068E" w14:textId="77777777" w:rsidR="003E1334" w:rsidRPr="00C83126" w:rsidRDefault="003E1334" w:rsidP="0039765B">
            <w:pPr>
              <w:suppressAutoHyphens/>
              <w:rPr>
                <w:b/>
                <w:lang w:eastAsia="ar-SA"/>
              </w:rPr>
            </w:pPr>
            <w:r w:rsidRPr="00C83126">
              <w:rPr>
                <w:b/>
                <w:lang w:eastAsia="ar-SA"/>
              </w:rPr>
              <w:t>Sazba finanční opravy</w:t>
            </w:r>
          </w:p>
        </w:tc>
      </w:tr>
      <w:tr w:rsidR="003E1334" w:rsidRPr="007C5849" w14:paraId="08A596A7" w14:textId="77777777" w:rsidTr="00263012">
        <w:tc>
          <w:tcPr>
            <w:tcW w:w="0" w:type="auto"/>
            <w:tcBorders>
              <w:top w:val="single" w:sz="4" w:space="0" w:color="000000"/>
              <w:left w:val="single" w:sz="4" w:space="0" w:color="000000"/>
              <w:bottom w:val="single" w:sz="4" w:space="0" w:color="000000"/>
              <w:right w:val="nil"/>
            </w:tcBorders>
            <w:hideMark/>
          </w:tcPr>
          <w:p w14:paraId="725CFD72" w14:textId="77777777"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14:paraId="7473E031" w14:textId="77777777"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14:paraId="1C6CB9A7" w14:textId="77777777"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14:paraId="121B0D45" w14:textId="77777777"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14:paraId="32D8BC20" w14:textId="77777777"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14:paraId="3FB5E9F9" w14:textId="77777777"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14:paraId="40DDC0D6" w14:textId="77777777"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163BA13E" w14:textId="77777777"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14:paraId="5A49447B" w14:textId="77777777" w:rsidTr="00263012">
        <w:tc>
          <w:tcPr>
            <w:tcW w:w="0" w:type="auto"/>
            <w:tcBorders>
              <w:top w:val="single" w:sz="4" w:space="0" w:color="000000"/>
              <w:left w:val="single" w:sz="4" w:space="0" w:color="000000"/>
              <w:bottom w:val="single" w:sz="4" w:space="0" w:color="000000"/>
              <w:right w:val="nil"/>
            </w:tcBorders>
            <w:shd w:val="clear" w:color="auto" w:fill="FFFFFF"/>
            <w:hideMark/>
          </w:tcPr>
          <w:p w14:paraId="539130F3" w14:textId="77777777"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040FC188" w14:textId="77777777"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14:paraId="6B803D6B" w14:textId="77777777"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31C128DC" w14:textId="77777777"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14:paraId="1135106D" w14:textId="77777777" w:rsidTr="00263012">
        <w:tc>
          <w:tcPr>
            <w:tcW w:w="0" w:type="auto"/>
            <w:tcBorders>
              <w:top w:val="single" w:sz="4" w:space="0" w:color="000000"/>
              <w:left w:val="single" w:sz="4" w:space="0" w:color="000000"/>
              <w:bottom w:val="single" w:sz="4" w:space="0" w:color="000000"/>
              <w:right w:val="nil"/>
            </w:tcBorders>
            <w:hideMark/>
          </w:tcPr>
          <w:p w14:paraId="47D5043D" w14:textId="77777777"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14:paraId="52108508" w14:textId="77777777"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14:paraId="5ECC5AD2" w14:textId="77777777"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14:paraId="60C51F1A" w14:textId="77777777"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14:paraId="0547091B" w14:textId="77777777" w:rsidR="003E1334" w:rsidRPr="00C83126" w:rsidRDefault="003E1334" w:rsidP="00263012">
            <w:pPr>
              <w:tabs>
                <w:tab w:val="left" w:pos="2302"/>
              </w:tabs>
              <w:suppressAutoHyphens/>
              <w:snapToGrid w:val="0"/>
              <w:spacing w:after="240"/>
              <w:rPr>
                <w:lang w:eastAsia="ar-SA"/>
              </w:rPr>
            </w:pPr>
          </w:p>
        </w:tc>
      </w:tr>
      <w:tr w:rsidR="003E1334" w:rsidRPr="007C5849" w14:paraId="38BE7713" w14:textId="77777777" w:rsidTr="00263012">
        <w:tc>
          <w:tcPr>
            <w:tcW w:w="0" w:type="auto"/>
            <w:tcBorders>
              <w:top w:val="single" w:sz="4" w:space="0" w:color="000000"/>
              <w:left w:val="single" w:sz="4" w:space="0" w:color="000000"/>
              <w:bottom w:val="single" w:sz="4" w:space="0" w:color="000000"/>
              <w:right w:val="nil"/>
            </w:tcBorders>
            <w:hideMark/>
          </w:tcPr>
          <w:p w14:paraId="3BC3E13E" w14:textId="77777777"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14:paraId="64A4D17A" w14:textId="77777777" w:rsidR="003E1334" w:rsidRPr="00C83126" w:rsidRDefault="003E1334" w:rsidP="00AE11F5">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980D90">
              <w:rPr>
                <w:color w:val="222222"/>
              </w:rPr>
              <w:t xml:space="preserve"> </w:t>
            </w:r>
            <w:r w:rsidRPr="00C83126">
              <w:rPr>
                <w:color w:val="222222"/>
              </w:rPr>
              <w:t xml:space="preserve">%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sidR="00980D90">
              <w:rPr>
                <w:color w:val="222222"/>
              </w:rPr>
              <w:t xml:space="preserve"> </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220519E0" w14:textId="77777777"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14:paraId="7DEADF6D" w14:textId="77777777" w:rsidR="00656FEE" w:rsidRPr="00C83126" w:rsidRDefault="00656FEE" w:rsidP="003E1334">
      <w:pPr>
        <w:pStyle w:val="Zkladntext"/>
        <w:spacing w:after="240"/>
        <w:ind w:left="720"/>
        <w:rPr>
          <w:sz w:val="20"/>
        </w:rPr>
      </w:pPr>
    </w:p>
    <w:p w14:paraId="368A5C66" w14:textId="77777777"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14:paraId="4A9BBAB7" w14:textId="77777777" w:rsidTr="00483273">
        <w:tc>
          <w:tcPr>
            <w:tcW w:w="0" w:type="auto"/>
            <w:tcBorders>
              <w:top w:val="single" w:sz="4" w:space="0" w:color="000000"/>
              <w:left w:val="single" w:sz="4" w:space="0" w:color="000000"/>
              <w:bottom w:val="single" w:sz="4" w:space="0" w:color="000000"/>
              <w:right w:val="nil"/>
            </w:tcBorders>
          </w:tcPr>
          <w:p w14:paraId="75077C02" w14:textId="77777777"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14:paraId="3B2D5974" w14:textId="77777777"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14:paraId="55CD9360" w14:textId="77777777" w:rsidR="003E1334" w:rsidRPr="007E3B48" w:rsidRDefault="003E1334" w:rsidP="00656FEE">
            <w:r w:rsidRPr="003024AC">
              <w:rPr>
                <w:b/>
                <w:lang w:eastAsia="ar-SA"/>
              </w:rPr>
              <w:t>Sazba finanční opravy</w:t>
            </w:r>
          </w:p>
        </w:tc>
      </w:tr>
      <w:tr w:rsidR="003E1334" w:rsidRPr="007C5849" w14:paraId="4BB125B3" w14:textId="77777777" w:rsidTr="00483273">
        <w:tc>
          <w:tcPr>
            <w:tcW w:w="0" w:type="auto"/>
            <w:tcBorders>
              <w:top w:val="single" w:sz="4" w:space="0" w:color="000000"/>
              <w:left w:val="single" w:sz="4" w:space="0" w:color="000000"/>
              <w:bottom w:val="single" w:sz="4" w:space="0" w:color="000000"/>
              <w:right w:val="nil"/>
            </w:tcBorders>
          </w:tcPr>
          <w:p w14:paraId="5356ED73" w14:textId="77777777"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14:paraId="48E02EFE" w14:textId="77777777"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14:paraId="5B77946C" w14:textId="77777777"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14:paraId="1585DE62" w14:textId="77777777"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14:paraId="66002488" w14:textId="77777777" w:rsidR="007544E1" w:rsidRDefault="007544E1" w:rsidP="00C10644">
      <w:pPr>
        <w:widowControl w:val="0"/>
        <w:spacing w:after="120"/>
        <w:ind w:right="-2"/>
        <w:jc w:val="both"/>
        <w:rPr>
          <w:snapToGrid w:val="0"/>
          <w:sz w:val="24"/>
        </w:rPr>
      </w:pPr>
    </w:p>
    <w:p w14:paraId="2E8673D0"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14:paraId="7715B672" w14:textId="77777777"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w:t>
      </w:r>
      <w:r>
        <w:rPr>
          <w:snapToGrid w:val="0"/>
          <w:sz w:val="24"/>
        </w:rPr>
        <w:lastRenderedPageBreak/>
        <w:t xml:space="preserve">požadovaná částka </w:t>
      </w:r>
      <w:r w:rsidR="008043B8">
        <w:rPr>
          <w:snapToGrid w:val="0"/>
          <w:sz w:val="24"/>
        </w:rPr>
        <w:t xml:space="preserve">dotace </w:t>
      </w:r>
      <w:r>
        <w:rPr>
          <w:snapToGrid w:val="0"/>
          <w:sz w:val="24"/>
        </w:rPr>
        <w:t xml:space="preserve">proplacena v plné výši; </w:t>
      </w:r>
    </w:p>
    <w:p w14:paraId="170522FC" w14:textId="77777777"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bude požadovaná částka</w:t>
      </w:r>
      <w:r w:rsidR="008043B8" w:rsidRPr="008043B8">
        <w:rPr>
          <w:snapToGrid w:val="0"/>
          <w:sz w:val="24"/>
        </w:rPr>
        <w:t xml:space="preserve"> </w:t>
      </w:r>
      <w:r w:rsidR="008043B8">
        <w:rPr>
          <w:snapToGrid w:val="0"/>
          <w:sz w:val="24"/>
        </w:rPr>
        <w:t>dotace</w:t>
      </w:r>
      <w:r w:rsidRPr="007C2254">
        <w:rPr>
          <w:snapToGrid w:val="0"/>
          <w:sz w:val="24"/>
        </w:rPr>
        <w:t xml:space="preserve"> ponížena o poměrnou část dle míry nenaplnění; </w:t>
      </w:r>
    </w:p>
    <w:p w14:paraId="3B1BE2DB" w14:textId="77777777"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w:t>
      </w:r>
      <w:r w:rsidR="008043B8">
        <w:rPr>
          <w:snapToGrid w:val="0"/>
          <w:sz w:val="24"/>
        </w:rPr>
        <w:t xml:space="preserve">dotace </w:t>
      </w:r>
      <w:r>
        <w:rPr>
          <w:snapToGrid w:val="0"/>
          <w:sz w:val="24"/>
        </w:rPr>
        <w:t xml:space="preserve">vyplacena v plné výši.  </w:t>
      </w:r>
    </w:p>
    <w:p w14:paraId="37DAC613" w14:textId="77777777" w:rsidR="007544E1" w:rsidRDefault="007544E1" w:rsidP="004B2695">
      <w:pPr>
        <w:widowControl w:val="0"/>
        <w:spacing w:after="120"/>
        <w:ind w:left="1080" w:right="-2"/>
        <w:jc w:val="both"/>
        <w:rPr>
          <w:snapToGrid w:val="0"/>
          <w:sz w:val="24"/>
        </w:rPr>
      </w:pPr>
      <w:r w:rsidRPr="00843335">
        <w:rPr>
          <w:snapToGrid w:val="0"/>
          <w:sz w:val="24"/>
        </w:rPr>
        <w:t>Pokud příjemce požádá o změnu monitorovacích indikátorů (navýšení/snížení) v projektu, nebude sankcionován za jejich nenaplnění.</w:t>
      </w:r>
      <w:r>
        <w:rPr>
          <w:snapToGrid w:val="0"/>
          <w:sz w:val="24"/>
        </w:rPr>
        <w:t xml:space="preserve"> </w:t>
      </w:r>
    </w:p>
    <w:p w14:paraId="5EED8A90" w14:textId="77777777"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14:paraId="59E990F9" w14:textId="77777777"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 xml:space="preserve">v MP </w:t>
      </w:r>
      <w:r w:rsidR="00CA037D">
        <w:rPr>
          <w:snapToGrid w:val="0"/>
          <w:sz w:val="24"/>
        </w:rPr>
        <w:t xml:space="preserve">publicita uplatněna finanční oprava </w:t>
      </w:r>
      <w:r>
        <w:rPr>
          <w:snapToGrid w:val="0"/>
          <w:sz w:val="24"/>
        </w:rPr>
        <w:t>dle typu porušení</w:t>
      </w:r>
      <w:r w:rsidR="00555650">
        <w:rPr>
          <w:snapToGrid w:val="0"/>
          <w:sz w:val="24"/>
        </w:rPr>
        <w:t xml:space="preserve"> uvedeného v MP </w:t>
      </w:r>
      <w:r w:rsidR="00CA037D">
        <w:rPr>
          <w:snapToGrid w:val="0"/>
          <w:sz w:val="24"/>
        </w:rPr>
        <w:t>publicita</w:t>
      </w:r>
      <w:r>
        <w:rPr>
          <w:snapToGrid w:val="0"/>
          <w:sz w:val="24"/>
        </w:rPr>
        <w:t>.</w:t>
      </w:r>
    </w:p>
    <w:p w14:paraId="706B986A" w14:textId="77777777"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14:paraId="6AC3134A"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CA037D">
        <w:rPr>
          <w:snapToGrid w:val="0"/>
          <w:sz w:val="24"/>
        </w:rPr>
        <w:t>opravě</w:t>
      </w:r>
      <w:r w:rsidR="00CA037D"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CA037D" w:rsidRPr="00A21829">
        <w:rPr>
          <w:snapToGrid w:val="0"/>
          <w:sz w:val="24"/>
        </w:rPr>
        <w:t>ne</w:t>
      </w:r>
      <w:r w:rsidR="00CA037D">
        <w:rPr>
          <w:snapToGrid w:val="0"/>
          <w:sz w:val="24"/>
        </w:rPr>
        <w:t>podléhají finančním opravám</w:t>
      </w:r>
      <w:r w:rsidRPr="0098622E">
        <w:rPr>
          <w:snapToGrid w:val="0"/>
          <w:sz w:val="24"/>
        </w:rPr>
        <w:t>);</w:t>
      </w:r>
    </w:p>
    <w:p w14:paraId="58C7F697"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14:paraId="0A4BF09A"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Maximální výše všech </w:t>
      </w:r>
      <w:r w:rsidR="00CA037D">
        <w:rPr>
          <w:snapToGrid w:val="0"/>
          <w:sz w:val="24"/>
        </w:rPr>
        <w:t>finančních oprav</w:t>
      </w:r>
      <w:r w:rsidRPr="0098622E">
        <w:rPr>
          <w:snapToGrid w:val="0"/>
          <w:sz w:val="24"/>
        </w:rPr>
        <w:t xml:space="preserve"> týkající</w:t>
      </w:r>
      <w:r w:rsidR="00CA037D">
        <w:rPr>
          <w:snapToGrid w:val="0"/>
          <w:sz w:val="24"/>
        </w:rPr>
        <w:t>ch</w:t>
      </w:r>
      <w:r w:rsidRPr="0098622E">
        <w:rPr>
          <w:snapToGrid w:val="0"/>
          <w:sz w:val="24"/>
        </w:rPr>
        <w:t xml:space="preserve"> se pochybení v oblasti publicity na jednu operaci/projekt je 1 000 000 Kč;</w:t>
      </w:r>
    </w:p>
    <w:p w14:paraId="1E59ED15" w14:textId="77777777" w:rsidR="00CB46A1" w:rsidRPr="0098622E" w:rsidRDefault="00CA037D" w:rsidP="00CB46A1">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CB46A1" w:rsidRPr="0098622E">
        <w:rPr>
          <w:snapToGrid w:val="0"/>
          <w:sz w:val="24"/>
        </w:rPr>
        <w:t xml:space="preserve">procentem. Procento je vyměřeno </w:t>
      </w:r>
      <w:r w:rsidR="00CB46A1" w:rsidRPr="0098622E">
        <w:rPr>
          <w:b/>
          <w:snapToGrid w:val="0"/>
          <w:sz w:val="24"/>
        </w:rPr>
        <w:t>z celkové částky podpory</w:t>
      </w:r>
      <w:r w:rsidR="00CB46A1"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Pr>
          <w:snapToGrid w:val="0"/>
          <w:sz w:val="24"/>
        </w:rPr>
        <w:t xml:space="preserve">, </w:t>
      </w:r>
      <w:r w:rsidRPr="00D011D3">
        <w:rPr>
          <w:snapToGrid w:val="0"/>
          <w:sz w:val="24"/>
        </w:rPr>
        <w:t>a sice v její aktuální výši v době udělení finanční opravy</w:t>
      </w:r>
      <w:r>
        <w:rPr>
          <w:snapToGrid w:val="0"/>
          <w:sz w:val="24"/>
        </w:rPr>
        <w:t>;</w:t>
      </w:r>
    </w:p>
    <w:p w14:paraId="7AE90DC0"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Veškerá dokumentace bude </w:t>
      </w:r>
      <w:r w:rsidR="00CA037D">
        <w:rPr>
          <w:snapToGrid w:val="0"/>
          <w:sz w:val="24"/>
        </w:rPr>
        <w:t>vedena</w:t>
      </w:r>
      <w:r w:rsidR="00CA037D" w:rsidRPr="0098622E">
        <w:rPr>
          <w:snapToGrid w:val="0"/>
          <w:sz w:val="24"/>
        </w:rPr>
        <w:t xml:space="preserve"> </w:t>
      </w:r>
      <w:r w:rsidRPr="0098622E">
        <w:rPr>
          <w:snapToGrid w:val="0"/>
          <w:sz w:val="24"/>
        </w:rPr>
        <w:t>prostřednictvím MS2014+</w:t>
      </w:r>
      <w:r w:rsidR="00CA037D">
        <w:rPr>
          <w:rStyle w:val="Znakapoznpodarou"/>
          <w:snapToGrid w:val="0"/>
          <w:sz w:val="24"/>
        </w:rPr>
        <w:footnoteReference w:id="5"/>
      </w:r>
      <w:r w:rsidR="002867B8">
        <w:rPr>
          <w:snapToGrid w:val="0"/>
          <w:sz w:val="24"/>
        </w:rPr>
        <w:t>.</w:t>
      </w:r>
    </w:p>
    <w:p w14:paraId="59C177C2" w14:textId="77777777" w:rsidR="00CB46A1" w:rsidRPr="0098622E" w:rsidRDefault="00CB46A1" w:rsidP="00CB46A1">
      <w:pPr>
        <w:spacing w:after="120"/>
        <w:ind w:firstLine="708"/>
        <w:rPr>
          <w:rFonts w:cs="Arial"/>
          <w:b/>
          <w:sz w:val="24"/>
          <w:szCs w:val="24"/>
        </w:rPr>
      </w:pPr>
      <w:r w:rsidRPr="0098622E">
        <w:rPr>
          <w:rFonts w:cs="Arial"/>
          <w:b/>
          <w:sz w:val="24"/>
          <w:szCs w:val="24"/>
        </w:rPr>
        <w:t xml:space="preserve">Pravidla uplatňování </w:t>
      </w:r>
      <w:r w:rsidR="00CA037D" w:rsidRPr="00D011D3">
        <w:rPr>
          <w:rFonts w:cs="Arial"/>
          <w:b/>
          <w:sz w:val="24"/>
          <w:szCs w:val="24"/>
        </w:rPr>
        <w:t>finančních oprav</w:t>
      </w:r>
      <w:r w:rsidRPr="0098622E">
        <w:rPr>
          <w:rFonts w:cs="Arial"/>
          <w:b/>
          <w:sz w:val="24"/>
          <w:szCs w:val="24"/>
        </w:rPr>
        <w:t xml:space="preserve"> u povinných nástrojů</w:t>
      </w:r>
    </w:p>
    <w:p w14:paraId="6E1C34CD" w14:textId="77777777"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98622E">
        <w:rPr>
          <w:rFonts w:cs="Arial"/>
          <w:sz w:val="24"/>
          <w:szCs w:val="24"/>
        </w:rPr>
        <w:t>. Poté bude uplatněn následující postup:</w:t>
      </w:r>
    </w:p>
    <w:p w14:paraId="4B2288D2"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CA037D">
        <w:rPr>
          <w:snapToGrid w:val="0"/>
          <w:sz w:val="24"/>
        </w:rPr>
        <w:t>uplatněna finanční oprava</w:t>
      </w:r>
      <w:r w:rsidR="00CA037D">
        <w:rPr>
          <w:rStyle w:val="Znakapoznpodarou"/>
          <w:snapToGrid w:val="0"/>
          <w:sz w:val="24"/>
        </w:rPr>
        <w:footnoteReference w:id="6"/>
      </w:r>
      <w:r w:rsidRPr="0098622E">
        <w:rPr>
          <w:snapToGrid w:val="0"/>
          <w:sz w:val="24"/>
        </w:rPr>
        <w:t>;</w:t>
      </w:r>
    </w:p>
    <w:p w14:paraId="06E7ACF2"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CA037D">
        <w:rPr>
          <w:snapToGrid w:val="0"/>
          <w:sz w:val="24"/>
        </w:rPr>
        <w:t> finanční opravě</w:t>
      </w:r>
      <w:r w:rsidR="00CA037D" w:rsidRPr="0098622E">
        <w:rPr>
          <w:snapToGrid w:val="0"/>
          <w:sz w:val="24"/>
        </w:rPr>
        <w:t xml:space="preserve"> </w:t>
      </w:r>
      <w:r w:rsidRPr="0098622E">
        <w:rPr>
          <w:snapToGrid w:val="0"/>
          <w:sz w:val="24"/>
        </w:rPr>
        <w:t xml:space="preserve">za pochybení podle </w:t>
      </w:r>
      <w:r w:rsidR="00D16ABB">
        <w:rPr>
          <w:snapToGrid w:val="0"/>
          <w:sz w:val="24"/>
        </w:rPr>
        <w:t xml:space="preserve">MP </w:t>
      </w:r>
      <w:r w:rsidR="00CA037D">
        <w:rPr>
          <w:snapToGrid w:val="0"/>
          <w:sz w:val="24"/>
        </w:rPr>
        <w:t>publicita</w:t>
      </w:r>
      <w:r w:rsidR="00CA037D" w:rsidRPr="0098622E">
        <w:rPr>
          <w:snapToGrid w:val="0"/>
          <w:sz w:val="24"/>
        </w:rPr>
        <w:t xml:space="preserve"> </w:t>
      </w:r>
      <w:r w:rsidRPr="0098622E">
        <w:rPr>
          <w:snapToGrid w:val="0"/>
          <w:sz w:val="24"/>
        </w:rPr>
        <w:t>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14:paraId="00E26C6D" w14:textId="77777777"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CA037D">
        <w:rPr>
          <w:snapToGrid w:val="0"/>
          <w:sz w:val="24"/>
        </w:rPr>
        <w:t xml:space="preserve">uplatněna finanční oprava </w:t>
      </w:r>
      <w:r w:rsidRPr="0098622E">
        <w:rPr>
          <w:snapToGrid w:val="0"/>
          <w:sz w:val="24"/>
        </w:rPr>
        <w:t>za nerespektování výzvy poskytovatele ve stejné výši, v jaké byla uložena při zjištění pochybení dle</w:t>
      </w:r>
      <w:r w:rsidR="00D16ABB">
        <w:rPr>
          <w:snapToGrid w:val="0"/>
          <w:sz w:val="24"/>
        </w:rPr>
        <w:t xml:space="preserve"> MP </w:t>
      </w:r>
      <w:r w:rsidR="00CA037D">
        <w:rPr>
          <w:snapToGrid w:val="0"/>
          <w:sz w:val="24"/>
        </w:rPr>
        <w:t>publicita</w:t>
      </w:r>
      <w:r w:rsidRPr="0098622E">
        <w:rPr>
          <w:snapToGrid w:val="0"/>
          <w:sz w:val="24"/>
        </w:rPr>
        <w:t>. Nezajištění nápravy ve stanoveném termínu a stanoveným způsobem představuje porušení podmínek poskytnutí podpory</w:t>
      </w:r>
      <w:r w:rsidR="00CA037D">
        <w:rPr>
          <w:snapToGrid w:val="0"/>
          <w:sz w:val="24"/>
        </w:rPr>
        <w:t>.</w:t>
      </w:r>
      <w:r w:rsidRPr="0098622E">
        <w:rPr>
          <w:snapToGrid w:val="0"/>
          <w:sz w:val="24"/>
        </w:rPr>
        <w:t xml:space="preserve"> </w:t>
      </w:r>
      <w:r w:rsidR="00CA037D">
        <w:rPr>
          <w:snapToGrid w:val="0"/>
          <w:sz w:val="24"/>
        </w:rPr>
        <w:t xml:space="preserve">Finanční opravě podléhá </w:t>
      </w:r>
      <w:r w:rsidRPr="0098622E">
        <w:rPr>
          <w:snapToGrid w:val="0"/>
          <w:sz w:val="24"/>
        </w:rPr>
        <w:t>každé nezajištění</w:t>
      </w:r>
      <w:r w:rsidR="00EA7FDD">
        <w:rPr>
          <w:snapToGrid w:val="0"/>
          <w:sz w:val="24"/>
        </w:rPr>
        <w:t xml:space="preserve"> nápravy</w:t>
      </w:r>
      <w:r w:rsidRPr="0098622E">
        <w:rPr>
          <w:snapToGrid w:val="0"/>
          <w:sz w:val="24"/>
        </w:rPr>
        <w:t xml:space="preserve">, tj. každá nesplněná výzva </w:t>
      </w:r>
      <w:r w:rsidRPr="0098622E">
        <w:rPr>
          <w:snapToGrid w:val="0"/>
          <w:sz w:val="24"/>
        </w:rPr>
        <w:lastRenderedPageBreak/>
        <w:t xml:space="preserve">k nápravě představuje jedno porušení podmínek poskytnutí dotace. K udělení </w:t>
      </w:r>
      <w:r w:rsidR="00590657">
        <w:rPr>
          <w:snapToGrid w:val="0"/>
          <w:sz w:val="24"/>
        </w:rPr>
        <w:t>finanční opravy</w:t>
      </w:r>
      <w:r w:rsidR="00590657" w:rsidRPr="0098622E">
        <w:rPr>
          <w:snapToGrid w:val="0"/>
          <w:sz w:val="24"/>
        </w:rPr>
        <w:t xml:space="preserve"> </w:t>
      </w:r>
      <w:r w:rsidRPr="0098622E">
        <w:rPr>
          <w:snapToGrid w:val="0"/>
          <w:sz w:val="24"/>
        </w:rPr>
        <w:t xml:space="preserve">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14:paraId="09664108" w14:textId="77777777"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w:t>
      </w:r>
      <w:r w:rsidR="00EA7FDD">
        <w:rPr>
          <w:rFonts w:cs="Arial"/>
          <w:b/>
          <w:sz w:val="24"/>
          <w:szCs w:val="24"/>
        </w:rPr>
        <w:t xml:space="preserve">finančních oprav </w:t>
      </w:r>
      <w:r w:rsidRPr="0098622E">
        <w:rPr>
          <w:rFonts w:cs="Arial"/>
          <w:b/>
          <w:sz w:val="24"/>
          <w:szCs w:val="24"/>
        </w:rPr>
        <w:t xml:space="preserve">u </w:t>
      </w:r>
      <w:r w:rsidR="00A40A0E">
        <w:rPr>
          <w:rFonts w:cs="Arial"/>
          <w:b/>
          <w:sz w:val="24"/>
          <w:szCs w:val="24"/>
        </w:rPr>
        <w:t>ne</w:t>
      </w:r>
      <w:r w:rsidRPr="0098622E">
        <w:rPr>
          <w:rFonts w:cs="Arial"/>
          <w:b/>
          <w:sz w:val="24"/>
          <w:szCs w:val="24"/>
        </w:rPr>
        <w:t>povinných nástrojů</w:t>
      </w:r>
    </w:p>
    <w:p w14:paraId="32D9828F" w14:textId="77777777"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14:paraId="5D728532"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EA7FDD">
        <w:rPr>
          <w:snapToGrid w:val="0"/>
          <w:sz w:val="24"/>
        </w:rPr>
        <w:t>finanční oprava</w:t>
      </w:r>
      <w:r w:rsidRPr="00046FAB">
        <w:rPr>
          <w:snapToGrid w:val="0"/>
          <w:sz w:val="24"/>
        </w:rPr>
        <w:t xml:space="preserve">; </w:t>
      </w:r>
    </w:p>
    <w:p w14:paraId="0D6CBE2C"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xml:space="preserve">), bude příjemci udělena výtka č. 1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níže a </w:t>
      </w:r>
      <w:r w:rsidR="00EA7FDD">
        <w:rPr>
          <w:snapToGrid w:val="0"/>
          <w:sz w:val="24"/>
        </w:rPr>
        <w:t>finanční oprava</w:t>
      </w:r>
      <w:r w:rsidR="00EA7FDD" w:rsidRPr="00046FAB">
        <w:rPr>
          <w:snapToGrid w:val="0"/>
          <w:sz w:val="24"/>
        </w:rPr>
        <w:t xml:space="preserve"> </w:t>
      </w:r>
      <w:r w:rsidRPr="00046FAB">
        <w:rPr>
          <w:snapToGrid w:val="0"/>
          <w:sz w:val="24"/>
        </w:rPr>
        <w:t xml:space="preserve">se </w:t>
      </w:r>
      <w:r w:rsidR="00EA7FDD">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a </w:t>
      </w:r>
      <w:r w:rsidR="00EA7FDD">
        <w:rPr>
          <w:snapToGrid w:val="0"/>
          <w:sz w:val="24"/>
        </w:rPr>
        <w:t>finanční oprava</w:t>
      </w:r>
      <w:r w:rsidRPr="00046FAB">
        <w:rPr>
          <w:snapToGrid w:val="0"/>
          <w:sz w:val="24"/>
        </w:rPr>
        <w:t xml:space="preserve"> se </w:t>
      </w:r>
      <w:r w:rsidR="00EA7FDD">
        <w:rPr>
          <w:snapToGrid w:val="0"/>
          <w:sz w:val="24"/>
        </w:rPr>
        <w:t>neuplatňuje</w:t>
      </w:r>
      <w:r w:rsidRPr="00046FAB">
        <w:rPr>
          <w:snapToGrid w:val="0"/>
          <w:sz w:val="24"/>
        </w:rPr>
        <w:t xml:space="preserve">.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 xml:space="preserve">v případech, kdy se vyskytne čtvrté a další pochybení ve stejné kategorii (A nebo B). </w:t>
      </w:r>
    </w:p>
    <w:p w14:paraId="1FC86877" w14:textId="77777777"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EA7FDD">
        <w:rPr>
          <w:snapToGrid w:val="0"/>
          <w:sz w:val="24"/>
        </w:rPr>
        <w:t>uplatněna</w:t>
      </w:r>
      <w:r w:rsidR="00EA7FDD" w:rsidRPr="00046FAB">
        <w:rPr>
          <w:snapToGrid w:val="0"/>
          <w:sz w:val="24"/>
        </w:rPr>
        <w:t xml:space="preserve"> </w:t>
      </w:r>
      <w:r w:rsidR="00EA7FDD">
        <w:rPr>
          <w:snapToGrid w:val="0"/>
          <w:sz w:val="24"/>
        </w:rPr>
        <w:t xml:space="preserve">finanční oprava </w:t>
      </w:r>
      <w:r w:rsidRPr="00046FAB">
        <w:rPr>
          <w:snapToGrid w:val="0"/>
          <w:sz w:val="24"/>
        </w:rPr>
        <w:t xml:space="preserve">dle </w:t>
      </w:r>
      <w:r w:rsidR="00D16ABB">
        <w:rPr>
          <w:snapToGrid w:val="0"/>
          <w:sz w:val="24"/>
        </w:rPr>
        <w:t xml:space="preserve">MP </w:t>
      </w:r>
      <w:r w:rsidR="00EA7FDD">
        <w:rPr>
          <w:snapToGrid w:val="0"/>
          <w:sz w:val="24"/>
        </w:rPr>
        <w:t>publicita</w:t>
      </w:r>
      <w:r w:rsidRPr="00046FAB">
        <w:rPr>
          <w:snapToGrid w:val="0"/>
          <w:sz w:val="24"/>
        </w:rPr>
        <w:t xml:space="preserve">; </w:t>
      </w:r>
    </w:p>
    <w:p w14:paraId="665C65D5" w14:textId="77777777"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14:paraId="01BB9CF6" w14:textId="77777777"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14:paraId="15813128" w14:textId="77777777" w:rsidR="00406621" w:rsidRDefault="00406621" w:rsidP="00DB173C">
      <w:pPr>
        <w:tabs>
          <w:tab w:val="left" w:pos="708"/>
        </w:tabs>
        <w:spacing w:after="120"/>
        <w:rPr>
          <w:b/>
          <w:i/>
          <w:snapToGrid w:val="0"/>
          <w:sz w:val="24"/>
        </w:rPr>
      </w:pPr>
    </w:p>
    <w:p w14:paraId="18479052" w14:textId="77777777" w:rsidR="00706596" w:rsidRDefault="00706596" w:rsidP="00E706B4">
      <w:pPr>
        <w:tabs>
          <w:tab w:val="left" w:pos="708"/>
        </w:tabs>
        <w:spacing w:after="120"/>
        <w:jc w:val="center"/>
        <w:rPr>
          <w:b/>
          <w:i/>
          <w:snapToGrid w:val="0"/>
          <w:sz w:val="24"/>
        </w:rPr>
      </w:pPr>
    </w:p>
    <w:p w14:paraId="0C785A88" w14:textId="77777777" w:rsidR="007544E1" w:rsidRPr="00964654" w:rsidRDefault="007544E1" w:rsidP="006815EC">
      <w:pPr>
        <w:keepNext/>
        <w:keepLines/>
        <w:tabs>
          <w:tab w:val="left" w:pos="708"/>
        </w:tabs>
        <w:spacing w:after="120"/>
        <w:jc w:val="center"/>
        <w:rPr>
          <w:b/>
          <w:i/>
          <w:snapToGrid w:val="0"/>
          <w:sz w:val="24"/>
        </w:rPr>
      </w:pPr>
      <w:r>
        <w:rPr>
          <w:b/>
          <w:i/>
          <w:snapToGrid w:val="0"/>
          <w:sz w:val="24"/>
        </w:rPr>
        <w:lastRenderedPageBreak/>
        <w:t>Č</w:t>
      </w:r>
      <w:r w:rsidRPr="00964654">
        <w:rPr>
          <w:b/>
          <w:i/>
          <w:snapToGrid w:val="0"/>
          <w:sz w:val="24"/>
        </w:rPr>
        <w:t xml:space="preserve">ást </w:t>
      </w:r>
      <w:r>
        <w:rPr>
          <w:b/>
          <w:i/>
          <w:snapToGrid w:val="0"/>
          <w:sz w:val="24"/>
        </w:rPr>
        <w:t>I</w:t>
      </w:r>
      <w:r w:rsidRPr="00964654">
        <w:rPr>
          <w:b/>
          <w:i/>
          <w:snapToGrid w:val="0"/>
          <w:sz w:val="24"/>
        </w:rPr>
        <w:t>V</w:t>
      </w:r>
    </w:p>
    <w:p w14:paraId="0035C47D" w14:textId="77777777"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14:paraId="29BFA1EA" w14:textId="77777777" w:rsidR="007544E1" w:rsidRPr="00964654" w:rsidRDefault="007544E1" w:rsidP="006815EC">
      <w:pPr>
        <w:keepNext/>
        <w:keepLines/>
        <w:tabs>
          <w:tab w:val="left" w:pos="708"/>
        </w:tabs>
        <w:spacing w:after="120"/>
        <w:jc w:val="center"/>
        <w:rPr>
          <w:b/>
          <w:snapToGrid w:val="0"/>
          <w:sz w:val="24"/>
        </w:rPr>
      </w:pPr>
    </w:p>
    <w:p w14:paraId="37B351D2" w14:textId="77777777"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14:paraId="7556B5E9" w14:textId="77777777"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14:paraId="1A8D9692" w14:textId="77777777"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14:paraId="44D61A4F" w14:textId="77777777"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14:paraId="64BC162C" w14:textId="77777777" w:rsidR="00706596" w:rsidRPr="004203DC" w:rsidRDefault="00706596" w:rsidP="00DB173C">
      <w:pPr>
        <w:spacing w:after="120"/>
        <w:ind w:left="357" w:right="-2"/>
        <w:jc w:val="both"/>
        <w:rPr>
          <w:snapToGrid w:val="0"/>
          <w:sz w:val="24"/>
        </w:rPr>
      </w:pPr>
    </w:p>
    <w:p w14:paraId="1EAB8F25" w14:textId="77777777" w:rsidR="007544E1" w:rsidRDefault="007544E1" w:rsidP="00C846B2">
      <w:pPr>
        <w:tabs>
          <w:tab w:val="left" w:pos="708"/>
        </w:tabs>
        <w:spacing w:after="120"/>
        <w:rPr>
          <w:snapToGrid w:val="0"/>
          <w:sz w:val="24"/>
        </w:rPr>
      </w:pPr>
    </w:p>
    <w:p w14:paraId="369F4D44" w14:textId="77777777"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3"/>
      <w:footerReference w:type="default" r:id="rId14"/>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1626" w14:textId="77777777" w:rsidR="00EC00E2" w:rsidRDefault="00EC00E2">
      <w:r>
        <w:separator/>
      </w:r>
    </w:p>
  </w:endnote>
  <w:endnote w:type="continuationSeparator" w:id="0">
    <w:p w14:paraId="49C73F19" w14:textId="77777777"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E695" w14:textId="77777777"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8EABD3E" w14:textId="77777777" w:rsidR="00EC00E2" w:rsidRDefault="00EC00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42BC" w14:textId="77777777"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14:paraId="4B15FAE4" w14:textId="77777777"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8B02" w14:textId="77777777"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4A8" w14:textId="0E645FEF"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185C38">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185C38">
      <w:rPr>
        <w:noProof/>
        <w:snapToGrid w:val="0"/>
        <w:sz w:val="22"/>
        <w:szCs w:val="22"/>
      </w:rPr>
      <w:t>12</w:t>
    </w:r>
    <w:r w:rsidRPr="00FE72D5">
      <w:rPr>
        <w:snapToGrid w:val="0"/>
        <w:sz w:val="22"/>
        <w:szCs w:val="22"/>
      </w:rPr>
      <w:fldChar w:fldCharType="end"/>
    </w:r>
  </w:p>
  <w:p w14:paraId="56C28C96" w14:textId="77777777"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246A" w14:textId="77777777" w:rsidR="00EC00E2" w:rsidRDefault="00EC00E2">
      <w:r>
        <w:separator/>
      </w:r>
    </w:p>
  </w:footnote>
  <w:footnote w:type="continuationSeparator" w:id="0">
    <w:p w14:paraId="1343377D" w14:textId="77777777" w:rsidR="00EC00E2" w:rsidRDefault="00EC00E2">
      <w:r>
        <w:continuationSeparator/>
      </w:r>
    </w:p>
  </w:footnote>
  <w:footnote w:id="1">
    <w:p w14:paraId="0486A8AE" w14:textId="77777777"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14:paraId="3D01CD7D" w14:textId="77777777"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14:paraId="093509AF" w14:textId="77777777"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14:paraId="52C126CF" w14:textId="77777777"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14:paraId="56FAC1CB" w14:textId="77777777" w:rsidR="00CA037D" w:rsidRDefault="00CA037D" w:rsidP="00BC55AE">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6">
    <w:p w14:paraId="6CE9667B" w14:textId="77777777" w:rsidR="00CA037D" w:rsidRDefault="00CA037D" w:rsidP="00BC55AE">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7">
    <w:p w14:paraId="510D5F70" w14:textId="77777777"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A7FDD">
        <w:t>finanční opravy</w:t>
      </w:r>
      <w:r w:rsidRPr="005C40F1">
        <w:t xml:space="preserve">. Ostatní případy jsou na posouzení kontrolního subjektu.  </w:t>
      </w:r>
    </w:p>
  </w:footnote>
  <w:footnote w:id="8">
    <w:p w14:paraId="0913351E" w14:textId="77777777"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B928" w14:textId="77777777"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12A35D5" w14:textId="77777777" w:rsidR="00EC00E2" w:rsidRDefault="00EC00E2">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6C4A" w14:textId="77777777" w:rsidR="00EC00E2" w:rsidRDefault="00EC00E2">
    <w:pPr>
      <w:pStyle w:val="Zhlav"/>
      <w:framePr w:wrap="around" w:vAnchor="text" w:hAnchor="margin" w:xAlign="right" w:y="1"/>
      <w:rPr>
        <w:rStyle w:val="slostrnky"/>
        <w:sz w:val="24"/>
      </w:rPr>
    </w:pPr>
  </w:p>
  <w:p w14:paraId="32FE4DFE" w14:textId="77777777"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2FAFEF18" wp14:editId="0B7437A0">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9C71" w14:textId="77777777" w:rsidR="00EC00E2" w:rsidRDefault="00EC00E2">
    <w:pPr>
      <w:pStyle w:val="Zhlav"/>
      <w:framePr w:wrap="around" w:vAnchor="text" w:hAnchor="margin" w:xAlign="right" w:y="1"/>
      <w:rPr>
        <w:rStyle w:val="slostrnky"/>
        <w:sz w:val="24"/>
      </w:rPr>
    </w:pPr>
  </w:p>
  <w:p w14:paraId="37A77DF5" w14:textId="77777777" w:rsidR="00EC00E2" w:rsidRDefault="00EC00E2"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15:restartNumberingAfterBreak="0">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15:restartNumberingAfterBreak="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15:restartNumberingAfterBreak="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15:restartNumberingAfterBreak="0">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15:restartNumberingAfterBreak="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2F21"/>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27DF"/>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695"/>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0232"/>
    <w:rsid w:val="00171859"/>
    <w:rsid w:val="0017383A"/>
    <w:rsid w:val="0017387A"/>
    <w:rsid w:val="001759D4"/>
    <w:rsid w:val="00180C8C"/>
    <w:rsid w:val="00181A24"/>
    <w:rsid w:val="0018283F"/>
    <w:rsid w:val="001828E9"/>
    <w:rsid w:val="0018297B"/>
    <w:rsid w:val="00183269"/>
    <w:rsid w:val="0018399E"/>
    <w:rsid w:val="00184738"/>
    <w:rsid w:val="00185048"/>
    <w:rsid w:val="00185C38"/>
    <w:rsid w:val="001872BA"/>
    <w:rsid w:val="00187F95"/>
    <w:rsid w:val="001901E6"/>
    <w:rsid w:val="00191325"/>
    <w:rsid w:val="001919F8"/>
    <w:rsid w:val="00191C45"/>
    <w:rsid w:val="00192859"/>
    <w:rsid w:val="00192EA7"/>
    <w:rsid w:val="00192FAA"/>
    <w:rsid w:val="00193111"/>
    <w:rsid w:val="001946AE"/>
    <w:rsid w:val="00194E78"/>
    <w:rsid w:val="0019568B"/>
    <w:rsid w:val="0019633F"/>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245B"/>
    <w:rsid w:val="001F3808"/>
    <w:rsid w:val="001F44F9"/>
    <w:rsid w:val="001F5074"/>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16A"/>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272"/>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C7DBE"/>
    <w:rsid w:val="004D0257"/>
    <w:rsid w:val="004D05C7"/>
    <w:rsid w:val="004D353D"/>
    <w:rsid w:val="004D493B"/>
    <w:rsid w:val="004D5160"/>
    <w:rsid w:val="004D5BE1"/>
    <w:rsid w:val="004D677E"/>
    <w:rsid w:val="004E09FB"/>
    <w:rsid w:val="004E0D8F"/>
    <w:rsid w:val="004E15C1"/>
    <w:rsid w:val="004E1739"/>
    <w:rsid w:val="004E43B3"/>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172E"/>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657"/>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3239"/>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37F32"/>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05DD"/>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332"/>
    <w:rsid w:val="006E54B8"/>
    <w:rsid w:val="006F1B2B"/>
    <w:rsid w:val="006F20B3"/>
    <w:rsid w:val="006F2281"/>
    <w:rsid w:val="006F265A"/>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4A8"/>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5B01"/>
    <w:rsid w:val="00767CD5"/>
    <w:rsid w:val="00770B6B"/>
    <w:rsid w:val="00773EA4"/>
    <w:rsid w:val="007755BE"/>
    <w:rsid w:val="00776B04"/>
    <w:rsid w:val="007777BD"/>
    <w:rsid w:val="0077797D"/>
    <w:rsid w:val="00781A0A"/>
    <w:rsid w:val="0078202B"/>
    <w:rsid w:val="00783E1C"/>
    <w:rsid w:val="00785F63"/>
    <w:rsid w:val="007862FA"/>
    <w:rsid w:val="00786B95"/>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251C"/>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222"/>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43B8"/>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335"/>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5ED"/>
    <w:rsid w:val="00891920"/>
    <w:rsid w:val="0089343A"/>
    <w:rsid w:val="00895274"/>
    <w:rsid w:val="00897407"/>
    <w:rsid w:val="00897C47"/>
    <w:rsid w:val="008A172A"/>
    <w:rsid w:val="008A2C73"/>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0D90"/>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342A"/>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446"/>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3263A"/>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5AE"/>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6D1D"/>
    <w:rsid w:val="00C5727A"/>
    <w:rsid w:val="00C60416"/>
    <w:rsid w:val="00C60F01"/>
    <w:rsid w:val="00C618F5"/>
    <w:rsid w:val="00C6212B"/>
    <w:rsid w:val="00C657AA"/>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37D"/>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0F0E"/>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19F"/>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484"/>
    <w:rsid w:val="00D7093D"/>
    <w:rsid w:val="00D72D71"/>
    <w:rsid w:val="00D736A1"/>
    <w:rsid w:val="00D74D4F"/>
    <w:rsid w:val="00D812E7"/>
    <w:rsid w:val="00D82269"/>
    <w:rsid w:val="00D8295B"/>
    <w:rsid w:val="00D84C9F"/>
    <w:rsid w:val="00D84DD6"/>
    <w:rsid w:val="00D85BDC"/>
    <w:rsid w:val="00D90FD9"/>
    <w:rsid w:val="00D92A85"/>
    <w:rsid w:val="00D949DA"/>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B703A"/>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C9A"/>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A7FDD"/>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D5713"/>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2257"/>
    <o:shapelayout v:ext="edit">
      <o:idmap v:ext="edit" data="1"/>
    </o:shapelayout>
  </w:shapeDefaults>
  <w:decimalSymbol w:val=","/>
  <w:listSeparator w:val=";"/>
  <w14:docId w14:val="69249969"/>
  <w15:docId w15:val="{40F7BBE6-BB12-4FF9-9055-0FBBF13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7580-69B1-4CCD-90B0-FFC41FBE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4247</Words>
  <Characters>25064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Prokešová Linda</cp:lastModifiedBy>
  <cp:revision>72</cp:revision>
  <cp:lastPrinted>2018-12-18T09:49:00Z</cp:lastPrinted>
  <dcterms:created xsi:type="dcterms:W3CDTF">2015-12-18T08:25:00Z</dcterms:created>
  <dcterms:modified xsi:type="dcterms:W3CDTF">2018-12-18T13:42:00Z</dcterms:modified>
</cp:coreProperties>
</file>