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B7C4" w14:textId="77777777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24550C12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Vydání 1/</w:t>
      </w:r>
      <w:r w:rsidR="0042730B">
        <w:rPr>
          <w:rStyle w:val="eop"/>
          <w:rFonts w:ascii="Arial" w:hAnsi="Arial" w:cs="Arial"/>
          <w:b/>
          <w:bCs/>
          <w:sz w:val="28"/>
          <w:szCs w:val="28"/>
        </w:rPr>
        <w:t>5</w:t>
      </w:r>
    </w:p>
    <w:p w14:paraId="3783C11F" w14:textId="4877DF6C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DF2CEA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42730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42730B">
        <w:rPr>
          <w:rStyle w:val="normaltextrun"/>
          <w:rFonts w:ascii="Arial" w:hAnsi="Arial" w:cs="Arial"/>
          <w:b/>
          <w:bCs/>
          <w:sz w:val="28"/>
          <w:szCs w:val="28"/>
        </w:rPr>
        <w:t>4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640FDCA6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DF2CEA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42730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A80614">
        <w:rPr>
          <w:rStyle w:val="eop"/>
          <w:rFonts w:ascii="Arial" w:hAnsi="Arial" w:cs="Arial"/>
          <w:b/>
          <w:bCs/>
          <w:sz w:val="28"/>
          <w:szCs w:val="28"/>
        </w:rPr>
        <w:t>4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shd w:val="clear" w:color="auto" w:fill="E6E6E6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  <w:color w:val="2B579A"/>
              <w:shd w:val="clear" w:color="auto" w:fill="E6E6E6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  <w:color w:val="2B579A"/>
              <w:shd w:val="clear" w:color="auto" w:fill="E6E6E6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0FEA010" w14:textId="047499E1" w:rsidR="00C36BD0" w:rsidRDefault="00A80614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="00C36BD0" w:rsidRPr="002B3CAA">
              <w:rPr>
                <w:rStyle w:val="Hypertextovodkaz"/>
                <w:rFonts w:cs="Arial"/>
                <w:noProof/>
              </w:rPr>
              <w:t>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_Toc107305064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634F5157" w14:textId="685CFECE" w:rsidR="00C36BD0" w:rsidRDefault="00A80614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="00C36BD0" w:rsidRPr="002B3CAA">
              <w:rPr>
                <w:rStyle w:val="Hypertextovodkaz"/>
                <w:rFonts w:cs="Arial"/>
                <w:noProof/>
              </w:rPr>
              <w:t>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_Toc107305065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5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4F0540A" w14:textId="0621E9A0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="00C36BD0" w:rsidRPr="002B3CAA">
              <w:rPr>
                <w:rStyle w:val="Hypertextovodkaz"/>
                <w:rFonts w:cs="Arial"/>
                <w:noProof/>
              </w:rPr>
              <w:t>3.1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Kontrola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_Toc107305066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42D4F0E1" w14:textId="72E15335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_Toc107305067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E29BB48" w14:textId="1872FD84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_Toc107305068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202A74E" w14:textId="73F786C5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_Toc107305069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9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AD90F69" w14:textId="11191480" w:rsidR="00C36BD0" w:rsidRDefault="00A80614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="00C36BD0" w:rsidRPr="002B3CAA">
              <w:rPr>
                <w:rStyle w:val="Hypertextovodkaz"/>
                <w:rFonts w:cs="Arial"/>
                <w:noProof/>
              </w:rPr>
              <w:t>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_Toc107305070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4311233" w14:textId="200B096D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_Toc107305071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9940D4F" w14:textId="518457F8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="00C36BD0" w:rsidRPr="002B3CAA">
              <w:rPr>
                <w:rStyle w:val="Hypertextovodkaz"/>
                <w:rFonts w:cs="Arial"/>
                <w:noProof/>
              </w:rPr>
              <w:t>4.2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_Toc107305072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12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3FCF8749" w14:textId="2629AF0C" w:rsidR="00C36BD0" w:rsidRDefault="00A8061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="00C36BD0" w:rsidRPr="002B3CAA">
              <w:rPr>
                <w:rStyle w:val="Hypertextovodkaz"/>
                <w:rFonts w:cs="Arial"/>
                <w:noProof/>
              </w:rPr>
              <w:t>4.3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_Toc107305073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17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1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</w:t>
      </w:r>
      <w:proofErr w:type="spellStart"/>
      <w:r w:rsidR="00B74E0B" w:rsidRPr="00C36BD0">
        <w:rPr>
          <w:rFonts w:cs="Arial"/>
          <w:szCs w:val="20"/>
        </w:rPr>
        <w:t>ŽoZ</w:t>
      </w:r>
      <w:proofErr w:type="spellEnd"/>
      <w:r w:rsidR="00B74E0B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8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</w:t>
      </w:r>
      <w:proofErr w:type="spellStart"/>
      <w:r w:rsidR="00EA0D8A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>oR</w:t>
      </w:r>
      <w:proofErr w:type="spellEnd"/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proofErr w:type="spellStart"/>
      <w:r w:rsidR="0029407C" w:rsidRPr="00C36BD0">
        <w:rPr>
          <w:rFonts w:cs="Arial"/>
          <w:szCs w:val="20"/>
        </w:rPr>
        <w:t>ZoU</w:t>
      </w:r>
      <w:proofErr w:type="spellEnd"/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35745D91" w:rsidR="00562255" w:rsidRPr="00C36BD0" w:rsidRDefault="00B74E0B" w:rsidP="00725517">
      <w:pPr>
        <w:spacing w:after="120"/>
        <w:jc w:val="both"/>
        <w:rPr>
          <w:rFonts w:cs="Arial"/>
          <w:b/>
        </w:rPr>
      </w:pPr>
      <w:r w:rsidRPr="2F85B224">
        <w:rPr>
          <w:rFonts w:cs="Arial"/>
        </w:rPr>
        <w:t>V</w:t>
      </w:r>
      <w:r w:rsidR="00570C20" w:rsidRPr="2F85B224">
        <w:rPr>
          <w:rFonts w:cs="Arial"/>
        </w:rPr>
        <w:t> </w:t>
      </w:r>
      <w:r w:rsidRPr="2F85B224">
        <w:rPr>
          <w:rFonts w:cs="Arial"/>
        </w:rPr>
        <w:t>IS</w:t>
      </w:r>
      <w:r w:rsidR="00570C20" w:rsidRPr="2F85B224">
        <w:rPr>
          <w:rFonts w:cs="Arial"/>
        </w:rPr>
        <w:t xml:space="preserve"> </w:t>
      </w:r>
      <w:r w:rsidRPr="2F85B224">
        <w:rPr>
          <w:rFonts w:cs="Arial"/>
        </w:rPr>
        <w:t>KP</w:t>
      </w:r>
      <w:r w:rsidR="00754A59" w:rsidRPr="2F85B224">
        <w:rPr>
          <w:rFonts w:cs="Arial"/>
        </w:rPr>
        <w:t>21+</w:t>
      </w:r>
      <w:r w:rsidRPr="2F85B224">
        <w:rPr>
          <w:rFonts w:cs="Arial"/>
        </w:rPr>
        <w:t xml:space="preserve"> nesmí při podávání dojít ke kolizi dat, která jsou buď již dotčena předchozími podanými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(všechny předchozí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musí být před podáním nové </w:t>
      </w:r>
      <w:proofErr w:type="spellStart"/>
      <w:r w:rsidRPr="2F85B224">
        <w:rPr>
          <w:rFonts w:cs="Arial"/>
        </w:rPr>
        <w:t>ŽoZ</w:t>
      </w:r>
      <w:proofErr w:type="spellEnd"/>
      <w:r w:rsidRPr="2F85B224">
        <w:rPr>
          <w:rFonts w:cs="Arial"/>
        </w:rPr>
        <w:t xml:space="preserve"> vypořádány – schváleny – či zamítnuty ŘO), nebo s rozpracovanými ŽoP/</w:t>
      </w:r>
      <w:proofErr w:type="spellStart"/>
      <w:r w:rsidRPr="2F85B224">
        <w:rPr>
          <w:rFonts w:cs="Arial"/>
        </w:rPr>
        <w:t>ZoR</w:t>
      </w:r>
      <w:proofErr w:type="spellEnd"/>
      <w:r w:rsidRPr="2F85B224">
        <w:rPr>
          <w:rFonts w:cs="Arial"/>
        </w:rPr>
        <w:t>.</w:t>
      </w:r>
      <w:r>
        <w:rPr>
          <w:rFonts w:cs="Arial"/>
        </w:rPr>
        <w:t xml:space="preserve"> </w:t>
      </w:r>
      <w:r w:rsidR="007845D8">
        <w:rPr>
          <w:rFonts w:cs="Arial"/>
        </w:rPr>
        <w:t>Změny</w:t>
      </w:r>
      <w:r w:rsidR="009E7969">
        <w:rPr>
          <w:rFonts w:cs="Arial"/>
        </w:rPr>
        <w:t xml:space="preserve"> by měly být podány vždy do konce sledovaného období</w:t>
      </w:r>
      <w:r w:rsidR="007845D8">
        <w:rPr>
          <w:rFonts w:cs="Arial"/>
        </w:rPr>
        <w:t>, ve kterém nastanou</w:t>
      </w:r>
      <w:r w:rsidR="00C4228C">
        <w:rPr>
          <w:rFonts w:cs="Arial"/>
        </w:rPr>
        <w:t xml:space="preserve"> s tím, že nejzazším termínem pro podání změ</w:t>
      </w:r>
      <w:r w:rsidR="00CC793D">
        <w:rPr>
          <w:rFonts w:cs="Arial"/>
        </w:rPr>
        <w:t>ny týkající se sledovaného období je datum podání ŽoP/</w:t>
      </w:r>
      <w:proofErr w:type="spellStart"/>
      <w:r w:rsidR="00CC793D">
        <w:rPr>
          <w:rFonts w:cs="Arial"/>
        </w:rPr>
        <w:t>ZoR</w:t>
      </w:r>
      <w:proofErr w:type="spellEnd"/>
      <w:r w:rsidR="00CC793D">
        <w:rPr>
          <w:rFonts w:cs="Arial"/>
        </w:rPr>
        <w:t xml:space="preserve"> za toto období.</w:t>
      </w:r>
      <w:r w:rsidR="002E3474">
        <w:rPr>
          <w:rFonts w:cs="Arial"/>
        </w:rPr>
        <w:t xml:space="preserve"> </w:t>
      </w:r>
      <w:proofErr w:type="spellStart"/>
      <w:r w:rsidR="002E3474" w:rsidRPr="18498061">
        <w:rPr>
          <w:rFonts w:eastAsia="Arial" w:cs="Arial"/>
          <w:b/>
          <w:bCs/>
        </w:rPr>
        <w:t>ŽoZ</w:t>
      </w:r>
      <w:proofErr w:type="spellEnd"/>
      <w:r w:rsidR="002E3474" w:rsidRPr="18498061">
        <w:rPr>
          <w:rFonts w:eastAsia="Arial" w:cs="Arial"/>
          <w:b/>
          <w:bCs/>
        </w:rPr>
        <w:t xml:space="preserve"> je možné podat výjimečně i v průběhu administrace </w:t>
      </w:r>
      <w:proofErr w:type="spellStart"/>
      <w:r w:rsidR="002E3474" w:rsidRPr="18498061">
        <w:rPr>
          <w:rFonts w:eastAsia="Arial" w:cs="Arial"/>
          <w:b/>
          <w:bCs/>
        </w:rPr>
        <w:t>ZoR</w:t>
      </w:r>
      <w:proofErr w:type="spellEnd"/>
      <w:r w:rsidR="002E3474" w:rsidRPr="18498061">
        <w:rPr>
          <w:rFonts w:eastAsia="Arial" w:cs="Arial"/>
          <w:b/>
          <w:bCs/>
        </w:rPr>
        <w:t xml:space="preserve"> a ŽoP, ale pouze na základě výzvy PM formou depeše.</w:t>
      </w:r>
      <w:r w:rsidR="002E3474">
        <w:rPr>
          <w:rFonts w:eastAsia="Arial" w:cs="Arial"/>
          <w:b/>
          <w:bCs/>
        </w:rPr>
        <w:t xml:space="preserve"> </w:t>
      </w:r>
      <w:r w:rsidRPr="2F85B224">
        <w:rPr>
          <w:rFonts w:cs="Arial"/>
        </w:rPr>
        <w:t xml:space="preserve"> 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9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proofErr w:type="spellStart"/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proofErr w:type="spellEnd"/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proofErr w:type="gramStart"/>
      <w:r w:rsidRPr="00404B90">
        <w:t>vytvoří</w:t>
      </w:r>
      <w:proofErr w:type="gramEnd"/>
      <w:r w:rsidRPr="00404B90">
        <w:t xml:space="preserve"> nový záznam </w:t>
      </w:r>
      <w:proofErr w:type="spellStart"/>
      <w:r w:rsidRPr="00404B90">
        <w:t>ŽoZ</w:t>
      </w:r>
      <w:proofErr w:type="spellEnd"/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color w:val="2B579A"/>
          <w:shd w:val="clear" w:color="auto" w:fill="E6E6E6"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color w:val="2B579A"/>
          <w:szCs w:val="20"/>
          <w:shd w:val="clear" w:color="auto" w:fill="E6E6E6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</w:t>
      </w:r>
      <w:proofErr w:type="spellStart"/>
      <w:r>
        <w:t>ŽoZ</w:t>
      </w:r>
      <w:proofErr w:type="spellEnd"/>
      <w:r>
        <w:t xml:space="preserve">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proofErr w:type="spellStart"/>
      <w:r w:rsidR="00607C83">
        <w:t>ŽoZ</w:t>
      </w:r>
      <w:proofErr w:type="spellEnd"/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</w:t>
      </w:r>
      <w:proofErr w:type="spellStart"/>
      <w:r>
        <w:t>ŽoZ</w:t>
      </w:r>
      <w:proofErr w:type="spellEnd"/>
      <w:r>
        <w:t xml:space="preserve">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 xml:space="preserve">Odebrání obrazovek ze </w:t>
      </w:r>
      <w:proofErr w:type="spellStart"/>
      <w:r w:rsidRPr="00FB7053">
        <w:t>ŽoZ</w:t>
      </w:r>
      <w:bookmarkEnd w:id="20"/>
      <w:proofErr w:type="spellEnd"/>
    </w:p>
    <w:p w14:paraId="5913DE3B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proofErr w:type="spellStart"/>
      <w:r w:rsidR="0043695B">
        <w:t>ŽoZ</w:t>
      </w:r>
      <w:proofErr w:type="spellEnd"/>
      <w:r>
        <w:t xml:space="preserve"> pouze přes obrazovky, které jsou pro </w:t>
      </w:r>
      <w:proofErr w:type="spellStart"/>
      <w:r w:rsidR="0043695B">
        <w:t>ŽoZ</w:t>
      </w:r>
      <w:proofErr w:type="spellEnd"/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</w:p>
    <w:p w14:paraId="7D0F5E78" w14:textId="2DCE848C" w:rsidR="009F5553" w:rsidRDefault="00F2468C" w:rsidP="009F5553">
      <w:pPr>
        <w:jc w:val="both"/>
      </w:pPr>
      <w:bookmarkStart w:id="23" w:name="_Hlk89259752"/>
      <w:bookmarkEnd w:id="22"/>
      <w:r>
        <w:t xml:space="preserve">Záložka obsahuje základní informace, které příslušnou </w:t>
      </w:r>
      <w:proofErr w:type="spellStart"/>
      <w:r>
        <w:t>ŽoZ</w:t>
      </w:r>
      <w:proofErr w:type="spellEnd"/>
      <w:r>
        <w:t xml:space="preserve"> identifikují: název projektu, </w:t>
      </w:r>
      <w:proofErr w:type="spellStart"/>
      <w:r>
        <w:t>hash</w:t>
      </w:r>
      <w:proofErr w:type="spellEnd"/>
      <w:r>
        <w:t xml:space="preserve">, registrační číslo projektu dále je zde zobrazena historie stavů, kterými </w:t>
      </w:r>
      <w:proofErr w:type="spellStart"/>
      <w:r w:rsidR="00B66580">
        <w:t>ŽoZ</w:t>
      </w:r>
      <w:proofErr w:type="spellEnd"/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 xml:space="preserve">Odůvodnění </w:t>
      </w:r>
      <w:proofErr w:type="spellStart"/>
      <w:r w:rsidRPr="00D71D61">
        <w:rPr>
          <w:b/>
        </w:rPr>
        <w:t>ŽoZ</w:t>
      </w:r>
      <w:proofErr w:type="spellEnd"/>
      <w:r>
        <w:t xml:space="preserve"> a výběr </w:t>
      </w:r>
      <w:proofErr w:type="gramStart"/>
      <w:r>
        <w:t>uloží</w:t>
      </w:r>
      <w:proofErr w:type="gramEnd"/>
      <w:r>
        <w:t xml:space="preserve">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3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proofErr w:type="spellStart"/>
      <w:r w:rsidR="00762FB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</w:t>
      </w:r>
      <w:proofErr w:type="spellStart"/>
      <w:r w:rsidR="00CD4C7A" w:rsidRPr="00C36BD0">
        <w:rPr>
          <w:rFonts w:cs="Arial"/>
          <w:szCs w:val="20"/>
        </w:rPr>
        <w:t>Ž</w:t>
      </w:r>
      <w:r w:rsidR="00122BDA">
        <w:rPr>
          <w:rFonts w:cs="Arial"/>
          <w:szCs w:val="20"/>
        </w:rPr>
        <w:t>oZ</w:t>
      </w:r>
      <w:proofErr w:type="spellEnd"/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24" w:name="_Toc416435342"/>
      <w:bookmarkStart w:id="25" w:name="_Toc420927809"/>
      <w:bookmarkStart w:id="26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24"/>
      <w:bookmarkEnd w:id="25"/>
      <w:r w:rsidR="00496D80" w:rsidRPr="007D121F">
        <w:rPr>
          <w:rFonts w:ascii="Arial" w:hAnsi="Arial" w:cs="Arial"/>
          <w:color w:val="0070C0"/>
        </w:rPr>
        <w:t>žádosti o změnu</w:t>
      </w:r>
      <w:bookmarkEnd w:id="26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proofErr w:type="spellStart"/>
      <w:r w:rsidR="00607C83">
        <w:rPr>
          <w:rFonts w:cs="Arial"/>
          <w:szCs w:val="20"/>
        </w:rPr>
        <w:t>ŽoZ</w:t>
      </w:r>
      <w:proofErr w:type="spellEnd"/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27" w:name="_Toc416435343"/>
      <w:bookmarkStart w:id="28" w:name="_Toc420927810"/>
      <w:bookmarkStart w:id="29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7"/>
      <w:bookmarkEnd w:id="28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9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0" w:name="_Toc416435344"/>
      <w:bookmarkStart w:id="31" w:name="_Toc420927811"/>
      <w:bookmarkStart w:id="32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0"/>
      <w:bookmarkEnd w:id="31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2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3" w:name="_Toc416435345"/>
      <w:bookmarkStart w:id="34" w:name="_Toc420927812"/>
      <w:bookmarkStart w:id="35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3"/>
      <w:bookmarkEnd w:id="34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5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36" w:name="_Toc514075740"/>
      <w:bookmarkStart w:id="37" w:name="_Toc514075766"/>
      <w:bookmarkStart w:id="38" w:name="_Toc514075868"/>
      <w:bookmarkStart w:id="39" w:name="_Toc517865241"/>
      <w:bookmarkStart w:id="40" w:name="_Toc514075741"/>
      <w:bookmarkStart w:id="41" w:name="_Toc514075767"/>
      <w:bookmarkStart w:id="42" w:name="_Toc514075869"/>
      <w:bookmarkStart w:id="43" w:name="_Toc517865242"/>
      <w:bookmarkStart w:id="44" w:name="_Toc514075742"/>
      <w:bookmarkStart w:id="45" w:name="_Toc514075768"/>
      <w:bookmarkStart w:id="46" w:name="_Toc514075870"/>
      <w:bookmarkStart w:id="47" w:name="_Toc517865243"/>
      <w:bookmarkStart w:id="48" w:name="_Toc10730507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7D121F">
        <w:rPr>
          <w:rFonts w:ascii="Arial" w:hAnsi="Arial" w:cs="Arial"/>
          <w:color w:val="0070C0"/>
        </w:rPr>
        <w:lastRenderedPageBreak/>
        <w:t xml:space="preserve">Konkrétní příklady provedení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  <w:r w:rsidRPr="007D121F">
        <w:rPr>
          <w:rFonts w:ascii="Arial" w:hAnsi="Arial" w:cs="Arial"/>
          <w:color w:val="0070C0"/>
        </w:rPr>
        <w:t xml:space="preserve">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8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49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49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proofErr w:type="spellStart"/>
      <w:r w:rsidR="009C5169">
        <w:rPr>
          <w:lang w:eastAsia="hi-IN" w:bidi="hi-IN"/>
        </w:rPr>
        <w:t>ŽoZ</w:t>
      </w:r>
      <w:proofErr w:type="spellEnd"/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</w:t>
      </w:r>
      <w:proofErr w:type="spellStart"/>
      <w:r>
        <w:rPr>
          <w:lang w:eastAsia="hi-IN" w:bidi="hi-IN"/>
        </w:rPr>
        <w:t>ŽoZ</w:t>
      </w:r>
      <w:proofErr w:type="spellEnd"/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 xml:space="preserve">a) V případě, že se mění statutární zástupce/oprávněná osoba, která je uvedena v právním aktu nebo hlavní kontaktní osoba, tak je nutné založit </w:t>
      </w:r>
      <w:proofErr w:type="spellStart"/>
      <w:r w:rsidRPr="00C36BD0">
        <w:rPr>
          <w:rFonts w:cs="Arial"/>
          <w:szCs w:val="20"/>
        </w:rPr>
        <w:t>Ž</w:t>
      </w:r>
      <w:r w:rsidR="00B456FF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 xml:space="preserve">, kde uživatel vybere následující obrazovky: „Subjekty projektu, Adresy subjektu, Osoby subjektu a Účty subjektu“. Změnu provede tak, že po vybrání výše zmíněných obrazovek na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b) V případě změny oprávněné osoby, která není uvedena v právním aktu, je nutné provést úpravu prostřednictvím záložky „Přístup k projektu“. Tato záložka není součástí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, změnu lze provést kdykoliv během realizace projektu. Nicméně je nutné ji provést v časové návaznosti na podepisování dokumentů novým signatářem, tak aby bylo možné podat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/ŽoP/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>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 xml:space="preserve"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</w:t>
      </w:r>
      <w:proofErr w:type="gramStart"/>
      <w:r w:rsidRPr="00C36BD0">
        <w:rPr>
          <w:rFonts w:cs="Arial"/>
          <w:szCs w:val="20"/>
        </w:rPr>
        <w:t>uloží</w:t>
      </w:r>
      <w:proofErr w:type="gramEnd"/>
      <w:r w:rsidRPr="00C36BD0">
        <w:rPr>
          <w:rFonts w:cs="Arial"/>
          <w:szCs w:val="20"/>
        </w:rPr>
        <w:t xml:space="preserve">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 xml:space="preserve">“ </w:t>
      </w:r>
      <w:proofErr w:type="gramStart"/>
      <w:r w:rsidRPr="00C36BD0">
        <w:rPr>
          <w:rFonts w:cs="Arial"/>
          <w:szCs w:val="20"/>
        </w:rPr>
        <w:t>založí</w:t>
      </w:r>
      <w:proofErr w:type="gramEnd"/>
      <w:r w:rsidRPr="00C36BD0">
        <w:rPr>
          <w:rFonts w:cs="Arial"/>
          <w:szCs w:val="20"/>
        </w:rPr>
        <w:t xml:space="preserve">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0" w:name="_Toc98139597"/>
      <w:r w:rsidRPr="000F155F">
        <w:rPr>
          <w:b/>
          <w:bCs/>
        </w:rPr>
        <w:t>Subjekty projektu</w:t>
      </w:r>
      <w:bookmarkEnd w:id="50"/>
    </w:p>
    <w:p w14:paraId="17CB8149" w14:textId="77777777" w:rsidR="00D64186" w:rsidRDefault="00D64186" w:rsidP="00D64186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1" w:name="_Toc98140104"/>
      <w:r w:rsidRPr="000F155F">
        <w:rPr>
          <w:b/>
          <w:bCs/>
        </w:rPr>
        <w:t>Adresy subjektu</w:t>
      </w:r>
      <w:bookmarkEnd w:id="51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2" w:name="_Toc98140105"/>
      <w:r w:rsidRPr="000F155F">
        <w:rPr>
          <w:b/>
          <w:bCs/>
        </w:rPr>
        <w:t>Osoby subjektu</w:t>
      </w:r>
      <w:bookmarkEnd w:id="52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Nadpis2"/>
        <w:rPr>
          <w:rFonts w:ascii="Arial" w:hAnsi="Arial" w:cs="Arial"/>
          <w:color w:val="0070C0"/>
        </w:rPr>
      </w:pPr>
      <w:r w:rsidRPr="007D121F">
        <w:rPr>
          <w:rFonts w:ascii="Arial" w:hAnsi="Arial" w:cs="Arial"/>
          <w:color w:val="0070C0"/>
        </w:rPr>
        <w:t xml:space="preserve">Změny indikátorů prostřednictvím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změnu indikátorů na projektu, která může spočívat v: </w:t>
      </w:r>
    </w:p>
    <w:p w14:paraId="20341973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v průběhu realizace projektu přidat a v projektu vykazovat další indikátor, který je dostupný na relevantní výzvě, a to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lastRenderedPageBreak/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53" w:name="_Toc107305072"/>
      <w:r w:rsidRPr="007D121F">
        <w:rPr>
          <w:rFonts w:ascii="Arial" w:hAnsi="Arial" w:cs="Arial"/>
          <w:color w:val="0070C0"/>
        </w:rPr>
        <w:lastRenderedPageBreak/>
        <w:t xml:space="preserve">Postup při slučování </w:t>
      </w:r>
      <w:bookmarkEnd w:id="53"/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</w:p>
    <w:p w14:paraId="376058CF" w14:textId="064A48F0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proofErr w:type="spellStart"/>
      <w:r w:rsidR="00D30795">
        <w:rPr>
          <w:rFonts w:cs="Arial"/>
          <w:szCs w:val="20"/>
        </w:rPr>
        <w:t>ŽoZ</w:t>
      </w:r>
      <w:proofErr w:type="spellEnd"/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proofErr w:type="spellStart"/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proofErr w:type="spellEnd"/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</w:t>
      </w:r>
      <w:proofErr w:type="spellStart"/>
      <w:r w:rsidR="00420C9B" w:rsidRPr="00C36BD0">
        <w:rPr>
          <w:rFonts w:cs="Arial"/>
          <w:szCs w:val="20"/>
        </w:rPr>
        <w:t>ŽoZ</w:t>
      </w:r>
      <w:proofErr w:type="spellEnd"/>
      <w:r w:rsidR="00420C9B" w:rsidRPr="00C36BD0">
        <w:rPr>
          <w:rFonts w:cs="Arial"/>
          <w:szCs w:val="20"/>
        </w:rPr>
        <w:t xml:space="preserve">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shd w:val="clear" w:color="auto" w:fill="E6E6E6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color w:val="2B579A"/>
          <w:sz w:val="24"/>
          <w:shd w:val="clear" w:color="auto" w:fill="E6E6E6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“ uživatel vybere všechny obrazovky, kterých se daná změna týká. V tomto případě je třeba označit Rozpočet pro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 xml:space="preserve">prostřednictvím návratu na obrazovku Výběr obrazovek do </w:t>
      </w:r>
      <w:proofErr w:type="spellStart"/>
      <w:r w:rsidR="00D653A6">
        <w:t>ŽoZ</w:t>
      </w:r>
      <w:proofErr w:type="spellEnd"/>
      <w:r w:rsidR="00D653A6">
        <w:t xml:space="preserve">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</w:t>
      </w:r>
      <w:proofErr w:type="spellStart"/>
      <w:r w:rsidRPr="00802830">
        <w:rPr>
          <w:rFonts w:cs="Arial"/>
          <w:szCs w:val="20"/>
        </w:rPr>
        <w:t>ZoR</w:t>
      </w:r>
      <w:proofErr w:type="spellEnd"/>
      <w:r w:rsidRPr="00802830">
        <w:rPr>
          <w:rFonts w:cs="Arial"/>
          <w:szCs w:val="20"/>
        </w:rPr>
        <w:t xml:space="preserve">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4" w:name="_Toc98140116"/>
      <w:r w:rsidR="008C3DB9" w:rsidRPr="003C4053">
        <w:rPr>
          <w:b/>
          <w:bCs/>
        </w:rPr>
        <w:t>Finalizace žádosti o změnu</w:t>
      </w:r>
      <w:bookmarkEnd w:id="54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Finalizaci je možné spustit z libovolné obrazovky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v horní liště. Finalizaci Žádosti o změnu v rámci jednoho přihlášení může uživatel spustit opakovaně, k opakování finalizace dochází v případě, že kontrola našla chyby a vypíše hlášení, že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proofErr w:type="spellStart"/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proofErr w:type="spellStart"/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 xml:space="preserve">Jakmile je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finalizována, je uživatelům v ISKP21+ přístupná pouze pro čtení s výjimkou obrazovky pro podepsání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>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5" w:name="_Toc98140117"/>
      <w:r w:rsidR="00F30DBE" w:rsidRPr="003C4053">
        <w:rPr>
          <w:b/>
          <w:bCs/>
        </w:rPr>
        <w:t xml:space="preserve">Podepsání </w:t>
      </w:r>
      <w:proofErr w:type="spellStart"/>
      <w:r w:rsidR="00F30DBE" w:rsidRPr="003C4053">
        <w:rPr>
          <w:b/>
          <w:bCs/>
        </w:rPr>
        <w:t>ŽoZ</w:t>
      </w:r>
      <w:bookmarkEnd w:id="55"/>
      <w:proofErr w:type="spellEnd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 xml:space="preserve">Uživatel může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podepsat v případě, že existuje </w:t>
      </w:r>
      <w:proofErr w:type="spellStart"/>
      <w:r w:rsidR="005F0E76">
        <w:rPr>
          <w:lang w:eastAsia="hi-IN" w:bidi="hi-IN"/>
        </w:rPr>
        <w:t>finalizovaná</w:t>
      </w:r>
      <w:proofErr w:type="spellEnd"/>
      <w:r w:rsidR="005F0E76">
        <w:rPr>
          <w:lang w:eastAsia="hi-IN" w:bidi="hi-IN"/>
        </w:rPr>
        <w:t xml:space="preserve"> verze této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ŘO schválí </w:t>
      </w:r>
      <w:proofErr w:type="spellStart"/>
      <w:r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</w:t>
      </w:r>
      <w:proofErr w:type="spellStart"/>
      <w:r w:rsidR="00AB0356"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77777777" w:rsidR="00183E82" w:rsidRDefault="00183E82" w:rsidP="003C4053">
      <w:pPr>
        <w:rPr>
          <w:lang w:eastAsia="hi-IN" w:bidi="hi-IN"/>
        </w:rPr>
      </w:pPr>
      <w:bookmarkStart w:id="56" w:name="_Hlk92796224"/>
      <w:r>
        <w:rPr>
          <w:lang w:eastAsia="hi-IN" w:bidi="hi-IN"/>
        </w:rPr>
        <w:t xml:space="preserve">Po podepsání přechází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do stavu „Podána“ a žadateli je již přístupná pouze k náhledu.</w:t>
      </w:r>
    </w:p>
    <w:bookmarkEnd w:id="56"/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9BC24" w14:textId="77777777" w:rsidR="00B31C33" w:rsidRDefault="00B31C33" w:rsidP="00B63FA8">
      <w:pPr>
        <w:spacing w:after="0" w:line="240" w:lineRule="auto"/>
      </w:pPr>
      <w:r>
        <w:separator/>
      </w:r>
    </w:p>
  </w:endnote>
  <w:endnote w:type="continuationSeparator" w:id="0">
    <w:p w14:paraId="64644D3D" w14:textId="77777777" w:rsidR="00B31C33" w:rsidRDefault="00B31C33" w:rsidP="00B63FA8">
      <w:pPr>
        <w:spacing w:after="0" w:line="240" w:lineRule="auto"/>
      </w:pPr>
      <w:r>
        <w:continuationSeparator/>
      </w:r>
    </w:p>
  </w:endnote>
  <w:endnote w:type="continuationNotice" w:id="1">
    <w:p w14:paraId="0D09169E" w14:textId="77777777" w:rsidR="00B31C33" w:rsidRDefault="00B31C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A207F7">
          <w:rPr>
            <w:noProof/>
          </w:rPr>
          <w:t>19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3C496" w14:textId="77777777" w:rsidR="00B31C33" w:rsidRDefault="00B31C33" w:rsidP="00B63FA8">
      <w:pPr>
        <w:spacing w:after="0" w:line="240" w:lineRule="auto"/>
      </w:pPr>
      <w:r>
        <w:separator/>
      </w:r>
    </w:p>
  </w:footnote>
  <w:footnote w:type="continuationSeparator" w:id="0">
    <w:p w14:paraId="6722CA44" w14:textId="77777777" w:rsidR="00B31C33" w:rsidRDefault="00B31C33" w:rsidP="00B63FA8">
      <w:pPr>
        <w:spacing w:after="0" w:line="240" w:lineRule="auto"/>
      </w:pPr>
      <w:r>
        <w:continuationSeparator/>
      </w:r>
    </w:p>
  </w:footnote>
  <w:footnote w:type="continuationNotice" w:id="1">
    <w:p w14:paraId="426848E0" w14:textId="77777777" w:rsidR="00B31C33" w:rsidRDefault="00B31C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5A81" w14:textId="407A3B5F" w:rsidR="00872B7F" w:rsidRDefault="00872B7F" w:rsidP="00872B7F">
    <w:pPr>
      <w:pStyle w:val="Zhlav"/>
      <w:jc w:val="center"/>
    </w:pPr>
    <w:r>
      <w:rPr>
        <w:noProof/>
        <w:color w:val="2B579A"/>
        <w:shd w:val="clear" w:color="auto" w:fill="E6E6E6"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74921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B76D3"/>
    <w:rsid w:val="000C3EA1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12AB"/>
    <w:rsid w:val="000E290D"/>
    <w:rsid w:val="000E3BA0"/>
    <w:rsid w:val="000F155F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513D8"/>
    <w:rsid w:val="001523DA"/>
    <w:rsid w:val="00154B90"/>
    <w:rsid w:val="00157A71"/>
    <w:rsid w:val="00157BA7"/>
    <w:rsid w:val="00162223"/>
    <w:rsid w:val="001624EC"/>
    <w:rsid w:val="001711E6"/>
    <w:rsid w:val="00172A6F"/>
    <w:rsid w:val="001765BE"/>
    <w:rsid w:val="00177759"/>
    <w:rsid w:val="00177B8D"/>
    <w:rsid w:val="001836C7"/>
    <w:rsid w:val="00183E82"/>
    <w:rsid w:val="00191D1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ACF"/>
    <w:rsid w:val="00267D42"/>
    <w:rsid w:val="0027158D"/>
    <w:rsid w:val="0027322A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C5DEE"/>
    <w:rsid w:val="002D0611"/>
    <w:rsid w:val="002D2CE3"/>
    <w:rsid w:val="002D5D1E"/>
    <w:rsid w:val="002E0F7C"/>
    <w:rsid w:val="002E3474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2730B"/>
    <w:rsid w:val="004312A7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1F72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F44"/>
    <w:rsid w:val="00536306"/>
    <w:rsid w:val="00537550"/>
    <w:rsid w:val="005414E3"/>
    <w:rsid w:val="00542D63"/>
    <w:rsid w:val="00543A18"/>
    <w:rsid w:val="005460BE"/>
    <w:rsid w:val="0054750A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0439"/>
    <w:rsid w:val="005E2ACA"/>
    <w:rsid w:val="005E373F"/>
    <w:rsid w:val="005E4E04"/>
    <w:rsid w:val="005F0E76"/>
    <w:rsid w:val="005F2630"/>
    <w:rsid w:val="005F44ED"/>
    <w:rsid w:val="005F6B7D"/>
    <w:rsid w:val="005F7A4D"/>
    <w:rsid w:val="00602AC5"/>
    <w:rsid w:val="00603547"/>
    <w:rsid w:val="00606CAF"/>
    <w:rsid w:val="00607C83"/>
    <w:rsid w:val="00611D95"/>
    <w:rsid w:val="00612277"/>
    <w:rsid w:val="00612F4A"/>
    <w:rsid w:val="0061381F"/>
    <w:rsid w:val="0061578C"/>
    <w:rsid w:val="006244B3"/>
    <w:rsid w:val="00625907"/>
    <w:rsid w:val="00626D00"/>
    <w:rsid w:val="00627476"/>
    <w:rsid w:val="00627530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AFB"/>
    <w:rsid w:val="006B365C"/>
    <w:rsid w:val="006B4DDA"/>
    <w:rsid w:val="006C0CA7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676"/>
    <w:rsid w:val="0074179C"/>
    <w:rsid w:val="007434D6"/>
    <w:rsid w:val="0074354D"/>
    <w:rsid w:val="00746DC0"/>
    <w:rsid w:val="00746F24"/>
    <w:rsid w:val="0075047D"/>
    <w:rsid w:val="007529EC"/>
    <w:rsid w:val="00753BCF"/>
    <w:rsid w:val="00754A59"/>
    <w:rsid w:val="00762FB0"/>
    <w:rsid w:val="00765659"/>
    <w:rsid w:val="0076798D"/>
    <w:rsid w:val="00774B25"/>
    <w:rsid w:val="00774D7D"/>
    <w:rsid w:val="00776271"/>
    <w:rsid w:val="00777782"/>
    <w:rsid w:val="00777D16"/>
    <w:rsid w:val="00783ACA"/>
    <w:rsid w:val="007845D8"/>
    <w:rsid w:val="00784A91"/>
    <w:rsid w:val="00793A79"/>
    <w:rsid w:val="007973E2"/>
    <w:rsid w:val="007A6240"/>
    <w:rsid w:val="007B0102"/>
    <w:rsid w:val="007B1096"/>
    <w:rsid w:val="007B48E9"/>
    <w:rsid w:val="007B7013"/>
    <w:rsid w:val="007C0418"/>
    <w:rsid w:val="007C10D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AE1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E7969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2F2C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614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1C33"/>
    <w:rsid w:val="00B34DEF"/>
    <w:rsid w:val="00B37496"/>
    <w:rsid w:val="00B42F4A"/>
    <w:rsid w:val="00B43286"/>
    <w:rsid w:val="00B456FF"/>
    <w:rsid w:val="00B46550"/>
    <w:rsid w:val="00B503F1"/>
    <w:rsid w:val="00B54D6F"/>
    <w:rsid w:val="00B54DCF"/>
    <w:rsid w:val="00B54E09"/>
    <w:rsid w:val="00B600C0"/>
    <w:rsid w:val="00B61445"/>
    <w:rsid w:val="00B63FA8"/>
    <w:rsid w:val="00B66580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5AF2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228C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742A"/>
    <w:rsid w:val="00CA209D"/>
    <w:rsid w:val="00CA6486"/>
    <w:rsid w:val="00CA663F"/>
    <w:rsid w:val="00CA6A1B"/>
    <w:rsid w:val="00CA6C1A"/>
    <w:rsid w:val="00CB034E"/>
    <w:rsid w:val="00CB15D2"/>
    <w:rsid w:val="00CB175D"/>
    <w:rsid w:val="00CB1805"/>
    <w:rsid w:val="00CB3FD5"/>
    <w:rsid w:val="00CB4CCD"/>
    <w:rsid w:val="00CB5E17"/>
    <w:rsid w:val="00CC0CF8"/>
    <w:rsid w:val="00CC0EBC"/>
    <w:rsid w:val="00CC29DA"/>
    <w:rsid w:val="00CC4151"/>
    <w:rsid w:val="00CC54E1"/>
    <w:rsid w:val="00CC793D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0795"/>
    <w:rsid w:val="00D32013"/>
    <w:rsid w:val="00D36DE8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F2CEA"/>
    <w:rsid w:val="00DF5C04"/>
    <w:rsid w:val="00E05481"/>
    <w:rsid w:val="00E06517"/>
    <w:rsid w:val="00E07713"/>
    <w:rsid w:val="00E10F68"/>
    <w:rsid w:val="00E13094"/>
    <w:rsid w:val="00E21500"/>
    <w:rsid w:val="00E2734F"/>
    <w:rsid w:val="00E34B36"/>
    <w:rsid w:val="00E36D31"/>
    <w:rsid w:val="00E40526"/>
    <w:rsid w:val="00E40788"/>
    <w:rsid w:val="00E42A80"/>
    <w:rsid w:val="00E43116"/>
    <w:rsid w:val="00E46DD6"/>
    <w:rsid w:val="00E543DE"/>
    <w:rsid w:val="00E6069E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31CB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6FA7"/>
    <w:rsid w:val="2F85B224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144AE"/>
  </w:style>
  <w:style w:type="character" w:customStyle="1" w:styleId="eop">
    <w:name w:val="eop"/>
    <w:basedOn w:val="Standardnpsmoodstavce"/>
    <w:rsid w:val="00D144AE"/>
  </w:style>
  <w:style w:type="paragraph" w:customStyle="1" w:styleId="NadpisMS212rove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Standardnpsmoodstavce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  <w:style w:type="character" w:styleId="Zmnka">
    <w:name w:val="Mention"/>
    <w:basedOn w:val="Standardnpsmoodstavce"/>
    <w:uiPriority w:val="99"/>
    <w:unhideWhenUsed/>
    <w:rsid w:val="005E043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7" ma:contentTypeDescription="Vytvoří nový dokument" ma:contentTypeScope="" ma:versionID="173fce079491c57369cf4d2513e757bf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4cf3154f0307cb622c09a6c3675cfba5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2FB6A-F024-49E2-A8EE-D337EBE35631}">
  <ds:schemaRefs>
    <ds:schemaRef ds:uri="http://schemas.openxmlformats.org/package/2006/metadata/core-properties"/>
    <ds:schemaRef ds:uri="http://schemas.microsoft.com/office/2006/documentManagement/types"/>
    <ds:schemaRef ds:uri="d7c3b205-3d44-413b-9182-14c00dd29cd3"/>
    <ds:schemaRef ds:uri="http://purl.org/dc/dcmitype/"/>
    <ds:schemaRef ds:uri="485ab4be-1c84-4ffe-a376-8eb6bbbe07bd"/>
    <ds:schemaRef ds:uri="http://schemas.microsoft.com/office/2006/metadata/properties"/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1E6C95-F023-4305-A8C4-FC2657F91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22</Pages>
  <Words>2306</Words>
  <Characters>13606</Characters>
  <Application>Microsoft Office Word</Application>
  <DocSecurity>0</DocSecurity>
  <Lines>113</Lines>
  <Paragraphs>31</Paragraphs>
  <ScaleCrop>false</ScaleCrop>
  <Company>MMR</Company>
  <LinksUpToDate>false</LinksUpToDate>
  <CharactersWithSpaces>15881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161</cp:revision>
  <dcterms:created xsi:type="dcterms:W3CDTF">2022-06-28T13:07:00Z</dcterms:created>
  <dcterms:modified xsi:type="dcterms:W3CDTF">2024-03-04T12:52:00Z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