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D83C6" w14:textId="4F6F12E5" w:rsidR="7FADA3E2" w:rsidRDefault="61D79FFB" w:rsidP="0001318A">
      <w:pPr>
        <w:ind w:left="708" w:firstLine="708"/>
        <w:jc w:val="center"/>
        <w:rPr>
          <w:rFonts w:ascii="Arial" w:hAnsi="Arial" w:cs="Arial"/>
          <w:b/>
          <w:bCs/>
          <w:sz w:val="44"/>
          <w:szCs w:val="44"/>
          <w:u w:val="single"/>
        </w:rPr>
      </w:pPr>
      <w:r>
        <w:rPr>
          <w:noProof/>
        </w:rPr>
        <w:drawing>
          <wp:inline distT="0" distB="0" distL="0" distR="0" wp14:anchorId="2D9F9423" wp14:editId="5C56BFCF">
            <wp:extent cx="4343400" cy="523875"/>
            <wp:effectExtent l="0" t="0" r="0" b="9525"/>
            <wp:docPr id="2" name="Obrázek 2" descr="C:\Users\binilo\AppData\Local\Microsoft\Windows\INetCache\Content.MSO\BF13EE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pic:nvPicPr>
                  <pic:blipFill>
                    <a:blip r:embed="rId11">
                      <a:extLst>
                        <a:ext uri="{28A0092B-C50C-407E-A947-70E740481C1C}">
                          <a14:useLocalDpi xmlns:a14="http://schemas.microsoft.com/office/drawing/2010/main" val="0"/>
                        </a:ext>
                      </a:extLst>
                    </a:blip>
                    <a:stretch>
                      <a:fillRect/>
                    </a:stretch>
                  </pic:blipFill>
                  <pic:spPr>
                    <a:xfrm>
                      <a:off x="0" y="0"/>
                      <a:ext cx="4343400" cy="523875"/>
                    </a:xfrm>
                    <a:prstGeom prst="rect">
                      <a:avLst/>
                    </a:prstGeom>
                  </pic:spPr>
                </pic:pic>
              </a:graphicData>
            </a:graphic>
          </wp:inline>
        </w:drawing>
      </w:r>
    </w:p>
    <w:p w14:paraId="3B7334DF" w14:textId="229749F3" w:rsidR="7FADA3E2" w:rsidRDefault="7FADA3E2" w:rsidP="7FADA3E2">
      <w:pPr>
        <w:ind w:left="708" w:firstLine="708"/>
        <w:jc w:val="right"/>
        <w:rPr>
          <w:rFonts w:ascii="Arial" w:hAnsi="Arial" w:cs="Arial"/>
          <w:b/>
          <w:bCs/>
          <w:sz w:val="44"/>
          <w:szCs w:val="44"/>
          <w:u w:val="single"/>
        </w:rPr>
      </w:pPr>
    </w:p>
    <w:p w14:paraId="7A5D7EFA" w14:textId="56BD8ED9" w:rsidR="7FADA3E2" w:rsidRDefault="7FADA3E2" w:rsidP="7FADA3E2">
      <w:pPr>
        <w:ind w:left="708" w:firstLine="708"/>
        <w:jc w:val="right"/>
        <w:rPr>
          <w:rFonts w:ascii="Arial" w:hAnsi="Arial" w:cs="Arial"/>
          <w:b/>
          <w:bCs/>
          <w:sz w:val="44"/>
          <w:szCs w:val="44"/>
          <w:u w:val="single"/>
        </w:rPr>
      </w:pPr>
    </w:p>
    <w:p w14:paraId="4E29E4CB" w14:textId="7085347E" w:rsidR="00C965B9" w:rsidRPr="00D603C1" w:rsidRDefault="00C965B9" w:rsidP="2ADA43F4">
      <w:pPr>
        <w:jc w:val="center"/>
        <w:rPr>
          <w:rFonts w:ascii="Arial" w:hAnsi="Arial" w:cs="Arial"/>
          <w:b/>
          <w:bCs/>
          <w:caps/>
          <w:sz w:val="48"/>
          <w:szCs w:val="48"/>
        </w:rPr>
      </w:pPr>
      <w:r w:rsidRPr="2ADA43F4">
        <w:rPr>
          <w:rFonts w:ascii="Arial" w:hAnsi="Arial" w:cs="Arial"/>
          <w:b/>
          <w:bCs/>
          <w:caps/>
          <w:sz w:val="48"/>
          <w:szCs w:val="48"/>
        </w:rPr>
        <w:t xml:space="preserve">příloha č. </w:t>
      </w:r>
      <w:r w:rsidR="0001318A">
        <w:rPr>
          <w:rFonts w:ascii="Arial" w:hAnsi="Arial" w:cs="Arial"/>
          <w:b/>
          <w:bCs/>
          <w:caps/>
          <w:sz w:val="48"/>
          <w:szCs w:val="48"/>
        </w:rPr>
        <w:t>2g</w:t>
      </w:r>
    </w:p>
    <w:p w14:paraId="383B177D" w14:textId="77777777" w:rsidR="00C965B9" w:rsidRPr="00D603C1" w:rsidRDefault="00EA192F" w:rsidP="00CC6940">
      <w:pPr>
        <w:jc w:val="center"/>
        <w:rPr>
          <w:rFonts w:ascii="Arial" w:hAnsi="Arial" w:cs="Arial"/>
          <w:b/>
          <w:caps/>
          <w:sz w:val="44"/>
          <w:szCs w:val="44"/>
        </w:rPr>
      </w:pPr>
      <w:r w:rsidRPr="00D603C1">
        <w:rPr>
          <w:rFonts w:ascii="Arial" w:hAnsi="Arial" w:cs="Arial"/>
          <w:b/>
          <w:caps/>
          <w:sz w:val="44"/>
          <w:szCs w:val="44"/>
        </w:rPr>
        <w:t>P</w:t>
      </w:r>
      <w:r>
        <w:rPr>
          <w:rFonts w:ascii="Arial" w:hAnsi="Arial" w:cs="Arial"/>
          <w:b/>
          <w:caps/>
          <w:sz w:val="44"/>
          <w:szCs w:val="44"/>
        </w:rPr>
        <w:t>ravidel</w:t>
      </w:r>
      <w:r w:rsidRPr="00D603C1">
        <w:rPr>
          <w:rFonts w:ascii="Arial" w:hAnsi="Arial" w:cs="Arial"/>
          <w:b/>
          <w:caps/>
          <w:sz w:val="44"/>
          <w:szCs w:val="44"/>
        </w:rPr>
        <w:t xml:space="preserve"> </w:t>
      </w:r>
      <w:r w:rsidR="00C965B9" w:rsidRPr="00D603C1">
        <w:rPr>
          <w:rFonts w:ascii="Arial" w:hAnsi="Arial" w:cs="Arial"/>
          <w:b/>
          <w:caps/>
          <w:sz w:val="44"/>
          <w:szCs w:val="44"/>
        </w:rPr>
        <w:t>pro žadatele A příjemce</w:t>
      </w:r>
    </w:p>
    <w:p w14:paraId="4E00E4C9" w14:textId="77777777" w:rsidR="00C965B9" w:rsidRPr="00D603C1" w:rsidRDefault="00C965B9" w:rsidP="00CC6940">
      <w:pPr>
        <w:jc w:val="center"/>
        <w:rPr>
          <w:rFonts w:ascii="Arial" w:hAnsi="Arial" w:cs="Arial"/>
          <w:b/>
          <w:caps/>
          <w:sz w:val="48"/>
          <w:szCs w:val="48"/>
        </w:rPr>
      </w:pPr>
    </w:p>
    <w:p w14:paraId="1355CCB6" w14:textId="77777777" w:rsidR="00C965B9" w:rsidRPr="00D603C1" w:rsidRDefault="00C965B9" w:rsidP="00CC6940">
      <w:pPr>
        <w:jc w:val="center"/>
        <w:rPr>
          <w:rFonts w:ascii="Arial" w:hAnsi="Arial" w:cs="Arial"/>
          <w:b/>
          <w:caps/>
          <w:sz w:val="48"/>
          <w:szCs w:val="48"/>
        </w:rPr>
      </w:pPr>
    </w:p>
    <w:p w14:paraId="5D9B25DA" w14:textId="77777777" w:rsidR="00C965B9" w:rsidRPr="00D603C1" w:rsidRDefault="00C965B9" w:rsidP="00CC6940">
      <w:pPr>
        <w:jc w:val="center"/>
        <w:rPr>
          <w:rFonts w:ascii="Arial" w:hAnsi="Arial" w:cs="Arial"/>
          <w:b/>
          <w:caps/>
          <w:sz w:val="48"/>
          <w:szCs w:val="48"/>
        </w:rPr>
      </w:pPr>
    </w:p>
    <w:p w14:paraId="2407FDD4" w14:textId="77777777" w:rsidR="00C965B9" w:rsidRDefault="00C965B9" w:rsidP="00CC6940">
      <w:pPr>
        <w:jc w:val="center"/>
        <w:rPr>
          <w:rFonts w:ascii="Arial" w:hAnsi="Arial" w:cs="Arial"/>
          <w:b/>
          <w:caps/>
          <w:sz w:val="48"/>
          <w:szCs w:val="48"/>
          <w:u w:val="single"/>
        </w:rPr>
      </w:pPr>
      <w:r>
        <w:rPr>
          <w:rFonts w:ascii="Arial" w:hAnsi="Arial" w:cs="Arial"/>
          <w:b/>
          <w:caps/>
          <w:sz w:val="48"/>
          <w:szCs w:val="48"/>
          <w:u w:val="single"/>
        </w:rPr>
        <w:t>Podmínky realizace projektu</w:t>
      </w:r>
    </w:p>
    <w:p w14:paraId="61A17B7D" w14:textId="6C06C204" w:rsidR="00C965B9" w:rsidRPr="00D603C1" w:rsidDel="000C7534" w:rsidRDefault="00CA643F" w:rsidP="7F4E8BA1">
      <w:pPr>
        <w:jc w:val="center"/>
        <w:rPr>
          <w:rFonts w:ascii="Arial" w:hAnsi="Arial" w:cs="Arial"/>
          <w:b/>
          <w:bCs/>
          <w:caps/>
          <w:sz w:val="48"/>
          <w:szCs w:val="48"/>
          <w:u w:val="single"/>
        </w:rPr>
      </w:pPr>
      <w:r w:rsidRPr="2ED012C7">
        <w:rPr>
          <w:rFonts w:ascii="Arial" w:hAnsi="Arial" w:cs="Arial"/>
          <w:b/>
          <w:bCs/>
          <w:caps/>
          <w:sz w:val="48"/>
          <w:szCs w:val="48"/>
          <w:u w:val="single"/>
        </w:rPr>
        <w:t>– rozhodnutí o poskytnutí dotace</w:t>
      </w:r>
    </w:p>
    <w:p w14:paraId="0B0B6393" w14:textId="77777777" w:rsidR="00C965B9" w:rsidRPr="00D603C1" w:rsidRDefault="00C965B9" w:rsidP="00CC6940">
      <w:pPr>
        <w:jc w:val="center"/>
        <w:rPr>
          <w:rFonts w:ascii="Arial" w:hAnsi="Arial" w:cs="Arial"/>
          <w:b/>
          <w:caps/>
          <w:sz w:val="52"/>
          <w:szCs w:val="52"/>
          <w:u w:val="single"/>
        </w:rPr>
      </w:pPr>
    </w:p>
    <w:p w14:paraId="4EF7A6DD" w14:textId="77777777" w:rsidR="00C965B9" w:rsidRPr="00D603C1" w:rsidRDefault="00C965B9" w:rsidP="00CC6940">
      <w:pPr>
        <w:jc w:val="center"/>
        <w:rPr>
          <w:rFonts w:ascii="Arial" w:hAnsi="Arial" w:cs="Arial"/>
          <w:b/>
          <w:caps/>
          <w:sz w:val="52"/>
          <w:szCs w:val="52"/>
          <w:u w:val="single"/>
        </w:rPr>
      </w:pPr>
    </w:p>
    <w:p w14:paraId="0610839F" w14:textId="641C695A" w:rsidR="7FADA3E2" w:rsidRDefault="7FADA3E2" w:rsidP="7FADA3E2">
      <w:pPr>
        <w:jc w:val="center"/>
        <w:rPr>
          <w:rFonts w:ascii="Arial" w:hAnsi="Arial" w:cs="Arial"/>
          <w:b/>
          <w:bCs/>
          <w:caps/>
          <w:sz w:val="52"/>
          <w:szCs w:val="52"/>
          <w:u w:val="single"/>
        </w:rPr>
      </w:pPr>
    </w:p>
    <w:p w14:paraId="7E12859A" w14:textId="77777777" w:rsidR="00C965B9" w:rsidRPr="00D603C1" w:rsidRDefault="00C965B9" w:rsidP="00CC6940">
      <w:pPr>
        <w:jc w:val="center"/>
        <w:rPr>
          <w:rFonts w:ascii="Arial" w:hAnsi="Arial" w:cs="Arial"/>
          <w:b/>
          <w:caps/>
          <w:sz w:val="52"/>
          <w:szCs w:val="52"/>
          <w:u w:val="single"/>
        </w:rPr>
      </w:pPr>
    </w:p>
    <w:p w14:paraId="279C6F31" w14:textId="0472DA7C" w:rsidR="00C965B9" w:rsidRPr="00D603C1" w:rsidRDefault="00C965B9" w:rsidP="171CD226">
      <w:pPr>
        <w:jc w:val="center"/>
        <w:rPr>
          <w:rFonts w:ascii="Arial" w:hAnsi="Arial" w:cs="Arial"/>
          <w:b/>
          <w:bCs/>
          <w:caps/>
          <w:sz w:val="40"/>
          <w:szCs w:val="40"/>
        </w:rPr>
      </w:pPr>
      <w:r w:rsidRPr="7FADA3E2">
        <w:rPr>
          <w:rFonts w:ascii="Arial" w:hAnsi="Arial" w:cs="Arial"/>
          <w:b/>
          <w:bCs/>
          <w:caps/>
          <w:sz w:val="40"/>
          <w:szCs w:val="40"/>
        </w:rPr>
        <w:t>Operační program technická pomoc 2021-2027</w:t>
      </w:r>
    </w:p>
    <w:p w14:paraId="37626339" w14:textId="77777777" w:rsidR="00C965B9" w:rsidRPr="00D603C1" w:rsidRDefault="00C965B9" w:rsidP="00CC6940">
      <w:pPr>
        <w:ind w:left="708" w:firstLine="708"/>
        <w:rPr>
          <w:rFonts w:ascii="Arial" w:hAnsi="Arial" w:cs="Arial"/>
          <w:b/>
          <w:caps/>
          <w:sz w:val="52"/>
          <w:szCs w:val="52"/>
          <w:u w:val="single"/>
        </w:rPr>
      </w:pPr>
    </w:p>
    <w:p w14:paraId="548552EE" w14:textId="77777777" w:rsidR="00C965B9" w:rsidRPr="00D603C1" w:rsidRDefault="00C965B9" w:rsidP="00CC6940">
      <w:pPr>
        <w:ind w:left="708" w:firstLine="708"/>
        <w:rPr>
          <w:rFonts w:ascii="Arial" w:hAnsi="Arial" w:cs="Arial"/>
          <w:b/>
          <w:sz w:val="52"/>
          <w:szCs w:val="52"/>
        </w:rPr>
      </w:pPr>
    </w:p>
    <w:p w14:paraId="19CB4A68" w14:textId="77777777" w:rsidR="00C965B9" w:rsidRDefault="00C965B9" w:rsidP="00CC6940">
      <w:pPr>
        <w:rPr>
          <w:rFonts w:ascii="Arial" w:hAnsi="Arial" w:cs="Arial"/>
          <w:sz w:val="24"/>
        </w:rPr>
      </w:pPr>
    </w:p>
    <w:p w14:paraId="26F2385F" w14:textId="77777777" w:rsidR="00C965B9" w:rsidRDefault="00C965B9" w:rsidP="00CC6940">
      <w:pPr>
        <w:rPr>
          <w:rFonts w:ascii="Arial" w:hAnsi="Arial" w:cs="Arial"/>
          <w:sz w:val="24"/>
        </w:rPr>
      </w:pPr>
    </w:p>
    <w:p w14:paraId="35695E04" w14:textId="77777777" w:rsidR="00C965B9" w:rsidRDefault="00C965B9" w:rsidP="00CC6940">
      <w:pPr>
        <w:rPr>
          <w:rFonts w:ascii="Arial" w:hAnsi="Arial" w:cs="Arial"/>
          <w:sz w:val="24"/>
        </w:rPr>
      </w:pPr>
    </w:p>
    <w:p w14:paraId="2648A090" w14:textId="77777777" w:rsidR="00C965B9" w:rsidRDefault="00C965B9" w:rsidP="00CC6940">
      <w:pPr>
        <w:rPr>
          <w:rFonts w:ascii="Arial" w:hAnsi="Arial" w:cs="Arial"/>
          <w:sz w:val="24"/>
        </w:rPr>
      </w:pPr>
    </w:p>
    <w:p w14:paraId="4B44775F" w14:textId="77777777" w:rsidR="00C965B9" w:rsidRDefault="00C965B9" w:rsidP="00CC6940">
      <w:pPr>
        <w:rPr>
          <w:rFonts w:ascii="Arial" w:hAnsi="Arial" w:cs="Arial"/>
          <w:sz w:val="24"/>
        </w:rPr>
      </w:pPr>
    </w:p>
    <w:p w14:paraId="1CA46728" w14:textId="77777777" w:rsidR="00C965B9" w:rsidRDefault="00C965B9" w:rsidP="00CC6940">
      <w:pPr>
        <w:rPr>
          <w:rFonts w:ascii="Arial" w:hAnsi="Arial" w:cs="Arial"/>
          <w:sz w:val="24"/>
        </w:rPr>
      </w:pPr>
    </w:p>
    <w:p w14:paraId="73D6CE1E" w14:textId="169C0F01" w:rsidR="00C37FF5" w:rsidRPr="00C37FF5" w:rsidRDefault="7DDE92EE" w:rsidP="00C37FF5">
      <w:pPr>
        <w:spacing w:after="200"/>
        <w:rPr>
          <w:rFonts w:ascii="Arial" w:hAnsi="Arial" w:cs="Arial"/>
          <w:b/>
          <w:bCs/>
          <w:sz w:val="28"/>
          <w:szCs w:val="28"/>
        </w:rPr>
      </w:pPr>
      <w:r w:rsidRPr="233FE2CD">
        <w:rPr>
          <w:rFonts w:ascii="Arial" w:hAnsi="Arial" w:cs="Arial"/>
          <w:b/>
          <w:bCs/>
          <w:sz w:val="28"/>
          <w:szCs w:val="28"/>
        </w:rPr>
        <w:t xml:space="preserve">Vydání </w:t>
      </w:r>
      <w:r w:rsidR="00F81AE7" w:rsidRPr="233FE2CD">
        <w:rPr>
          <w:rFonts w:ascii="Arial" w:hAnsi="Arial" w:cs="Arial"/>
          <w:b/>
          <w:bCs/>
          <w:sz w:val="28"/>
          <w:szCs w:val="28"/>
        </w:rPr>
        <w:t>1/</w:t>
      </w:r>
      <w:r w:rsidR="00BE78E7">
        <w:rPr>
          <w:rFonts w:ascii="Arial" w:hAnsi="Arial" w:cs="Arial"/>
          <w:b/>
          <w:bCs/>
          <w:sz w:val="28"/>
          <w:szCs w:val="28"/>
        </w:rPr>
        <w:t>3</w:t>
      </w:r>
      <w:r w:rsidRPr="233FE2CD">
        <w:rPr>
          <w:rFonts w:ascii="Arial" w:hAnsi="Arial" w:cs="Arial"/>
          <w:b/>
          <w:bCs/>
          <w:sz w:val="28"/>
          <w:szCs w:val="28"/>
        </w:rPr>
        <w:t xml:space="preserve"> </w:t>
      </w:r>
    </w:p>
    <w:p w14:paraId="6DF869FD" w14:textId="00357F72" w:rsidR="00C37FF5" w:rsidRPr="00C37FF5" w:rsidRDefault="00C37FF5" w:rsidP="00C37FF5">
      <w:pPr>
        <w:spacing w:after="200"/>
        <w:rPr>
          <w:rFonts w:ascii="Arial" w:hAnsi="Arial" w:cs="Arial"/>
          <w:b/>
          <w:bCs/>
          <w:sz w:val="28"/>
          <w:szCs w:val="28"/>
        </w:rPr>
      </w:pPr>
      <w:r w:rsidRPr="233FE2CD">
        <w:rPr>
          <w:rFonts w:ascii="Arial" w:hAnsi="Arial" w:cs="Arial"/>
          <w:b/>
          <w:bCs/>
          <w:sz w:val="28"/>
          <w:szCs w:val="28"/>
        </w:rPr>
        <w:t>P</w:t>
      </w:r>
      <w:r w:rsidR="7DDE92EE" w:rsidRPr="233FE2CD">
        <w:rPr>
          <w:rFonts w:ascii="Arial" w:hAnsi="Arial" w:cs="Arial"/>
          <w:b/>
          <w:bCs/>
          <w:sz w:val="28"/>
          <w:szCs w:val="28"/>
        </w:rPr>
        <w:t>latnost</w:t>
      </w:r>
      <w:r w:rsidR="2D09B93B" w:rsidRPr="233FE2CD">
        <w:rPr>
          <w:rFonts w:ascii="Arial" w:hAnsi="Arial" w:cs="Arial"/>
          <w:b/>
          <w:bCs/>
          <w:sz w:val="28"/>
          <w:szCs w:val="28"/>
        </w:rPr>
        <w:t xml:space="preserve"> od </w:t>
      </w:r>
      <w:r w:rsidR="00BE1AEF">
        <w:rPr>
          <w:rFonts w:ascii="Arial" w:hAnsi="Arial" w:cs="Arial"/>
          <w:b/>
          <w:bCs/>
          <w:sz w:val="28"/>
          <w:szCs w:val="28"/>
        </w:rPr>
        <w:t>9</w:t>
      </w:r>
      <w:r w:rsidR="00A751E8" w:rsidRPr="233FE2CD">
        <w:rPr>
          <w:rFonts w:ascii="Arial" w:hAnsi="Arial" w:cs="Arial"/>
          <w:b/>
          <w:bCs/>
          <w:sz w:val="28"/>
          <w:szCs w:val="28"/>
        </w:rPr>
        <w:t xml:space="preserve">. </w:t>
      </w:r>
      <w:r w:rsidR="00BE78E7">
        <w:rPr>
          <w:rFonts w:ascii="Arial" w:hAnsi="Arial" w:cs="Arial"/>
          <w:b/>
          <w:bCs/>
          <w:sz w:val="28"/>
          <w:szCs w:val="28"/>
        </w:rPr>
        <w:t>10</w:t>
      </w:r>
      <w:r w:rsidR="00A751E8" w:rsidRPr="233FE2CD">
        <w:rPr>
          <w:rFonts w:ascii="Arial" w:hAnsi="Arial" w:cs="Arial"/>
          <w:b/>
          <w:bCs/>
          <w:sz w:val="28"/>
          <w:szCs w:val="28"/>
        </w:rPr>
        <w:t>.</w:t>
      </w:r>
      <w:r w:rsidR="00F81AE7" w:rsidRPr="233FE2CD">
        <w:rPr>
          <w:rFonts w:ascii="Arial" w:hAnsi="Arial" w:cs="Arial"/>
          <w:b/>
          <w:bCs/>
          <w:sz w:val="28"/>
          <w:szCs w:val="28"/>
        </w:rPr>
        <w:t xml:space="preserve"> 202</w:t>
      </w:r>
      <w:r w:rsidR="00360A45">
        <w:rPr>
          <w:rFonts w:ascii="Arial" w:hAnsi="Arial" w:cs="Arial"/>
          <w:b/>
          <w:bCs/>
          <w:sz w:val="28"/>
          <w:szCs w:val="28"/>
        </w:rPr>
        <w:t>3</w:t>
      </w:r>
      <w:r w:rsidR="0478653F" w:rsidRPr="233FE2CD">
        <w:rPr>
          <w:rFonts w:ascii="Arial" w:hAnsi="Arial" w:cs="Arial"/>
          <w:b/>
          <w:bCs/>
          <w:sz w:val="28"/>
          <w:szCs w:val="28"/>
        </w:rPr>
        <w:t xml:space="preserve"> </w:t>
      </w:r>
    </w:p>
    <w:p w14:paraId="6A1635BB" w14:textId="48E1ED9B" w:rsidR="00606816" w:rsidRPr="00C37FF5" w:rsidRDefault="00C37FF5" w:rsidP="00C37FF5">
      <w:pPr>
        <w:spacing w:after="200"/>
        <w:rPr>
          <w:rFonts w:ascii="Arial" w:hAnsi="Arial" w:cs="Arial"/>
          <w:sz w:val="28"/>
          <w:szCs w:val="28"/>
        </w:rPr>
      </w:pPr>
      <w:r w:rsidRPr="233FE2CD">
        <w:rPr>
          <w:rFonts w:ascii="Arial" w:hAnsi="Arial" w:cs="Arial"/>
          <w:b/>
          <w:bCs/>
          <w:sz w:val="28"/>
          <w:szCs w:val="28"/>
        </w:rPr>
        <w:t>Ú</w:t>
      </w:r>
      <w:r w:rsidR="0478653F" w:rsidRPr="233FE2CD">
        <w:rPr>
          <w:rFonts w:ascii="Arial" w:hAnsi="Arial" w:cs="Arial"/>
          <w:b/>
          <w:bCs/>
          <w:sz w:val="28"/>
          <w:szCs w:val="28"/>
        </w:rPr>
        <w:t xml:space="preserve">činnost od </w:t>
      </w:r>
      <w:r w:rsidR="00BE1AEF">
        <w:rPr>
          <w:rFonts w:ascii="Arial" w:hAnsi="Arial" w:cs="Arial"/>
          <w:b/>
          <w:bCs/>
          <w:sz w:val="28"/>
          <w:szCs w:val="28"/>
        </w:rPr>
        <w:t>13</w:t>
      </w:r>
      <w:r w:rsidR="00A751E8" w:rsidRPr="233FE2CD">
        <w:rPr>
          <w:rFonts w:ascii="Arial" w:hAnsi="Arial" w:cs="Arial"/>
          <w:b/>
          <w:bCs/>
          <w:sz w:val="28"/>
          <w:szCs w:val="28"/>
        </w:rPr>
        <w:t xml:space="preserve">. </w:t>
      </w:r>
      <w:r w:rsidR="00BE78E7">
        <w:rPr>
          <w:rFonts w:ascii="Arial" w:hAnsi="Arial" w:cs="Arial"/>
          <w:b/>
          <w:bCs/>
          <w:sz w:val="28"/>
          <w:szCs w:val="28"/>
        </w:rPr>
        <w:t>10</w:t>
      </w:r>
      <w:r w:rsidR="00A751E8" w:rsidRPr="233FE2CD">
        <w:rPr>
          <w:rFonts w:ascii="Arial" w:hAnsi="Arial" w:cs="Arial"/>
          <w:b/>
          <w:bCs/>
          <w:sz w:val="28"/>
          <w:szCs w:val="28"/>
        </w:rPr>
        <w:t>.</w:t>
      </w:r>
      <w:r w:rsidR="00F81AE7" w:rsidRPr="233FE2CD">
        <w:rPr>
          <w:rFonts w:ascii="Arial" w:hAnsi="Arial" w:cs="Arial"/>
          <w:b/>
          <w:bCs/>
          <w:sz w:val="28"/>
          <w:szCs w:val="28"/>
        </w:rPr>
        <w:t xml:space="preserve"> 202</w:t>
      </w:r>
      <w:r w:rsidR="00360A45">
        <w:rPr>
          <w:rFonts w:ascii="Arial" w:hAnsi="Arial" w:cs="Arial"/>
          <w:b/>
          <w:bCs/>
          <w:sz w:val="28"/>
          <w:szCs w:val="28"/>
        </w:rPr>
        <w:t>3</w:t>
      </w:r>
    </w:p>
    <w:p w14:paraId="71183CB8" w14:textId="77777777" w:rsidR="00C965B9" w:rsidRPr="00C37FF5" w:rsidRDefault="00C965B9" w:rsidP="00C37FF5">
      <w:pPr>
        <w:spacing w:after="200"/>
        <w:rPr>
          <w:rFonts w:ascii="Arial" w:hAnsi="Arial" w:cs="Arial"/>
          <w:sz w:val="28"/>
          <w:szCs w:val="28"/>
        </w:rPr>
      </w:pPr>
    </w:p>
    <w:p w14:paraId="4871C557" w14:textId="155D6F90" w:rsidR="50D5D9D1" w:rsidRDefault="50D5D9D1" w:rsidP="233FE2CD">
      <w:pPr>
        <w:rPr>
          <w:sz w:val="28"/>
          <w:szCs w:val="28"/>
        </w:rPr>
      </w:pPr>
    </w:p>
    <w:p w14:paraId="50E96A64" w14:textId="57ADE8B5" w:rsidR="7FADA3E2" w:rsidRDefault="7FADA3E2" w:rsidP="00F81AE7">
      <w:pPr>
        <w:rPr>
          <w:color w:val="000000" w:themeColor="text1"/>
          <w:sz w:val="24"/>
          <w:szCs w:val="24"/>
        </w:rPr>
      </w:pPr>
    </w:p>
    <w:p w14:paraId="4C96F106" w14:textId="215F1C8C" w:rsidR="00C965B9" w:rsidRPr="00725598" w:rsidRDefault="00C965B9" w:rsidP="004207D3">
      <w:pPr>
        <w:jc w:val="center"/>
        <w:rPr>
          <w:i/>
          <w:color w:val="000000"/>
          <w:sz w:val="24"/>
          <w:szCs w:val="24"/>
        </w:rPr>
      </w:pPr>
      <w:r>
        <w:rPr>
          <w:color w:val="000000"/>
          <w:sz w:val="24"/>
          <w:szCs w:val="24"/>
        </w:rPr>
        <w:t>OPERAČNÍ PROGRAM TECHNICKÁ POMOC</w:t>
      </w:r>
    </w:p>
    <w:p w14:paraId="55A9406E" w14:textId="5A4DF742" w:rsidR="00C965B9" w:rsidRPr="00725598" w:rsidRDefault="30FF4BEB" w:rsidP="621B7C9F">
      <w:pPr>
        <w:jc w:val="center"/>
        <w:rPr>
          <w:i/>
          <w:iCs/>
          <w:color w:val="000000"/>
          <w:sz w:val="24"/>
          <w:szCs w:val="24"/>
        </w:rPr>
      </w:pPr>
      <w:r w:rsidRPr="621B7C9F">
        <w:rPr>
          <w:i/>
          <w:iCs/>
          <w:color w:val="000000" w:themeColor="text1"/>
          <w:sz w:val="24"/>
          <w:szCs w:val="24"/>
        </w:rPr>
        <w:t xml:space="preserve"> pro období </w:t>
      </w:r>
      <w:r w:rsidR="11EF46BD" w:rsidRPr="621B7C9F">
        <w:rPr>
          <w:i/>
          <w:iCs/>
          <w:color w:val="000000" w:themeColor="text1"/>
          <w:sz w:val="24"/>
          <w:szCs w:val="24"/>
        </w:rPr>
        <w:t>2021-2027</w:t>
      </w:r>
    </w:p>
    <w:p w14:paraId="1C6597A0" w14:textId="4D947E91" w:rsidR="033BEEE2" w:rsidRPr="00F81AE7" w:rsidRDefault="033BEEE2" w:rsidP="00F81AE7">
      <w:pPr>
        <w:rPr>
          <w:b/>
          <w:bCs/>
          <w:i/>
          <w:iCs/>
          <w:color w:val="000000" w:themeColor="text1"/>
          <w:sz w:val="24"/>
          <w:szCs w:val="24"/>
        </w:rPr>
      </w:pPr>
    </w:p>
    <w:p w14:paraId="4724392B" w14:textId="77777777" w:rsidR="00C965B9" w:rsidRDefault="00C965B9" w:rsidP="004207D3">
      <w:pPr>
        <w:widowControl w:val="0"/>
        <w:tabs>
          <w:tab w:val="left" w:pos="708"/>
        </w:tabs>
        <w:spacing w:after="120"/>
        <w:ind w:left="-360"/>
        <w:jc w:val="center"/>
        <w:rPr>
          <w:b/>
          <w:snapToGrid w:val="0"/>
          <w:sz w:val="32"/>
        </w:rPr>
      </w:pPr>
      <w:r w:rsidRPr="00964654">
        <w:rPr>
          <w:b/>
          <w:snapToGrid w:val="0"/>
          <w:sz w:val="32"/>
        </w:rPr>
        <w:t xml:space="preserve"> Podmínky</w:t>
      </w:r>
      <w:r>
        <w:rPr>
          <w:b/>
          <w:snapToGrid w:val="0"/>
          <w:sz w:val="32"/>
        </w:rPr>
        <w:t xml:space="preserve"> realizace projektu  </w:t>
      </w:r>
    </w:p>
    <w:p w14:paraId="53B202A2" w14:textId="77777777" w:rsidR="00C965B9" w:rsidRDefault="00C965B9" w:rsidP="004207D3">
      <w:pPr>
        <w:widowControl w:val="0"/>
        <w:tabs>
          <w:tab w:val="left" w:pos="708"/>
        </w:tabs>
        <w:spacing w:after="120"/>
        <w:jc w:val="center"/>
        <w:rPr>
          <w:snapToGrid w:val="0"/>
          <w:sz w:val="24"/>
        </w:rPr>
      </w:pPr>
      <w:r>
        <w:rPr>
          <w:snapToGrid w:val="0"/>
          <w:sz w:val="24"/>
        </w:rPr>
        <w:t>(dále jen „Podmínky“)</w:t>
      </w:r>
    </w:p>
    <w:p w14:paraId="65F04863" w14:textId="1A85BFC1" w:rsidR="00C965B9" w:rsidRDefault="00C965B9" w:rsidP="00B062E4">
      <w:pPr>
        <w:widowControl w:val="0"/>
        <w:tabs>
          <w:tab w:val="left" w:pos="426"/>
        </w:tabs>
        <w:spacing w:after="120"/>
        <w:rPr>
          <w:snapToGrid w:val="0"/>
          <w:sz w:val="24"/>
        </w:rPr>
      </w:pPr>
      <w:r>
        <w:rPr>
          <w:b/>
          <w:snapToGrid w:val="0"/>
          <w:sz w:val="24"/>
        </w:rPr>
        <w:tab/>
      </w:r>
      <w:r w:rsidR="00F41015">
        <w:rPr>
          <w:b/>
          <w:snapToGrid w:val="0"/>
          <w:sz w:val="24"/>
        </w:rPr>
        <w:tab/>
      </w:r>
      <w:r>
        <w:rPr>
          <w:b/>
          <w:snapToGrid w:val="0"/>
          <w:sz w:val="24"/>
        </w:rPr>
        <w:tab/>
      </w:r>
      <w:r w:rsidR="00F41015">
        <w:rPr>
          <w:b/>
          <w:snapToGrid w:val="0"/>
          <w:sz w:val="24"/>
        </w:rPr>
        <w:tab/>
      </w:r>
      <w:r>
        <w:rPr>
          <w:b/>
          <w:snapToGrid w:val="0"/>
          <w:sz w:val="24"/>
        </w:rPr>
        <w:tab/>
      </w:r>
      <w:r w:rsidR="00F41015">
        <w:rPr>
          <w:b/>
          <w:snapToGrid w:val="0"/>
          <w:sz w:val="24"/>
        </w:rPr>
        <w:tab/>
      </w:r>
      <w:r>
        <w:rPr>
          <w:b/>
          <w:snapToGrid w:val="0"/>
          <w:sz w:val="24"/>
        </w:rPr>
        <w:tab/>
      </w:r>
      <w:r>
        <w:rPr>
          <w:b/>
          <w:snapToGrid w:val="0"/>
          <w:sz w:val="24"/>
        </w:rPr>
        <w:tab/>
      </w:r>
      <w:r>
        <w:rPr>
          <w:b/>
          <w:snapToGrid w:val="0"/>
          <w:sz w:val="24"/>
        </w:rPr>
        <w:tab/>
      </w:r>
      <w:r>
        <w:rPr>
          <w:snapToGrid w:val="0"/>
          <w:sz w:val="24"/>
        </w:rPr>
        <w:tab/>
      </w:r>
    </w:p>
    <w:p w14:paraId="4E15EC42" w14:textId="77777777" w:rsidR="00C965B9" w:rsidRDefault="00C965B9" w:rsidP="004207D3">
      <w:pPr>
        <w:pStyle w:val="Nadpis3"/>
        <w:spacing w:after="120"/>
        <w:rPr>
          <w:i/>
        </w:rPr>
      </w:pPr>
      <w:r>
        <w:rPr>
          <w:i/>
        </w:rPr>
        <w:t>Část I</w:t>
      </w:r>
    </w:p>
    <w:p w14:paraId="3A158834" w14:textId="77777777" w:rsidR="00C965B9" w:rsidRDefault="00C965B9" w:rsidP="004207D3">
      <w:pPr>
        <w:pStyle w:val="Nadpis3"/>
        <w:spacing w:after="120"/>
        <w:rPr>
          <w:i/>
        </w:rPr>
      </w:pPr>
      <w:r>
        <w:rPr>
          <w:i/>
        </w:rPr>
        <w:t>Obecná ustanovení</w:t>
      </w:r>
    </w:p>
    <w:p w14:paraId="25C47D9B" w14:textId="62A9C662" w:rsidR="00F81AE7" w:rsidRDefault="2C4C83C1" w:rsidP="00F81AE7">
      <w:pPr>
        <w:pStyle w:val="Zkladntext3"/>
        <w:numPr>
          <w:ilvl w:val="0"/>
          <w:numId w:val="48"/>
        </w:numPr>
        <w:tabs>
          <w:tab w:val="clear" w:pos="708"/>
        </w:tabs>
        <w:snapToGrid w:val="0"/>
        <w:spacing w:after="120"/>
        <w:ind w:left="426"/>
      </w:pPr>
      <w:r>
        <w:t>Dotace</w:t>
      </w:r>
      <w:r w:rsidR="006D1A9B">
        <w:rPr>
          <w:rStyle w:val="Znakapoznpodarou"/>
        </w:rPr>
        <w:footnoteReference w:id="2"/>
      </w:r>
      <w:r>
        <w:t xml:space="preserve"> je poskytnuta v souladu s Operačním programem Technická pomoc (dále „OPTP“) pro programové období </w:t>
      </w:r>
      <w:r w:rsidR="2DD35FFE">
        <w:t xml:space="preserve">2021-2027 </w:t>
      </w:r>
      <w:r w:rsidR="6EA0791F">
        <w:t>na základě Rozhodnutí o poskytnutí dotace (dále jen „Rozhodnutí“) vydaného podle § 14m zákona č. 218/2000 Sb., o rozpočtových pravidlech a o změně některých souvisejících zákonů, ve znění pozdějších předpisů (dále jen „rozpočtová pravidla“)</w:t>
      </w:r>
      <w:r>
        <w:t>.</w:t>
      </w:r>
    </w:p>
    <w:p w14:paraId="4E96E537" w14:textId="703B3CD2" w:rsidR="00C965B9" w:rsidRPr="00F81AE7" w:rsidRDefault="207DC85C" w:rsidP="00F81AE7">
      <w:pPr>
        <w:pStyle w:val="Zkladntext3"/>
        <w:numPr>
          <w:ilvl w:val="0"/>
          <w:numId w:val="48"/>
        </w:numPr>
        <w:tabs>
          <w:tab w:val="clear" w:pos="708"/>
        </w:tabs>
        <w:snapToGrid w:val="0"/>
        <w:spacing w:after="120"/>
        <w:ind w:left="426"/>
      </w:pPr>
      <w:r w:rsidRPr="00F81AE7">
        <w:rPr>
          <w:szCs w:val="24"/>
        </w:rPr>
        <w:t>Příjemce se zavazuje realizovat projekt v souladu s aktuální verzí žádosti o podporu evidovanou v monitorovacím systému 2021+ (dále jen „MS2021+“) pod registračním číslem uvedeným na Rozhodnutí.</w:t>
      </w:r>
    </w:p>
    <w:p w14:paraId="647455AC" w14:textId="12C4B085" w:rsidR="2B89F77E" w:rsidRDefault="1808A70D" w:rsidP="00F81AE7">
      <w:pPr>
        <w:pStyle w:val="Zkladntext3"/>
        <w:numPr>
          <w:ilvl w:val="0"/>
          <w:numId w:val="48"/>
        </w:numPr>
        <w:tabs>
          <w:tab w:val="clear" w:pos="708"/>
        </w:tabs>
        <w:snapToGrid w:val="0"/>
        <w:spacing w:after="120"/>
        <w:ind w:left="426"/>
      </w:pPr>
      <w:r>
        <w:t>Příjemce je povinen se při realizaci a udržitelnosti projektu řídit podmínkami příslušné výzvy OPTP, Rozhodnutím, těmito Podmínkami, Pravidly pro žadatele a příjemce včetně jejich příloh (dále jen „PŽP“), a uživatelskými příručkami pro práci v MS2021+, jakož i právními předpisy a dokumenty, na které je ve výše uvedených dokumentech odkazováno.</w:t>
      </w:r>
    </w:p>
    <w:p w14:paraId="7C6EF00A" w14:textId="1F76DD2F" w:rsidR="033BEEE2" w:rsidRDefault="1808A70D" w:rsidP="00F81AE7">
      <w:pPr>
        <w:pStyle w:val="Zkladntext3"/>
        <w:numPr>
          <w:ilvl w:val="0"/>
          <w:numId w:val="48"/>
        </w:numPr>
        <w:tabs>
          <w:tab w:val="clear" w:pos="708"/>
        </w:tabs>
        <w:snapToGrid w:val="0"/>
        <w:spacing w:after="120"/>
        <w:ind w:left="426"/>
      </w:pPr>
      <w:r>
        <w:t xml:space="preserve">V době realizace i udržitelnosti projektu je příjemce povinen se řídit vždy aktuálně účinnou verzí příslušného předpisu či dokumentu. V případě zadávání </w:t>
      </w:r>
      <w:r w:rsidR="7544CB51">
        <w:t xml:space="preserve">veřejných </w:t>
      </w:r>
      <w:r>
        <w:t>zakázek</w:t>
      </w:r>
      <w:r w:rsidR="621824C3">
        <w:t>/zakázek</w:t>
      </w:r>
      <w:r>
        <w:t xml:space="preserve"> je příjemce povinen postupovat v souladu se zákonem č. 134/2016 Sb., o zadávání veřejných zakázek, v platném znění, Metodickým pokynem pro oblast zadávání zakázek pro programové období 2021-2027 a vydanými závaznými dokumenty při zadávání veškerých zakázek spolufinancovaných z EU fondů v rámci programového období 2021-2027 účinných v době zahájení výběrového/zadávacího řízení, příp. v době uzavření dodatku, respektive v době provedení změny, nebyl-li dodatek uzavřen.</w:t>
      </w:r>
    </w:p>
    <w:p w14:paraId="06C17B29" w14:textId="55A2E325" w:rsidR="00C965B9" w:rsidRPr="00CE60C9" w:rsidRDefault="2320F612" w:rsidP="0912821E">
      <w:pPr>
        <w:pStyle w:val="Nadpis3"/>
        <w:rPr>
          <w:bCs/>
          <w:i/>
          <w:iCs/>
          <w:szCs w:val="24"/>
        </w:rPr>
      </w:pPr>
      <w:r>
        <w:t xml:space="preserve">  </w:t>
      </w:r>
    </w:p>
    <w:p w14:paraId="59D2C5AD" w14:textId="1803631E" w:rsidR="00C965B9" w:rsidRPr="00964654" w:rsidRDefault="00C965B9" w:rsidP="0912821E">
      <w:pPr>
        <w:pStyle w:val="Nadpis3"/>
        <w:spacing w:after="120"/>
        <w:rPr>
          <w:i/>
          <w:iCs/>
        </w:rPr>
      </w:pPr>
      <w:r w:rsidRPr="0912821E">
        <w:rPr>
          <w:i/>
          <w:iCs/>
        </w:rPr>
        <w:t>Část II</w:t>
      </w:r>
    </w:p>
    <w:p w14:paraId="2A66B523" w14:textId="6DFAD143" w:rsidR="00C965B9" w:rsidRDefault="00C965B9" w:rsidP="00F9250C">
      <w:pPr>
        <w:pStyle w:val="Zkladntext"/>
        <w:tabs>
          <w:tab w:val="left" w:pos="1710"/>
        </w:tabs>
        <w:spacing w:line="60" w:lineRule="atLeast"/>
        <w:jc w:val="center"/>
        <w:rPr>
          <w:b/>
          <w:bCs/>
          <w:i/>
          <w:iCs/>
          <w:snapToGrid w:val="0"/>
          <w:szCs w:val="24"/>
        </w:rPr>
      </w:pPr>
      <w:r w:rsidRPr="2B89F77E">
        <w:rPr>
          <w:b/>
          <w:bCs/>
          <w:i/>
          <w:iCs/>
          <w:snapToGrid w:val="0"/>
          <w:szCs w:val="24"/>
        </w:rPr>
        <w:t>Finanční rámec</w:t>
      </w:r>
    </w:p>
    <w:p w14:paraId="4A3ADE97" w14:textId="781EC570" w:rsidR="00115570" w:rsidRPr="00964654" w:rsidRDefault="00115570" w:rsidP="00F9250C">
      <w:pPr>
        <w:pStyle w:val="Zkladntext"/>
        <w:tabs>
          <w:tab w:val="left" w:pos="1710"/>
        </w:tabs>
        <w:spacing w:line="60" w:lineRule="atLeast"/>
        <w:jc w:val="center"/>
        <w:rPr>
          <w:szCs w:val="24"/>
        </w:rPr>
      </w:pPr>
    </w:p>
    <w:p w14:paraId="1AB10BD5" w14:textId="4D32CADF" w:rsidR="002C67A0" w:rsidRDefault="011A650A" w:rsidP="00F81AE7">
      <w:pPr>
        <w:pStyle w:val="Zkladntext"/>
        <w:numPr>
          <w:ilvl w:val="0"/>
          <w:numId w:val="49"/>
        </w:numPr>
        <w:tabs>
          <w:tab w:val="left" w:pos="1710"/>
        </w:tabs>
        <w:spacing w:after="120" w:line="60" w:lineRule="atLeast"/>
        <w:ind w:left="426"/>
        <w:jc w:val="both"/>
        <w:rPr>
          <w:rFonts w:eastAsia="Calibri"/>
          <w:color w:val="000000" w:themeColor="text1"/>
        </w:rPr>
      </w:pPr>
      <w:r w:rsidRPr="00964654">
        <w:rPr>
          <w:snapToGrid w:val="0"/>
        </w:rPr>
        <w:t>Celková výše dotace</w:t>
      </w:r>
      <w:r w:rsidR="44A40622">
        <w:rPr>
          <w:snapToGrid w:val="0"/>
        </w:rPr>
        <w:t xml:space="preserve"> </w:t>
      </w:r>
      <w:r w:rsidRPr="00964654">
        <w:rPr>
          <w:snapToGrid w:val="0"/>
        </w:rPr>
        <w:t>uvedená v</w:t>
      </w:r>
      <w:r>
        <w:rPr>
          <w:snapToGrid w:val="0"/>
        </w:rPr>
        <w:t> </w:t>
      </w:r>
      <w:r w:rsidR="04616C60">
        <w:rPr>
          <w:snapToGrid w:val="0"/>
        </w:rPr>
        <w:t>Rozhodnutí</w:t>
      </w:r>
      <w:r>
        <w:rPr>
          <w:snapToGrid w:val="0"/>
        </w:rPr>
        <w:t xml:space="preserve"> nebude</w:t>
      </w:r>
      <w:r w:rsidRPr="00964654">
        <w:rPr>
          <w:snapToGrid w:val="0"/>
        </w:rPr>
        <w:t xml:space="preserve"> překročena</w:t>
      </w:r>
      <w:r>
        <w:rPr>
          <w:snapToGrid w:val="0"/>
        </w:rPr>
        <w:t>.</w:t>
      </w:r>
      <w:r w:rsidRPr="00964654">
        <w:rPr>
          <w:snapToGrid w:val="0"/>
        </w:rPr>
        <w:t xml:space="preserve"> Částka </w:t>
      </w:r>
      <w:r>
        <w:rPr>
          <w:snapToGrid w:val="0"/>
        </w:rPr>
        <w:t>bude příjemcem vynaložena na odůvodněné a řádně prokázané způsobilé výdaje</w:t>
      </w:r>
      <w:r w:rsidR="1AC04173">
        <w:t xml:space="preserve">, </w:t>
      </w:r>
      <w:r w:rsidR="4808286D">
        <w:t xml:space="preserve">kromě </w:t>
      </w:r>
      <w:r w:rsidR="44175CE1">
        <w:t>výdaj</w:t>
      </w:r>
      <w:r w:rsidR="4808286D">
        <w:t>ů</w:t>
      </w:r>
      <w:r w:rsidR="44175CE1">
        <w:t xml:space="preserve"> hrazen</w:t>
      </w:r>
      <w:r w:rsidR="4808286D">
        <w:t>ých</w:t>
      </w:r>
      <w:r w:rsidR="44175CE1">
        <w:t xml:space="preserve"> z paušální částky na ostatní výdaje</w:t>
      </w:r>
      <w:r w:rsidR="008B3664">
        <w:t xml:space="preserve"> projektu</w:t>
      </w:r>
      <w:r w:rsidR="4808286D">
        <w:t xml:space="preserve">, které </w:t>
      </w:r>
      <w:r w:rsidR="1A932A21">
        <w:t>nebude příjemce poskytovateli dokladovat ani prokazovat</w:t>
      </w:r>
      <w:r w:rsidR="005423CD">
        <w:t xml:space="preserve"> (v případě, že tak stanoví specifické podmínky příslušné výzvy OPTP)</w:t>
      </w:r>
      <w:r w:rsidR="1A932A21">
        <w:t>.</w:t>
      </w:r>
      <w:r w:rsidR="0FEE96A8" w:rsidRPr="00665006">
        <w:rPr>
          <w:rFonts w:eastAsia="Calibri"/>
          <w:color w:val="000000" w:themeColor="text1"/>
        </w:rPr>
        <w:t xml:space="preserve"> V případě, že v průběhu realizace projektu dojde ke snížení </w:t>
      </w:r>
      <w:r w:rsidR="00665006">
        <w:rPr>
          <w:rFonts w:eastAsia="Calibri"/>
          <w:color w:val="000000" w:themeColor="text1"/>
        </w:rPr>
        <w:t xml:space="preserve">způsobilých </w:t>
      </w:r>
      <w:r w:rsidR="0FEE96A8" w:rsidRPr="00665006">
        <w:rPr>
          <w:rFonts w:eastAsia="Calibri"/>
          <w:color w:val="000000" w:themeColor="text1"/>
        </w:rPr>
        <w:t>výdajů</w:t>
      </w:r>
      <w:r w:rsidR="00665006">
        <w:rPr>
          <w:rFonts w:eastAsia="Calibri"/>
          <w:color w:val="000000" w:themeColor="text1"/>
        </w:rPr>
        <w:t>, ze kterých je odvozena paušální částka na ostatní výdaje</w:t>
      </w:r>
      <w:r w:rsidR="0FEE96A8" w:rsidRPr="00665006">
        <w:rPr>
          <w:rFonts w:eastAsia="Calibri"/>
          <w:color w:val="000000" w:themeColor="text1"/>
        </w:rPr>
        <w:t xml:space="preserve">, bude adekvátně ponížena výše </w:t>
      </w:r>
      <w:r w:rsidR="00665006">
        <w:rPr>
          <w:rFonts w:eastAsia="Calibri"/>
          <w:color w:val="000000" w:themeColor="text1"/>
        </w:rPr>
        <w:t>paušální částky na ostatní výdaje</w:t>
      </w:r>
      <w:r w:rsidR="0FEE96A8" w:rsidRPr="00665006">
        <w:rPr>
          <w:rFonts w:eastAsia="Calibri"/>
          <w:color w:val="000000" w:themeColor="text1"/>
        </w:rPr>
        <w:t xml:space="preserve"> tak, aby za celý projekt byl zachován podíl </w:t>
      </w:r>
      <w:r w:rsidR="0FEE96A8" w:rsidRPr="49C3842D">
        <w:rPr>
          <w:rFonts w:eastAsia="Calibri"/>
          <w:color w:val="000000" w:themeColor="text1"/>
        </w:rPr>
        <w:t>ostatních</w:t>
      </w:r>
      <w:r w:rsidR="0FEE96A8" w:rsidRPr="00665006">
        <w:rPr>
          <w:rFonts w:eastAsia="Calibri"/>
          <w:color w:val="000000" w:themeColor="text1"/>
        </w:rPr>
        <w:t xml:space="preserve"> </w:t>
      </w:r>
      <w:r w:rsidR="00665006">
        <w:rPr>
          <w:rFonts w:eastAsia="Calibri"/>
          <w:color w:val="000000" w:themeColor="text1"/>
        </w:rPr>
        <w:t>výdajů</w:t>
      </w:r>
      <w:r w:rsidR="005423CD">
        <w:rPr>
          <w:rFonts w:eastAsia="Calibri"/>
          <w:color w:val="000000" w:themeColor="text1"/>
        </w:rPr>
        <w:t xml:space="preserve"> dle výše stanoveného % paušálu</w:t>
      </w:r>
      <w:r w:rsidR="0FEE96A8" w:rsidRPr="00665006">
        <w:rPr>
          <w:rFonts w:eastAsia="Calibri"/>
          <w:color w:val="000000" w:themeColor="text1"/>
        </w:rPr>
        <w:t xml:space="preserve">. </w:t>
      </w:r>
    </w:p>
    <w:p w14:paraId="481FBE8D" w14:textId="6D9F17E3" w:rsidR="002C67A0" w:rsidRPr="00F81AE7" w:rsidRDefault="09FB0E2B" w:rsidP="00AA6DFF">
      <w:pPr>
        <w:pStyle w:val="Zkladntext"/>
        <w:numPr>
          <w:ilvl w:val="0"/>
          <w:numId w:val="49"/>
        </w:numPr>
        <w:tabs>
          <w:tab w:val="left" w:pos="1710"/>
        </w:tabs>
        <w:spacing w:after="120" w:line="60" w:lineRule="atLeast"/>
        <w:ind w:left="426"/>
        <w:jc w:val="both"/>
        <w:rPr>
          <w:rFonts w:eastAsia="Calibri"/>
          <w:color w:val="000000" w:themeColor="text1"/>
        </w:rPr>
      </w:pPr>
      <w:r w:rsidRPr="00F81AE7">
        <w:rPr>
          <w:snapToGrid w:val="0"/>
        </w:rPr>
        <w:lastRenderedPageBreak/>
        <w:t>Nezpůsobilé výdaje projektu hradí</w:t>
      </w:r>
      <w:r w:rsidRPr="00DA05C8">
        <w:rPr>
          <w:snapToGrid w:val="0"/>
        </w:rPr>
        <w:t xml:space="preserve"> p</w:t>
      </w:r>
      <w:r w:rsidRPr="01490F44">
        <w:t>říjemce z vlastních zdrojů. V případě, že v</w:t>
      </w:r>
      <w:r w:rsidR="00F81AE7" w:rsidRPr="01490F44">
        <w:t> </w:t>
      </w:r>
      <w:r w:rsidRPr="2ADA43F4">
        <w:t>průběh</w:t>
      </w:r>
      <w:r w:rsidR="00F81AE7">
        <w:t xml:space="preserve">u </w:t>
      </w:r>
      <w:r w:rsidRPr="2ADA43F4">
        <w:t>realizace projektu dojde ke snížení způsobilých výdajů, musí být vždy za celý projekt zachovány procentní podíly jednotlivých zdrojů financování.</w:t>
      </w:r>
      <w:r w:rsidR="414EA24B" w:rsidRPr="00F81AE7">
        <w:rPr>
          <w:rFonts w:ascii="Calibri" w:eastAsia="Calibri" w:hAnsi="Calibri" w:cs="Calibri"/>
          <w:color w:val="000000" w:themeColor="text1"/>
        </w:rPr>
        <w:t xml:space="preserve"> </w:t>
      </w:r>
    </w:p>
    <w:p w14:paraId="04DE1525" w14:textId="77777777" w:rsidR="00C965B9" w:rsidRDefault="00C965B9" w:rsidP="004207D3">
      <w:pPr>
        <w:pStyle w:val="Zkladntext"/>
        <w:tabs>
          <w:tab w:val="left" w:pos="1710"/>
        </w:tabs>
        <w:spacing w:line="60" w:lineRule="atLeast"/>
        <w:jc w:val="both"/>
      </w:pPr>
    </w:p>
    <w:p w14:paraId="52A1B81D" w14:textId="77777777" w:rsidR="00CA4B80" w:rsidRDefault="00CA4B80" w:rsidP="5822D549">
      <w:pPr>
        <w:widowControl w:val="0"/>
        <w:tabs>
          <w:tab w:val="left" w:pos="708"/>
        </w:tabs>
        <w:spacing w:after="120"/>
        <w:jc w:val="center"/>
        <w:rPr>
          <w:b/>
          <w:bCs/>
          <w:i/>
          <w:iCs/>
          <w:snapToGrid w:val="0"/>
          <w:sz w:val="24"/>
          <w:szCs w:val="24"/>
        </w:rPr>
      </w:pPr>
    </w:p>
    <w:p w14:paraId="0F972883" w14:textId="5B05D67B" w:rsidR="00CA4B80" w:rsidRDefault="00CA4B80" w:rsidP="233FE2CD">
      <w:pPr>
        <w:widowControl w:val="0"/>
        <w:tabs>
          <w:tab w:val="left" w:pos="708"/>
        </w:tabs>
        <w:spacing w:after="120"/>
        <w:jc w:val="center"/>
        <w:rPr>
          <w:b/>
          <w:bCs/>
          <w:i/>
          <w:iCs/>
          <w:snapToGrid w:val="0"/>
          <w:sz w:val="24"/>
          <w:szCs w:val="24"/>
        </w:rPr>
      </w:pPr>
    </w:p>
    <w:p w14:paraId="56DDF1D3" w14:textId="2121250D" w:rsidR="00C965B9" w:rsidRPr="00964654" w:rsidRDefault="329CAD66" w:rsidP="414EA24B">
      <w:pPr>
        <w:widowControl w:val="0"/>
        <w:tabs>
          <w:tab w:val="left" w:pos="708"/>
        </w:tabs>
        <w:spacing w:after="120"/>
        <w:jc w:val="center"/>
        <w:rPr>
          <w:b/>
          <w:bCs/>
          <w:i/>
          <w:iCs/>
          <w:snapToGrid w:val="0"/>
          <w:sz w:val="24"/>
          <w:szCs w:val="24"/>
        </w:rPr>
      </w:pPr>
      <w:r w:rsidRPr="414EA24B">
        <w:rPr>
          <w:b/>
          <w:bCs/>
          <w:i/>
          <w:iCs/>
          <w:snapToGrid w:val="0"/>
          <w:sz w:val="24"/>
          <w:szCs w:val="24"/>
        </w:rPr>
        <w:t>Část I</w:t>
      </w:r>
      <w:r w:rsidRPr="414EA24B" w:rsidDel="00C965B9">
        <w:rPr>
          <w:b/>
          <w:bCs/>
          <w:i/>
          <w:iCs/>
          <w:sz w:val="24"/>
          <w:szCs w:val="24"/>
        </w:rPr>
        <w:t>II</w:t>
      </w:r>
    </w:p>
    <w:p w14:paraId="31A896CF" w14:textId="5BFEB595" w:rsidR="3AB324B0" w:rsidRPr="00F81AE7" w:rsidRDefault="28E436E5" w:rsidP="588D9974">
      <w:pPr>
        <w:pStyle w:val="Nadpis3"/>
        <w:tabs>
          <w:tab w:val="clear" w:pos="708"/>
        </w:tabs>
        <w:spacing w:after="120"/>
        <w:rPr>
          <w:rStyle w:val="normaltextrun"/>
          <w:i/>
          <w:iCs/>
        </w:rPr>
      </w:pPr>
      <w:r w:rsidRPr="588D9974">
        <w:rPr>
          <w:i/>
          <w:iCs/>
        </w:rPr>
        <w:t>Podmínky, na které je poskytnutí dotace vázáno</w:t>
      </w:r>
      <w:r w:rsidR="03D07B40" w:rsidRPr="588D9974">
        <w:rPr>
          <w:i/>
          <w:iCs/>
        </w:rPr>
        <w:t xml:space="preserve"> a finanční opravy</w:t>
      </w:r>
      <w:r w:rsidR="00C965B9" w:rsidRPr="588D9974">
        <w:rPr>
          <w:i/>
          <w:iCs/>
          <w:vertAlign w:val="superscript"/>
        </w:rPr>
        <w:footnoteReference w:id="3"/>
      </w:r>
      <w:r w:rsidR="03D07B40" w:rsidRPr="00DA05C8">
        <w:rPr>
          <w:i/>
          <w:iCs/>
          <w:vertAlign w:val="superscript"/>
        </w:rPr>
        <w:t xml:space="preserve"> </w:t>
      </w:r>
      <w:r w:rsidR="03D07B40" w:rsidRPr="588D9974">
        <w:rPr>
          <w:i/>
          <w:iCs/>
        </w:rPr>
        <w:t>v případě, že dojde k porušení podmínek</w:t>
      </w:r>
    </w:p>
    <w:p w14:paraId="5F54D3B9" w14:textId="4327A562" w:rsidR="00AA6DFF" w:rsidRDefault="00B7E2F7" w:rsidP="233FE2CD">
      <w:pPr>
        <w:pStyle w:val="paragraph"/>
        <w:numPr>
          <w:ilvl w:val="0"/>
          <w:numId w:val="5"/>
        </w:numPr>
        <w:tabs>
          <w:tab w:val="clear" w:pos="720"/>
        </w:tabs>
        <w:spacing w:before="0" w:beforeAutospacing="0" w:after="0" w:afterAutospacing="0"/>
        <w:ind w:left="426" w:hanging="426"/>
        <w:jc w:val="both"/>
        <w:textAlignment w:val="baseline"/>
        <w:rPr>
          <w:rStyle w:val="normaltextrun"/>
        </w:rPr>
      </w:pPr>
      <w:r w:rsidRPr="233FE2CD">
        <w:rPr>
          <w:rStyle w:val="normaltextrun"/>
        </w:rPr>
        <w:t xml:space="preserve">Příjemce je při realizaci projektu </w:t>
      </w:r>
      <w:r w:rsidR="77711BCB" w:rsidRPr="233FE2CD">
        <w:rPr>
          <w:rStyle w:val="normaltextrun"/>
        </w:rPr>
        <w:t>povinen</w:t>
      </w:r>
      <w:r w:rsidRPr="233FE2CD">
        <w:rPr>
          <w:rStyle w:val="normaltextrun"/>
        </w:rPr>
        <w:t xml:space="preserve"> plnit následující podmínky – viz body 1 až</w:t>
      </w:r>
      <w:r w:rsidR="00F81AE7" w:rsidRPr="233FE2CD">
        <w:rPr>
          <w:rStyle w:val="normaltextrun"/>
        </w:rPr>
        <w:t xml:space="preserve"> </w:t>
      </w:r>
      <w:r w:rsidR="00F80A3D" w:rsidRPr="233FE2CD">
        <w:rPr>
          <w:rStyle w:val="normaltextrun"/>
        </w:rPr>
        <w:t>1</w:t>
      </w:r>
      <w:r w:rsidR="00C613A5">
        <w:rPr>
          <w:rStyle w:val="normaltextrun"/>
        </w:rPr>
        <w:t>9</w:t>
      </w:r>
      <w:r w:rsidRPr="233FE2CD">
        <w:rPr>
          <w:rStyle w:val="normaltextrun"/>
        </w:rPr>
        <w:t xml:space="preserve"> v níže uvedené tabulce.</w:t>
      </w:r>
    </w:p>
    <w:p w14:paraId="402D074C" w14:textId="77777777" w:rsidR="00AB25D4" w:rsidRDefault="00AB25D4" w:rsidP="00AB25D4">
      <w:pPr>
        <w:pStyle w:val="paragraph"/>
        <w:spacing w:before="0" w:beforeAutospacing="0" w:after="0" w:afterAutospacing="0"/>
        <w:ind w:left="426"/>
        <w:jc w:val="both"/>
        <w:textAlignment w:val="baseline"/>
        <w:rPr>
          <w:rStyle w:val="normaltextrun"/>
        </w:rPr>
      </w:pPr>
    </w:p>
    <w:p w14:paraId="0F9D7850" w14:textId="38787788" w:rsidR="00AB25D4" w:rsidRDefault="00AB25D4" w:rsidP="00AB25D4">
      <w:pPr>
        <w:pStyle w:val="paragraph"/>
        <w:numPr>
          <w:ilvl w:val="0"/>
          <w:numId w:val="5"/>
        </w:numPr>
        <w:tabs>
          <w:tab w:val="clear" w:pos="720"/>
        </w:tabs>
        <w:spacing w:before="0" w:beforeAutospacing="0" w:after="0" w:afterAutospacing="0"/>
        <w:ind w:left="426" w:hanging="426"/>
        <w:jc w:val="both"/>
        <w:textAlignment w:val="baseline"/>
        <w:rPr>
          <w:rStyle w:val="normaltextrun"/>
        </w:rPr>
      </w:pPr>
      <w:r w:rsidRPr="00AB25D4">
        <w:rPr>
          <w:color w:val="000000"/>
        </w:rPr>
        <w:t>Pokud příjemce odstoupí od projektu před konečným datem naplnění účelu, postupuje se dle ustanovení § 15 zákona o rozpočtových pravidlech.</w:t>
      </w:r>
    </w:p>
    <w:p w14:paraId="0384EDC6" w14:textId="77777777" w:rsidR="00F81AE7" w:rsidRDefault="00F81AE7" w:rsidP="00F81AE7">
      <w:pPr>
        <w:pStyle w:val="paragraph"/>
        <w:spacing w:before="0" w:beforeAutospacing="0" w:after="0" w:afterAutospacing="0"/>
        <w:ind w:left="426"/>
        <w:textAlignment w:val="baseline"/>
        <w:rPr>
          <w:rStyle w:val="normaltextrun"/>
        </w:rPr>
      </w:pPr>
    </w:p>
    <w:p w14:paraId="794A5BBD" w14:textId="59C83146" w:rsidR="3AB324B0" w:rsidRDefault="3AB324B0" w:rsidP="01490F44">
      <w:pPr>
        <w:pStyle w:val="paragraph"/>
        <w:numPr>
          <w:ilvl w:val="0"/>
          <w:numId w:val="5"/>
        </w:numPr>
        <w:tabs>
          <w:tab w:val="clear" w:pos="720"/>
        </w:tabs>
        <w:spacing w:before="0" w:beforeAutospacing="0" w:after="0" w:afterAutospacing="0"/>
        <w:ind w:left="426" w:hanging="426"/>
        <w:jc w:val="both"/>
        <w:textAlignment w:val="baseline"/>
        <w:rPr>
          <w:rStyle w:val="normaltextrun"/>
        </w:rPr>
      </w:pPr>
      <w:r w:rsidRPr="588D9974">
        <w:rPr>
          <w:rStyle w:val="normaltextrun"/>
        </w:rPr>
        <w:t>Jestliže bude zjištěno, že příjemce nesplnil některou z povinností uvedených v</w:t>
      </w:r>
      <w:r w:rsidR="00F81AE7" w:rsidRPr="588D9974">
        <w:rPr>
          <w:rStyle w:val="normaltextrun"/>
        </w:rPr>
        <w:t> </w:t>
      </w:r>
      <w:r w:rsidRPr="588D9974">
        <w:rPr>
          <w:rStyle w:val="normaltextrun"/>
        </w:rPr>
        <w:t>těchto</w:t>
      </w:r>
      <w:r w:rsidR="00F81AE7" w:rsidRPr="588D9974">
        <w:rPr>
          <w:rStyle w:val="normaltextrun"/>
        </w:rPr>
        <w:t xml:space="preserve"> </w:t>
      </w:r>
      <w:r w:rsidRPr="588D9974">
        <w:rPr>
          <w:rStyle w:val="normaltextrun"/>
        </w:rPr>
        <w:t>Podmínkách, vyhrazuje si ŘO OPTP právo vyzvat příjemce k provedení opatření k nápravě, pokud je náprava možná, nebo stanovit za každou porušenou povinnost finanční opravu. Při stanovení opravy promítá ŘO OPTP zásadu proporcionality, tj. přihlíží k závažnosti pochybení příjemce při plnění jeho povinností, specifikovaných v těchto Podmínkách. Sazby finančních oprav jsou uvedeny v následující tabulce, přičemž při porušení více povinností se finanční opravy za jejich porušení sčítají. Maximální finanční oprava však nemůže přesáhnout celkovou výši poskytnuté dotace uvedenou v Rozhodnutí, resp. nemůže být vyšší než celková částka poskytnuté dotace (v případě již proplacených peněžních prostředků):</w:t>
      </w:r>
    </w:p>
    <w:p w14:paraId="55C3D98E" w14:textId="77777777" w:rsidR="00AA6DFF" w:rsidRDefault="00AA6DFF" w:rsidP="37E28414">
      <w:pPr>
        <w:widowControl w:val="0"/>
        <w:tabs>
          <w:tab w:val="left" w:pos="7088"/>
        </w:tabs>
        <w:spacing w:after="120"/>
        <w:ind w:right="-2"/>
        <w:jc w:val="both"/>
        <w:textAlignment w:val="baseline"/>
        <w:rPr>
          <w:rStyle w:val="normaltextrun"/>
          <w:sz w:val="24"/>
          <w:szCs w:val="24"/>
        </w:rPr>
      </w:pPr>
    </w:p>
    <w:p w14:paraId="74289C75" w14:textId="650584F2" w:rsidR="00AA6DFF" w:rsidRPr="00AA6DFF" w:rsidRDefault="00B7E2F7" w:rsidP="033BEEE2">
      <w:pPr>
        <w:widowControl w:val="0"/>
        <w:tabs>
          <w:tab w:val="left" w:pos="7088"/>
        </w:tabs>
        <w:spacing w:after="120"/>
        <w:ind w:right="-2"/>
        <w:jc w:val="both"/>
        <w:textAlignment w:val="baseline"/>
        <w:rPr>
          <w:sz w:val="24"/>
          <w:szCs w:val="24"/>
        </w:rPr>
      </w:pPr>
      <w:r w:rsidRPr="37E28414">
        <w:rPr>
          <w:rStyle w:val="normaltextrun"/>
          <w:sz w:val="24"/>
          <w:szCs w:val="24"/>
        </w:rPr>
        <w:t xml:space="preserve">     </w:t>
      </w:r>
    </w:p>
    <w:p w14:paraId="67698C69" w14:textId="6BDFAB99" w:rsidR="5822D549" w:rsidRDefault="5822D549" w:rsidP="5822D549">
      <w:pPr>
        <w:widowControl w:val="0"/>
        <w:tabs>
          <w:tab w:val="left" w:pos="7088"/>
        </w:tabs>
        <w:spacing w:after="120"/>
        <w:ind w:right="-2"/>
        <w:jc w:val="both"/>
        <w:rPr>
          <w:sz w:val="24"/>
          <w:szCs w:val="24"/>
        </w:rPr>
      </w:pPr>
    </w:p>
    <w:p w14:paraId="35758F3C" w14:textId="528F3975" w:rsidR="5822D549" w:rsidRDefault="5822D549" w:rsidP="5822D549">
      <w:pPr>
        <w:widowControl w:val="0"/>
        <w:tabs>
          <w:tab w:val="left" w:pos="7088"/>
        </w:tabs>
        <w:spacing w:after="120"/>
        <w:ind w:right="-2"/>
        <w:jc w:val="both"/>
        <w:rPr>
          <w:sz w:val="24"/>
          <w:szCs w:val="24"/>
        </w:rPr>
      </w:pPr>
    </w:p>
    <w:p w14:paraId="31E060D1" w14:textId="38718646" w:rsidR="5822D549" w:rsidRDefault="5822D549" w:rsidP="5822D549">
      <w:pPr>
        <w:widowControl w:val="0"/>
        <w:tabs>
          <w:tab w:val="left" w:pos="7088"/>
        </w:tabs>
        <w:spacing w:after="120"/>
        <w:ind w:right="-2"/>
        <w:jc w:val="both"/>
        <w:rPr>
          <w:sz w:val="24"/>
          <w:szCs w:val="24"/>
        </w:rPr>
      </w:pPr>
    </w:p>
    <w:p w14:paraId="224DAE38" w14:textId="7EF35827" w:rsidR="5822D549" w:rsidRDefault="5822D549" w:rsidP="5822D549">
      <w:pPr>
        <w:widowControl w:val="0"/>
        <w:tabs>
          <w:tab w:val="left" w:pos="7088"/>
        </w:tabs>
        <w:spacing w:after="120"/>
        <w:ind w:right="-2"/>
        <w:jc w:val="both"/>
        <w:rPr>
          <w:sz w:val="24"/>
          <w:szCs w:val="24"/>
        </w:rPr>
      </w:pPr>
    </w:p>
    <w:p w14:paraId="75976FAA" w14:textId="297FDFEB" w:rsidR="5822D549" w:rsidRDefault="5822D549" w:rsidP="5822D549">
      <w:pPr>
        <w:widowControl w:val="0"/>
        <w:tabs>
          <w:tab w:val="left" w:pos="7088"/>
        </w:tabs>
        <w:spacing w:after="120"/>
        <w:ind w:right="-2"/>
        <w:jc w:val="both"/>
        <w:rPr>
          <w:sz w:val="24"/>
          <w:szCs w:val="24"/>
        </w:rPr>
      </w:pPr>
    </w:p>
    <w:p w14:paraId="60C04979" w14:textId="672C5CE6" w:rsidR="5822D549" w:rsidRDefault="5822D549" w:rsidP="5822D549">
      <w:pPr>
        <w:widowControl w:val="0"/>
        <w:tabs>
          <w:tab w:val="left" w:pos="7088"/>
        </w:tabs>
        <w:spacing w:after="120"/>
        <w:ind w:right="-2"/>
        <w:jc w:val="both"/>
        <w:rPr>
          <w:sz w:val="24"/>
          <w:szCs w:val="24"/>
        </w:rPr>
      </w:pPr>
    </w:p>
    <w:p w14:paraId="024C72BE" w14:textId="2FD35783" w:rsidR="5822D549" w:rsidRDefault="5822D549" w:rsidP="5822D549">
      <w:pPr>
        <w:widowControl w:val="0"/>
        <w:tabs>
          <w:tab w:val="left" w:pos="7088"/>
        </w:tabs>
        <w:spacing w:after="120"/>
        <w:ind w:right="-2"/>
        <w:jc w:val="both"/>
        <w:rPr>
          <w:sz w:val="24"/>
          <w:szCs w:val="24"/>
        </w:rPr>
      </w:pPr>
    </w:p>
    <w:p w14:paraId="77AC8616" w14:textId="1127D591" w:rsidR="5822D549" w:rsidRDefault="5822D549" w:rsidP="5822D549">
      <w:pPr>
        <w:widowControl w:val="0"/>
        <w:tabs>
          <w:tab w:val="left" w:pos="7088"/>
        </w:tabs>
        <w:spacing w:after="120"/>
        <w:ind w:right="-2"/>
        <w:jc w:val="both"/>
        <w:rPr>
          <w:sz w:val="24"/>
          <w:szCs w:val="24"/>
        </w:rPr>
      </w:pPr>
    </w:p>
    <w:p w14:paraId="4038CFE7" w14:textId="5E8C9B8C" w:rsidR="00F81AE7" w:rsidRDefault="00F81AE7" w:rsidP="5822D549">
      <w:pPr>
        <w:widowControl w:val="0"/>
        <w:tabs>
          <w:tab w:val="left" w:pos="7088"/>
        </w:tabs>
        <w:spacing w:after="120"/>
        <w:ind w:right="-2"/>
        <w:jc w:val="both"/>
        <w:rPr>
          <w:sz w:val="24"/>
          <w:szCs w:val="24"/>
        </w:rPr>
      </w:pPr>
    </w:p>
    <w:p w14:paraId="692292E6" w14:textId="285B1143" w:rsidR="00F81AE7" w:rsidRDefault="00F81AE7" w:rsidP="233FE2CD">
      <w:pPr>
        <w:widowControl w:val="0"/>
        <w:tabs>
          <w:tab w:val="left" w:pos="7088"/>
        </w:tabs>
        <w:spacing w:after="120"/>
        <w:ind w:right="-2"/>
        <w:jc w:val="both"/>
        <w:rPr>
          <w:sz w:val="24"/>
          <w:szCs w:val="24"/>
        </w:rPr>
      </w:pPr>
    </w:p>
    <w:p w14:paraId="3E02DBEB" w14:textId="0465C279" w:rsidR="5822D549" w:rsidRDefault="5822D549" w:rsidP="5822D549">
      <w:pPr>
        <w:widowControl w:val="0"/>
        <w:tabs>
          <w:tab w:val="left" w:pos="7088"/>
        </w:tabs>
        <w:spacing w:after="120"/>
        <w:ind w:right="-2"/>
        <w:jc w:val="both"/>
        <w:rPr>
          <w:sz w:val="24"/>
          <w:szCs w:val="24"/>
        </w:rPr>
      </w:pPr>
    </w:p>
    <w:tbl>
      <w:tblPr>
        <w:tblStyle w:val="Mkatabulky"/>
        <w:tblW w:w="9215" w:type="dxa"/>
        <w:tblInd w:w="-5" w:type="dxa"/>
        <w:tblLayout w:type="fixed"/>
        <w:tblLook w:val="06A0" w:firstRow="1" w:lastRow="0" w:firstColumn="1" w:lastColumn="0" w:noHBand="1" w:noVBand="1"/>
      </w:tblPr>
      <w:tblGrid>
        <w:gridCol w:w="1276"/>
        <w:gridCol w:w="3814"/>
        <w:gridCol w:w="1470"/>
        <w:gridCol w:w="2655"/>
      </w:tblGrid>
      <w:tr w:rsidR="20530407" w14:paraId="77A33BBB" w14:textId="77777777" w:rsidTr="00C26528">
        <w:trPr>
          <w:trHeight w:val="690"/>
        </w:trPr>
        <w:tc>
          <w:tcPr>
            <w:tcW w:w="1276" w:type="dxa"/>
            <w:shd w:val="clear" w:color="auto" w:fill="C6D9F1" w:themeFill="text2" w:themeFillTint="33"/>
          </w:tcPr>
          <w:p w14:paraId="533E306E" w14:textId="1E56FBEE" w:rsidR="20530407" w:rsidRPr="00D6222C" w:rsidRDefault="00D6222C" w:rsidP="20530407">
            <w:pPr>
              <w:jc w:val="center"/>
              <w:rPr>
                <w:b/>
                <w:bCs/>
                <w:sz w:val="22"/>
                <w:szCs w:val="22"/>
              </w:rPr>
            </w:pPr>
            <w:r w:rsidRPr="00D6222C">
              <w:rPr>
                <w:b/>
                <w:bCs/>
                <w:sz w:val="22"/>
                <w:szCs w:val="22"/>
              </w:rPr>
              <w:t>Číslo podmínky</w:t>
            </w:r>
          </w:p>
        </w:tc>
        <w:tc>
          <w:tcPr>
            <w:tcW w:w="3814" w:type="dxa"/>
            <w:shd w:val="clear" w:color="auto" w:fill="C6D9F1" w:themeFill="text2" w:themeFillTint="33"/>
          </w:tcPr>
          <w:p w14:paraId="1C50A717" w14:textId="759D4754" w:rsidR="20530407" w:rsidRPr="00D6222C" w:rsidRDefault="00D6222C" w:rsidP="20530407">
            <w:pPr>
              <w:jc w:val="center"/>
              <w:rPr>
                <w:rFonts w:eastAsia="Calibri"/>
                <w:b/>
                <w:bCs/>
                <w:color w:val="444444"/>
                <w:sz w:val="22"/>
                <w:szCs w:val="22"/>
              </w:rPr>
            </w:pPr>
            <w:r w:rsidRPr="00D6222C">
              <w:rPr>
                <w:rFonts w:eastAsia="Calibri"/>
                <w:b/>
                <w:bCs/>
                <w:color w:val="444444"/>
                <w:sz w:val="22"/>
                <w:szCs w:val="22"/>
              </w:rPr>
              <w:t>Podmínky hlavní/zásadní</w:t>
            </w:r>
          </w:p>
        </w:tc>
        <w:tc>
          <w:tcPr>
            <w:tcW w:w="1470" w:type="dxa"/>
            <w:shd w:val="clear" w:color="auto" w:fill="C6D9F1" w:themeFill="text2" w:themeFillTint="33"/>
          </w:tcPr>
          <w:p w14:paraId="3C595941" w14:textId="0A384E87" w:rsidR="20530407" w:rsidRPr="00715443" w:rsidRDefault="00D6222C" w:rsidP="7D75407A">
            <w:pPr>
              <w:jc w:val="center"/>
              <w:rPr>
                <w:b/>
                <w:bCs/>
                <w:sz w:val="22"/>
                <w:szCs w:val="22"/>
              </w:rPr>
            </w:pPr>
            <w:r w:rsidRPr="7D75407A">
              <w:rPr>
                <w:rFonts w:eastAsia="Calibri"/>
                <w:b/>
                <w:bCs/>
                <w:color w:val="444444"/>
                <w:sz w:val="22"/>
                <w:szCs w:val="22"/>
              </w:rPr>
              <w:t xml:space="preserve">Opatření k </w:t>
            </w:r>
            <w:r w:rsidRPr="00715443">
              <w:rPr>
                <w:rFonts w:eastAsia="Calibri"/>
                <w:b/>
                <w:bCs/>
                <w:sz w:val="22"/>
                <w:szCs w:val="22"/>
              </w:rPr>
              <w:t xml:space="preserve">nápravě </w:t>
            </w:r>
            <w:r w:rsidR="000F7783" w:rsidRPr="00715443">
              <w:rPr>
                <w:b/>
                <w:bCs/>
                <w:sz w:val="22"/>
                <w:szCs w:val="22"/>
              </w:rPr>
              <w:t>dle      § 14f odst. 1 zákona č. 218/2000 Sb., v platném znění</w:t>
            </w:r>
          </w:p>
          <w:p w14:paraId="156618D2" w14:textId="15173942" w:rsidR="20530407" w:rsidRPr="00D6222C" w:rsidRDefault="20530407" w:rsidP="7D75407A">
            <w:pPr>
              <w:jc w:val="center"/>
              <w:rPr>
                <w:rFonts w:eastAsia="Calibri"/>
                <w:b/>
                <w:bCs/>
                <w:color w:val="444444"/>
              </w:rPr>
            </w:pPr>
          </w:p>
        </w:tc>
        <w:tc>
          <w:tcPr>
            <w:tcW w:w="2655" w:type="dxa"/>
            <w:shd w:val="clear" w:color="auto" w:fill="C6D9F1" w:themeFill="text2" w:themeFillTint="33"/>
          </w:tcPr>
          <w:p w14:paraId="0FD22FF3" w14:textId="7A945778" w:rsidR="20530407" w:rsidRPr="00D6222C" w:rsidRDefault="00D6222C" w:rsidP="20530407">
            <w:pPr>
              <w:jc w:val="center"/>
              <w:rPr>
                <w:rFonts w:eastAsia="Calibri"/>
                <w:b/>
                <w:bCs/>
                <w:color w:val="444444"/>
                <w:sz w:val="22"/>
                <w:szCs w:val="22"/>
              </w:rPr>
            </w:pPr>
            <w:r w:rsidRPr="00D6222C">
              <w:rPr>
                <w:rFonts w:eastAsia="Calibri"/>
                <w:b/>
                <w:bCs/>
                <w:color w:val="444444"/>
                <w:sz w:val="22"/>
                <w:szCs w:val="22"/>
              </w:rPr>
              <w:t>Finanční oprava</w:t>
            </w:r>
          </w:p>
        </w:tc>
      </w:tr>
      <w:tr w:rsidR="20530407" w14:paraId="031C284D" w14:textId="77777777" w:rsidTr="00C26528">
        <w:trPr>
          <w:trHeight w:val="1954"/>
        </w:trPr>
        <w:tc>
          <w:tcPr>
            <w:tcW w:w="1276" w:type="dxa"/>
          </w:tcPr>
          <w:p w14:paraId="7BF63757" w14:textId="361A453D" w:rsidR="20530407" w:rsidRDefault="00D6222C" w:rsidP="20530407">
            <w:pPr>
              <w:jc w:val="center"/>
              <w:rPr>
                <w:b/>
                <w:bCs/>
              </w:rPr>
            </w:pPr>
            <w:r>
              <w:rPr>
                <w:b/>
                <w:bCs/>
              </w:rPr>
              <w:t>1.</w:t>
            </w:r>
          </w:p>
        </w:tc>
        <w:tc>
          <w:tcPr>
            <w:tcW w:w="3814" w:type="dxa"/>
          </w:tcPr>
          <w:p w14:paraId="65725654" w14:textId="7C000670" w:rsidR="20530407" w:rsidRDefault="00D6222C" w:rsidP="000F7783">
            <w:pPr>
              <w:rPr>
                <w:rFonts w:eastAsia="Calibri"/>
                <w:b/>
                <w:bCs/>
                <w:color w:val="444444"/>
              </w:rPr>
            </w:pPr>
            <w:r>
              <w:t xml:space="preserve">Příjemce je povinen plně a prokazatelně splnit účel, na který mu je dotace poskytována. Účel je vymezený v Rozhodnutí podle § 14 odst. 4 písm. d) rozpočtových pravidel. Pro posouzení naplnění účelu projektu je rozhodné datum ukončení realizace projektu uvedené </w:t>
            </w:r>
            <w:r w:rsidR="000200DE">
              <w:t>na Rozhodnutí</w:t>
            </w:r>
            <w:r>
              <w:t>.</w:t>
            </w:r>
          </w:p>
        </w:tc>
        <w:tc>
          <w:tcPr>
            <w:tcW w:w="1470" w:type="dxa"/>
          </w:tcPr>
          <w:p w14:paraId="62ED1CAC" w14:textId="24B576C7" w:rsidR="20530407" w:rsidRDefault="00D6222C" w:rsidP="20530407">
            <w:pPr>
              <w:jc w:val="center"/>
              <w:rPr>
                <w:rFonts w:eastAsia="Calibri"/>
                <w:b/>
                <w:bCs/>
                <w:color w:val="444444"/>
              </w:rPr>
            </w:pPr>
            <w:r w:rsidRPr="000F7783">
              <w:rPr>
                <w:rFonts w:eastAsia="Calibri"/>
                <w:color w:val="444444"/>
              </w:rPr>
              <w:t>Není možné</w:t>
            </w:r>
            <w:r>
              <w:rPr>
                <w:rFonts w:eastAsia="Calibri"/>
                <w:b/>
                <w:bCs/>
                <w:color w:val="444444"/>
              </w:rPr>
              <w:t>.</w:t>
            </w:r>
          </w:p>
        </w:tc>
        <w:tc>
          <w:tcPr>
            <w:tcW w:w="2655" w:type="dxa"/>
          </w:tcPr>
          <w:p w14:paraId="0CA05508" w14:textId="77777777" w:rsidR="20530407" w:rsidRDefault="6555B0CD" w:rsidP="588D9974">
            <w:pPr>
              <w:spacing w:line="259" w:lineRule="auto"/>
              <w:jc w:val="center"/>
              <w:rPr>
                <w:rFonts w:ascii="Times New Roman Bold" w:eastAsia="Times New Roman Bold" w:hAnsi="Times New Roman Bold" w:cs="Times New Roman Bold"/>
              </w:rPr>
            </w:pPr>
            <w:r w:rsidRPr="588D9974">
              <w:rPr>
                <w:rFonts w:ascii="Times New Roman Bold" w:eastAsia="Times New Roman Bold" w:hAnsi="Times New Roman Bold" w:cs="Times New Roman Bold"/>
              </w:rPr>
              <w:t>Ve výši porušení rozpočtové kázně.</w:t>
            </w:r>
          </w:p>
          <w:p w14:paraId="29ED7FE5" w14:textId="4469AAA2" w:rsidR="00B34714" w:rsidRDefault="00B34714" w:rsidP="588D9974">
            <w:pPr>
              <w:spacing w:line="259" w:lineRule="auto"/>
              <w:jc w:val="center"/>
              <w:rPr>
                <w:rFonts w:ascii="Times New Roman Bold" w:eastAsia="Times New Roman Bold" w:hAnsi="Times New Roman Bold" w:cs="Times New Roman Bold"/>
              </w:rPr>
            </w:pPr>
          </w:p>
        </w:tc>
      </w:tr>
      <w:tr w:rsidR="20530407" w14:paraId="612C93FB" w14:textId="77777777" w:rsidTr="00C26528">
        <w:trPr>
          <w:trHeight w:val="1264"/>
        </w:trPr>
        <w:tc>
          <w:tcPr>
            <w:tcW w:w="1276" w:type="dxa"/>
          </w:tcPr>
          <w:p w14:paraId="67CBF7D4" w14:textId="0466EFF1" w:rsidR="20530407" w:rsidRDefault="006E58D0" w:rsidP="20530407">
            <w:pPr>
              <w:jc w:val="center"/>
              <w:rPr>
                <w:b/>
                <w:bCs/>
              </w:rPr>
            </w:pPr>
            <w:r>
              <w:rPr>
                <w:b/>
                <w:bCs/>
              </w:rPr>
              <w:t>2</w:t>
            </w:r>
            <w:r w:rsidR="00D6222C">
              <w:rPr>
                <w:b/>
                <w:bCs/>
              </w:rPr>
              <w:t>.</w:t>
            </w:r>
          </w:p>
        </w:tc>
        <w:tc>
          <w:tcPr>
            <w:tcW w:w="3814" w:type="dxa"/>
          </w:tcPr>
          <w:p w14:paraId="65289A06" w14:textId="736E6FF5" w:rsidR="20530407" w:rsidRDefault="000F7783" w:rsidP="000F7783">
            <w:pPr>
              <w:rPr>
                <w:rFonts w:eastAsia="Calibri"/>
                <w:b/>
                <w:bCs/>
                <w:color w:val="444444"/>
              </w:rPr>
            </w:pPr>
            <w:r w:rsidRPr="00F81AE7">
              <w:rPr>
                <w:rFonts w:ascii="Times New Roman Bold" w:eastAsia="Times New Roman Bold" w:hAnsi="Times New Roman Bold" w:cs="Times New Roman Bold"/>
              </w:rPr>
              <w:t>Příjemce nesmí být po celou dobu realizace a udržitelnosti projektu osobou, které je zakázáno poskytnout dotaci ve smyslu § 4c zákona č. 159/2006 Sb., o střetu zájmů, ve znění pozdějších předpisů.</w:t>
            </w:r>
          </w:p>
        </w:tc>
        <w:tc>
          <w:tcPr>
            <w:tcW w:w="1470" w:type="dxa"/>
          </w:tcPr>
          <w:p w14:paraId="069A1239" w14:textId="501BE3A2" w:rsidR="20530407" w:rsidRDefault="000F7783" w:rsidP="20530407">
            <w:pPr>
              <w:jc w:val="center"/>
              <w:rPr>
                <w:rFonts w:eastAsia="Calibri"/>
                <w:b/>
                <w:bCs/>
                <w:color w:val="444444"/>
              </w:rPr>
            </w:pPr>
            <w:r w:rsidRPr="00076DC3">
              <w:rPr>
                <w:rFonts w:eastAsia="Calibri"/>
                <w:color w:val="444444"/>
              </w:rPr>
              <w:t>Není možné</w:t>
            </w:r>
            <w:r>
              <w:rPr>
                <w:rFonts w:eastAsia="Calibri"/>
                <w:b/>
                <w:bCs/>
                <w:color w:val="444444"/>
              </w:rPr>
              <w:t>.</w:t>
            </w:r>
          </w:p>
        </w:tc>
        <w:tc>
          <w:tcPr>
            <w:tcW w:w="2655" w:type="dxa"/>
          </w:tcPr>
          <w:p w14:paraId="2083D58C" w14:textId="77777777" w:rsidR="20530407" w:rsidRDefault="6555B0CD" w:rsidP="588D9974">
            <w:pPr>
              <w:jc w:val="center"/>
              <w:rPr>
                <w:rFonts w:ascii="Times New Roman Bold" w:eastAsia="Times New Roman Bold" w:hAnsi="Times New Roman Bold" w:cs="Times New Roman Bold"/>
              </w:rPr>
            </w:pPr>
            <w:r w:rsidRPr="588D9974">
              <w:rPr>
                <w:rFonts w:ascii="Times New Roman Bold" w:eastAsia="Times New Roman Bold" w:hAnsi="Times New Roman Bold" w:cs="Times New Roman Bold"/>
              </w:rPr>
              <w:t>Ve výši porušení rozpočtové kázně.</w:t>
            </w:r>
          </w:p>
          <w:p w14:paraId="0A8F1CA3" w14:textId="24C3E0E5" w:rsidR="009E3A86" w:rsidRDefault="009E3A86" w:rsidP="588D9974">
            <w:pPr>
              <w:jc w:val="center"/>
              <w:rPr>
                <w:rFonts w:ascii="Times New Roman Bold" w:eastAsia="Times New Roman Bold" w:hAnsi="Times New Roman Bold" w:cs="Times New Roman Bold"/>
              </w:rPr>
            </w:pPr>
          </w:p>
        </w:tc>
      </w:tr>
      <w:tr w:rsidR="000F7783" w14:paraId="60A98E81" w14:textId="77777777" w:rsidTr="00C26528">
        <w:trPr>
          <w:trHeight w:val="1098"/>
        </w:trPr>
        <w:tc>
          <w:tcPr>
            <w:tcW w:w="1276" w:type="dxa"/>
          </w:tcPr>
          <w:p w14:paraId="68379E7F" w14:textId="008FE126" w:rsidR="000F7783" w:rsidRDefault="006E58D0" w:rsidP="000F7783">
            <w:pPr>
              <w:jc w:val="center"/>
              <w:rPr>
                <w:b/>
                <w:bCs/>
              </w:rPr>
            </w:pPr>
            <w:r>
              <w:rPr>
                <w:b/>
                <w:bCs/>
              </w:rPr>
              <w:t>3</w:t>
            </w:r>
            <w:r w:rsidR="000F7783">
              <w:rPr>
                <w:b/>
                <w:bCs/>
              </w:rPr>
              <w:t>.</w:t>
            </w:r>
          </w:p>
        </w:tc>
        <w:tc>
          <w:tcPr>
            <w:tcW w:w="3814" w:type="dxa"/>
          </w:tcPr>
          <w:p w14:paraId="21C6F4EA" w14:textId="08E1B3A2" w:rsidR="000F7783" w:rsidRDefault="000F7783" w:rsidP="000F7783">
            <w:pPr>
              <w:rPr>
                <w:rFonts w:eastAsia="Calibri"/>
                <w:b/>
                <w:bCs/>
                <w:color w:val="444444"/>
              </w:rPr>
            </w:pPr>
            <w:r w:rsidRPr="00F81AE7">
              <w:rPr>
                <w:rFonts w:ascii="Times New Roman Bold" w:eastAsia="Times New Roman Bold" w:hAnsi="Times New Roman Bold" w:cs="Times New Roman Bold"/>
              </w:rPr>
              <w:t>Příjemce je povinen při výběru dodavatele pro plnění veřejné zakázky zajistit soulad s § 4b zákona č. 159/2006 Sb., o střetu zájmů, ve znění pozdějších předpisů.</w:t>
            </w:r>
          </w:p>
        </w:tc>
        <w:tc>
          <w:tcPr>
            <w:tcW w:w="1470" w:type="dxa"/>
          </w:tcPr>
          <w:p w14:paraId="266CD1F1" w14:textId="16065772" w:rsidR="000F7783" w:rsidRDefault="000F7783" w:rsidP="000F7783">
            <w:pPr>
              <w:jc w:val="center"/>
              <w:rPr>
                <w:rFonts w:eastAsia="Calibri"/>
                <w:b/>
                <w:bCs/>
                <w:color w:val="444444"/>
              </w:rPr>
            </w:pPr>
            <w:r w:rsidRPr="00076DC3">
              <w:rPr>
                <w:rFonts w:eastAsia="Calibri"/>
                <w:color w:val="444444"/>
              </w:rPr>
              <w:t>Není možné</w:t>
            </w:r>
            <w:r>
              <w:rPr>
                <w:rFonts w:eastAsia="Calibri"/>
                <w:b/>
                <w:bCs/>
                <w:color w:val="444444"/>
              </w:rPr>
              <w:t>.</w:t>
            </w:r>
          </w:p>
        </w:tc>
        <w:tc>
          <w:tcPr>
            <w:tcW w:w="2655" w:type="dxa"/>
          </w:tcPr>
          <w:p w14:paraId="3F35DAE7" w14:textId="77777777" w:rsidR="000F7783" w:rsidRDefault="6555B0CD" w:rsidP="588D9974">
            <w:pPr>
              <w:jc w:val="center"/>
              <w:rPr>
                <w:rFonts w:ascii="Times New Roman Bold" w:eastAsia="Times New Roman Bold" w:hAnsi="Times New Roman Bold" w:cs="Times New Roman Bold"/>
              </w:rPr>
            </w:pPr>
            <w:r w:rsidRPr="588D9974">
              <w:rPr>
                <w:rFonts w:ascii="Times New Roman Bold" w:eastAsia="Times New Roman Bold" w:hAnsi="Times New Roman Bold" w:cs="Times New Roman Bold"/>
              </w:rPr>
              <w:t>Ve výši porušení rozpočtové kázně.</w:t>
            </w:r>
          </w:p>
          <w:p w14:paraId="3929C859" w14:textId="12734979" w:rsidR="009801F8" w:rsidRPr="009801F8" w:rsidRDefault="009801F8" w:rsidP="588D9974">
            <w:pPr>
              <w:jc w:val="center"/>
              <w:rPr>
                <w:rFonts w:ascii="Times New Roman Bold" w:eastAsia="Times New Roman Bold" w:hAnsi="Times New Roman Bold" w:cs="Times New Roman Bold"/>
                <w:b/>
                <w:bCs/>
              </w:rPr>
            </w:pPr>
          </w:p>
        </w:tc>
      </w:tr>
      <w:tr w:rsidR="000F7783" w14:paraId="57FDF007" w14:textId="77777777" w:rsidTr="00C26528">
        <w:trPr>
          <w:trHeight w:val="1693"/>
        </w:trPr>
        <w:tc>
          <w:tcPr>
            <w:tcW w:w="1276" w:type="dxa"/>
            <w:shd w:val="clear" w:color="auto" w:fill="auto"/>
          </w:tcPr>
          <w:p w14:paraId="76C68EBB" w14:textId="551A4FB0" w:rsidR="000F7783" w:rsidRPr="000F7783" w:rsidRDefault="006E58D0" w:rsidP="000F7783">
            <w:pPr>
              <w:jc w:val="center"/>
              <w:rPr>
                <w:b/>
                <w:bCs/>
              </w:rPr>
            </w:pPr>
            <w:r w:rsidRPr="588D9974">
              <w:rPr>
                <w:b/>
                <w:bCs/>
              </w:rPr>
              <w:t>4.</w:t>
            </w:r>
          </w:p>
        </w:tc>
        <w:tc>
          <w:tcPr>
            <w:tcW w:w="3814" w:type="dxa"/>
            <w:shd w:val="clear" w:color="auto" w:fill="auto"/>
          </w:tcPr>
          <w:p w14:paraId="3A5EA08F" w14:textId="2FFBCE5B" w:rsidR="000F7783" w:rsidRPr="00F81AE7" w:rsidRDefault="000F7783" w:rsidP="000F7783">
            <w:pPr>
              <w:rPr>
                <w:rFonts w:ascii="Times New Roman Bold" w:eastAsia="Times New Roman Bold" w:hAnsi="Times New Roman Bold" w:cs="Times New Roman Bold"/>
              </w:rPr>
            </w:pPr>
            <w:r>
              <w:t>Příjemce je povinen zachovat účel a výsledky, na který mu byla dotace poskytnuta, po dobu pěti let ode dne, kdy projekt nabyl centrální stav „Projekt finančně ukončen ze strany ŘO“, pokud je to z hlediska charakteru projektu možné a tuto skutečnost poskytovateli dotace ŘO OPTP dokládat prostřednictvím pravidelných zpráv o udržitelnosti. Po dobu realizace a udržitelnosti projektu nesmí příjemce majetek získaný, byť i částečně z dotace, bez předchozího písemného souhlasu poskytovatele dotace ŘO OPTP převést, prodat, vypůjčit či pronajmout jinému subjektu a dále k tomuto majetku nesmí být po tuto dobu zřízeno věcné břemeno, nesmí být předmětem zástavního práva ani nesmí být vlastnické právo příjemce dotace nijak omezeno.</w:t>
            </w:r>
          </w:p>
        </w:tc>
        <w:tc>
          <w:tcPr>
            <w:tcW w:w="1470" w:type="dxa"/>
            <w:shd w:val="clear" w:color="auto" w:fill="auto"/>
          </w:tcPr>
          <w:p w14:paraId="5B4254E8" w14:textId="25FBAA82" w:rsidR="000F7783" w:rsidRPr="00076DC3" w:rsidRDefault="000F7783" w:rsidP="000F7783">
            <w:pPr>
              <w:jc w:val="center"/>
              <w:rPr>
                <w:rFonts w:eastAsia="Calibri"/>
                <w:color w:val="444444"/>
              </w:rPr>
            </w:pPr>
            <w:r w:rsidRPr="588D9974">
              <w:rPr>
                <w:rFonts w:eastAsia="Calibri"/>
                <w:color w:val="444444"/>
              </w:rPr>
              <w:t>Není možné</w:t>
            </w:r>
            <w:r w:rsidRPr="588D9974">
              <w:rPr>
                <w:rFonts w:eastAsia="Calibri"/>
                <w:b/>
                <w:bCs/>
                <w:color w:val="444444"/>
              </w:rPr>
              <w:t>.</w:t>
            </w:r>
          </w:p>
        </w:tc>
        <w:tc>
          <w:tcPr>
            <w:tcW w:w="2655" w:type="dxa"/>
            <w:shd w:val="clear" w:color="auto" w:fill="auto"/>
          </w:tcPr>
          <w:p w14:paraId="64D5B02F" w14:textId="3A31B3DA" w:rsidR="000F7783" w:rsidRDefault="00D62AA9" w:rsidP="588D9974">
            <w:pPr>
              <w:jc w:val="center"/>
              <w:rPr>
                <w:rFonts w:ascii="Times New Roman Bold" w:eastAsia="Times New Roman Bold" w:hAnsi="Times New Roman Bold" w:cs="Times New Roman Bold"/>
              </w:rPr>
            </w:pPr>
            <w:r>
              <w:rPr>
                <w:rFonts w:ascii="Times New Roman Bold" w:eastAsia="Times New Roman Bold" w:hAnsi="Times New Roman Bold" w:cs="Times New Roman Bold"/>
              </w:rPr>
              <w:t>Ve výši porušení rozpočtové kázně.</w:t>
            </w:r>
          </w:p>
          <w:p w14:paraId="1AC022A6" w14:textId="6BD66C30" w:rsidR="00D62AA9" w:rsidRPr="00F81AE7" w:rsidRDefault="00D62AA9" w:rsidP="588D9974">
            <w:pPr>
              <w:jc w:val="center"/>
              <w:rPr>
                <w:rFonts w:ascii="Times New Roman Bold" w:eastAsia="Times New Roman Bold" w:hAnsi="Times New Roman Bold" w:cs="Times New Roman Bold"/>
              </w:rPr>
            </w:pPr>
          </w:p>
        </w:tc>
      </w:tr>
      <w:tr w:rsidR="000F7783" w14:paraId="17DC2D9A" w14:textId="77777777" w:rsidTr="00C26528">
        <w:trPr>
          <w:trHeight w:val="1693"/>
        </w:trPr>
        <w:tc>
          <w:tcPr>
            <w:tcW w:w="1276" w:type="dxa"/>
            <w:shd w:val="clear" w:color="auto" w:fill="auto"/>
          </w:tcPr>
          <w:p w14:paraId="7AAE8490" w14:textId="7C7A91CD" w:rsidR="000F7783" w:rsidRPr="000F7783" w:rsidRDefault="006E58D0" w:rsidP="000F7783">
            <w:pPr>
              <w:jc w:val="center"/>
              <w:rPr>
                <w:b/>
                <w:bCs/>
              </w:rPr>
            </w:pPr>
            <w:r w:rsidRPr="588D9974">
              <w:rPr>
                <w:b/>
                <w:bCs/>
              </w:rPr>
              <w:t>5</w:t>
            </w:r>
            <w:r w:rsidR="000F7783" w:rsidRPr="588D9974">
              <w:rPr>
                <w:b/>
                <w:bCs/>
              </w:rPr>
              <w:t>.</w:t>
            </w:r>
          </w:p>
        </w:tc>
        <w:tc>
          <w:tcPr>
            <w:tcW w:w="3814" w:type="dxa"/>
            <w:shd w:val="clear" w:color="auto" w:fill="auto"/>
          </w:tcPr>
          <w:p w14:paraId="14207BC8" w14:textId="74CE29EF" w:rsidR="000F7783" w:rsidRPr="033BEEE2" w:rsidRDefault="000F7783" w:rsidP="000F7783">
            <w:r>
              <w:t>Příjemce nesmí na realizaci projektu čerpat dotaci z žádného jiného operačního programu ani jiných prostředků krytých z rozpočtu EU nebo českého dotačního programu/titulu ani z finančních mechanismů Evropského hospodářského prostoru, Norska a Programu švýcarsko-české spolupráce, aby nedocházelo ke dvojímu financování projektu.</w:t>
            </w:r>
          </w:p>
        </w:tc>
        <w:tc>
          <w:tcPr>
            <w:tcW w:w="1470" w:type="dxa"/>
            <w:shd w:val="clear" w:color="auto" w:fill="auto"/>
          </w:tcPr>
          <w:p w14:paraId="3D3957B0" w14:textId="436ECA4F" w:rsidR="000F7783" w:rsidRPr="00076DC3" w:rsidRDefault="000F7783" w:rsidP="000F7783">
            <w:pPr>
              <w:jc w:val="center"/>
              <w:rPr>
                <w:rFonts w:eastAsia="Calibri"/>
                <w:color w:val="444444"/>
              </w:rPr>
            </w:pPr>
            <w:r w:rsidRPr="588D9974">
              <w:rPr>
                <w:rFonts w:eastAsia="Calibri"/>
                <w:color w:val="444444"/>
              </w:rPr>
              <w:t>Není možné</w:t>
            </w:r>
            <w:r w:rsidRPr="588D9974">
              <w:rPr>
                <w:rFonts w:eastAsia="Calibri"/>
                <w:b/>
                <w:bCs/>
                <w:color w:val="444444"/>
              </w:rPr>
              <w:t>.</w:t>
            </w:r>
          </w:p>
        </w:tc>
        <w:tc>
          <w:tcPr>
            <w:tcW w:w="2655" w:type="dxa"/>
            <w:shd w:val="clear" w:color="auto" w:fill="auto"/>
          </w:tcPr>
          <w:p w14:paraId="15E980F2" w14:textId="5C6CFA92" w:rsidR="000F7783" w:rsidRDefault="00482070" w:rsidP="588D9974">
            <w:pPr>
              <w:jc w:val="center"/>
              <w:rPr>
                <w:rFonts w:ascii="Times New Roman Bold" w:eastAsia="Times New Roman Bold" w:hAnsi="Times New Roman Bold" w:cs="Times New Roman Bold"/>
              </w:rPr>
            </w:pPr>
            <w:r>
              <w:rPr>
                <w:rFonts w:ascii="Times New Roman Bold" w:eastAsia="Times New Roman Bold" w:hAnsi="Times New Roman Bold" w:cs="Times New Roman Bold"/>
              </w:rPr>
              <w:t xml:space="preserve">Ve výši porušení rozpočtové kázně. </w:t>
            </w:r>
          </w:p>
          <w:p w14:paraId="5BE5BEF9" w14:textId="1C016759" w:rsidR="00482070" w:rsidRPr="033BEEE2" w:rsidRDefault="00482070" w:rsidP="00F931D0">
            <w:pPr>
              <w:jc w:val="center"/>
              <w:rPr>
                <w:rFonts w:ascii="Times New Roman Bold" w:eastAsia="Times New Roman Bold" w:hAnsi="Times New Roman Bold" w:cs="Times New Roman Bold"/>
              </w:rPr>
            </w:pPr>
          </w:p>
        </w:tc>
      </w:tr>
      <w:tr w:rsidR="000322C5" w14:paraId="15560047" w14:textId="77777777" w:rsidTr="00C26528">
        <w:trPr>
          <w:trHeight w:val="1693"/>
        </w:trPr>
        <w:tc>
          <w:tcPr>
            <w:tcW w:w="1276" w:type="dxa"/>
            <w:shd w:val="clear" w:color="auto" w:fill="auto"/>
          </w:tcPr>
          <w:p w14:paraId="39E49545" w14:textId="00457461" w:rsidR="000322C5" w:rsidRPr="00A93A9D" w:rsidRDefault="00AB25D4" w:rsidP="000322C5">
            <w:pPr>
              <w:jc w:val="center"/>
              <w:rPr>
                <w:b/>
                <w:bCs/>
              </w:rPr>
            </w:pPr>
            <w:r>
              <w:rPr>
                <w:b/>
                <w:bCs/>
              </w:rPr>
              <w:lastRenderedPageBreak/>
              <w:t>6</w:t>
            </w:r>
            <w:r w:rsidR="000322C5" w:rsidRPr="588D9974">
              <w:rPr>
                <w:b/>
                <w:bCs/>
              </w:rPr>
              <w:t>.</w:t>
            </w:r>
          </w:p>
        </w:tc>
        <w:tc>
          <w:tcPr>
            <w:tcW w:w="3814" w:type="dxa"/>
            <w:shd w:val="clear" w:color="auto" w:fill="auto"/>
          </w:tcPr>
          <w:p w14:paraId="2D57FA59" w14:textId="3329D7B2" w:rsidR="000322C5" w:rsidRDefault="000322C5" w:rsidP="000322C5">
            <w:r>
              <w:t xml:space="preserve">Příjemce je povinen při realizaci projektu zajistit, že způsobilé výdaje projektu splňují všechna níže uvedená hlediska způsobilosti: </w:t>
            </w:r>
          </w:p>
          <w:p w14:paraId="3D263A0D" w14:textId="0E50D1B7" w:rsidR="000322C5" w:rsidRDefault="000322C5" w:rsidP="000322C5">
            <w:pPr>
              <w:pStyle w:val="Odstavecseseznamem"/>
              <w:numPr>
                <w:ilvl w:val="0"/>
                <w:numId w:val="1"/>
              </w:numPr>
            </w:pPr>
            <w:r>
              <w:t xml:space="preserve">Věcná způsobilost výdaje: výdaj musí být vynaložený v souladu s předpisy a dokumenty uvedenými v části I., odst. 3 Podmínek; </w:t>
            </w:r>
          </w:p>
          <w:p w14:paraId="5E08DEFD" w14:textId="4D89FFFE" w:rsidR="000322C5" w:rsidRDefault="000322C5" w:rsidP="000322C5">
            <w:pPr>
              <w:pStyle w:val="Odstavecseseznamem"/>
              <w:numPr>
                <w:ilvl w:val="0"/>
                <w:numId w:val="1"/>
              </w:numPr>
            </w:pPr>
            <w:r>
              <w:t xml:space="preserve">Přiměřenost výdaje: výdaj je hospodárný, účelný a efektivní (dále jen „pravidla 3E“) a jeho výše odpovídá cenám v místě a čase obvyklým; </w:t>
            </w:r>
          </w:p>
          <w:p w14:paraId="3D91932A" w14:textId="422E9B0D" w:rsidR="000322C5" w:rsidRDefault="000322C5" w:rsidP="000322C5">
            <w:pPr>
              <w:pStyle w:val="Odstavecseseznamem"/>
              <w:numPr>
                <w:ilvl w:val="0"/>
                <w:numId w:val="1"/>
              </w:numPr>
            </w:pPr>
            <w:r>
              <w:t>Časová způsobilost výdaje: výdaj je časově způsobilý, pokud věcně spadá do období uvedeného na příslušné výzvě;</w:t>
            </w:r>
          </w:p>
          <w:p w14:paraId="017C1349" w14:textId="10FF0B28" w:rsidR="000322C5" w:rsidRDefault="000322C5" w:rsidP="000322C5">
            <w:pPr>
              <w:pStyle w:val="Odstavecseseznamem"/>
              <w:numPr>
                <w:ilvl w:val="0"/>
                <w:numId w:val="1"/>
              </w:numPr>
            </w:pPr>
            <w:r>
              <w:t>Místní způsobilost výdaje: výdaj je místně způsobilý, pokud je realizován na území stanoveném v příslušné výzvě OPTP.</w:t>
            </w:r>
          </w:p>
        </w:tc>
        <w:tc>
          <w:tcPr>
            <w:tcW w:w="1470" w:type="dxa"/>
            <w:shd w:val="clear" w:color="auto" w:fill="auto"/>
          </w:tcPr>
          <w:p w14:paraId="3161F67E" w14:textId="5BAF20B1" w:rsidR="000322C5" w:rsidRDefault="000322C5" w:rsidP="000322C5">
            <w:pPr>
              <w:jc w:val="center"/>
              <w:rPr>
                <w:rFonts w:ascii="Times New Roman Bold" w:eastAsia="Times New Roman Bold" w:hAnsi="Times New Roman Bold" w:cs="Times New Roman Bold"/>
              </w:rPr>
            </w:pPr>
            <w:r w:rsidRPr="588D9974">
              <w:rPr>
                <w:rFonts w:ascii="Times New Roman Bold" w:eastAsia="Times New Roman Bold" w:hAnsi="Times New Roman Bold" w:cs="Times New Roman Bold"/>
              </w:rPr>
              <w:t>Není možné.</w:t>
            </w:r>
          </w:p>
        </w:tc>
        <w:tc>
          <w:tcPr>
            <w:tcW w:w="2655" w:type="dxa"/>
            <w:shd w:val="clear" w:color="auto" w:fill="auto"/>
          </w:tcPr>
          <w:p w14:paraId="416FEF10" w14:textId="77777777" w:rsidR="000322C5" w:rsidRDefault="000322C5" w:rsidP="000322C5">
            <w:pPr>
              <w:jc w:val="center"/>
            </w:pPr>
            <w:r w:rsidRPr="37BEF24D">
              <w:t>Ve výši porušení rozpočtové kázně.</w:t>
            </w:r>
          </w:p>
          <w:p w14:paraId="14CDCE7E" w14:textId="35D7FC44" w:rsidR="000322C5" w:rsidRDefault="000322C5" w:rsidP="000322C5">
            <w:pPr>
              <w:jc w:val="center"/>
              <w:rPr>
                <w:rFonts w:ascii="Times New Roman Bold" w:eastAsia="Times New Roman Bold" w:hAnsi="Times New Roman Bold" w:cs="Times New Roman Bold"/>
              </w:rPr>
            </w:pPr>
          </w:p>
        </w:tc>
      </w:tr>
      <w:tr w:rsidR="00C35E3C" w:rsidRPr="00F81AE7" w14:paraId="5E94A30E" w14:textId="77777777" w:rsidTr="00C26528">
        <w:trPr>
          <w:trHeight w:val="1906"/>
        </w:trPr>
        <w:tc>
          <w:tcPr>
            <w:tcW w:w="1276" w:type="dxa"/>
            <w:shd w:val="clear" w:color="auto" w:fill="C6D9F1" w:themeFill="text2" w:themeFillTint="33"/>
          </w:tcPr>
          <w:p w14:paraId="286A9BD0" w14:textId="26680FD9" w:rsidR="00C35E3C" w:rsidRPr="00D6222C" w:rsidRDefault="00C35E3C" w:rsidP="00C35E3C">
            <w:pPr>
              <w:jc w:val="center"/>
              <w:rPr>
                <w:b/>
                <w:bCs/>
                <w:sz w:val="22"/>
                <w:szCs w:val="22"/>
              </w:rPr>
            </w:pPr>
            <w:r w:rsidRPr="00D6222C">
              <w:rPr>
                <w:b/>
                <w:bCs/>
                <w:sz w:val="22"/>
                <w:szCs w:val="22"/>
              </w:rPr>
              <w:t>Číslo podmínky</w:t>
            </w:r>
          </w:p>
        </w:tc>
        <w:tc>
          <w:tcPr>
            <w:tcW w:w="3814" w:type="dxa"/>
            <w:shd w:val="clear" w:color="auto" w:fill="C6D9F1" w:themeFill="text2" w:themeFillTint="33"/>
          </w:tcPr>
          <w:p w14:paraId="6D719BF3" w14:textId="3218690B" w:rsidR="00C35E3C" w:rsidRPr="00D6222C" w:rsidRDefault="00C35E3C" w:rsidP="00C35E3C">
            <w:pPr>
              <w:jc w:val="center"/>
              <w:rPr>
                <w:rFonts w:eastAsia="Calibri"/>
                <w:b/>
                <w:bCs/>
                <w:color w:val="444444"/>
                <w:sz w:val="22"/>
                <w:szCs w:val="22"/>
              </w:rPr>
            </w:pPr>
            <w:r w:rsidRPr="00D6222C">
              <w:rPr>
                <w:rFonts w:eastAsia="Calibri"/>
                <w:b/>
                <w:bCs/>
                <w:color w:val="444444"/>
                <w:sz w:val="22"/>
                <w:szCs w:val="22"/>
              </w:rPr>
              <w:t>Podmínky další</w:t>
            </w:r>
          </w:p>
        </w:tc>
        <w:tc>
          <w:tcPr>
            <w:tcW w:w="1470" w:type="dxa"/>
            <w:shd w:val="clear" w:color="auto" w:fill="C6D9F1" w:themeFill="text2" w:themeFillTint="33"/>
          </w:tcPr>
          <w:p w14:paraId="1C1696A9" w14:textId="5E9F4D19" w:rsidR="00C35E3C" w:rsidRPr="00D6222C" w:rsidRDefault="00C35E3C" w:rsidP="00365450">
            <w:pPr>
              <w:jc w:val="center"/>
              <w:rPr>
                <w:b/>
                <w:bCs/>
                <w:sz w:val="22"/>
                <w:szCs w:val="22"/>
              </w:rPr>
            </w:pPr>
            <w:r w:rsidRPr="00D6222C">
              <w:rPr>
                <w:b/>
                <w:bCs/>
                <w:sz w:val="22"/>
                <w:szCs w:val="22"/>
              </w:rPr>
              <w:t xml:space="preserve">Opatření k </w:t>
            </w:r>
            <w:r w:rsidRPr="00365450">
              <w:rPr>
                <w:b/>
                <w:bCs/>
                <w:sz w:val="22"/>
                <w:szCs w:val="22"/>
              </w:rPr>
              <w:t>nápravě</w:t>
            </w:r>
            <w:r w:rsidRPr="00365450">
              <w:rPr>
                <w:sz w:val="22"/>
                <w:szCs w:val="22"/>
              </w:rPr>
              <w:t xml:space="preserve"> </w:t>
            </w:r>
            <w:r w:rsidRPr="00365450">
              <w:rPr>
                <w:b/>
                <w:bCs/>
                <w:sz w:val="22"/>
                <w:szCs w:val="22"/>
              </w:rPr>
              <w:t xml:space="preserve">dle      § 14f odst. 1 zákona č. 218/2000 Sb., v platném znění </w:t>
            </w:r>
          </w:p>
        </w:tc>
        <w:tc>
          <w:tcPr>
            <w:tcW w:w="2655" w:type="dxa"/>
            <w:shd w:val="clear" w:color="auto" w:fill="C6D9F1" w:themeFill="text2" w:themeFillTint="33"/>
          </w:tcPr>
          <w:p w14:paraId="1468068C" w14:textId="77777777" w:rsidR="00C35E3C" w:rsidRPr="00076DC3" w:rsidRDefault="00C35E3C" w:rsidP="00C35E3C">
            <w:pPr>
              <w:jc w:val="center"/>
              <w:rPr>
                <w:rFonts w:eastAsia="Calibri"/>
                <w:b/>
                <w:bCs/>
                <w:color w:val="444444"/>
                <w:sz w:val="22"/>
                <w:szCs w:val="22"/>
              </w:rPr>
            </w:pPr>
            <w:r w:rsidRPr="00076DC3">
              <w:rPr>
                <w:rFonts w:eastAsia="Calibri"/>
                <w:b/>
                <w:bCs/>
                <w:color w:val="444444"/>
                <w:sz w:val="22"/>
                <w:szCs w:val="22"/>
              </w:rPr>
              <w:t>Finanční oprava</w:t>
            </w:r>
          </w:p>
          <w:p w14:paraId="7542C08C" w14:textId="3E483323" w:rsidR="00C35E3C" w:rsidRPr="00D6222C" w:rsidRDefault="657560FB" w:rsidP="00C35E3C">
            <w:pPr>
              <w:jc w:val="center"/>
              <w:rPr>
                <w:rFonts w:eastAsia="Calibri"/>
                <w:b/>
                <w:bCs/>
                <w:color w:val="444444"/>
              </w:rPr>
            </w:pPr>
            <w:r w:rsidRPr="233FE2CD">
              <w:rPr>
                <w:rFonts w:eastAsia="Calibri"/>
                <w:b/>
                <w:bCs/>
                <w:color w:val="444444"/>
                <w:sz w:val="22"/>
                <w:szCs w:val="22"/>
              </w:rPr>
              <w:t xml:space="preserve">stanovena </w:t>
            </w:r>
            <w:r w:rsidRPr="233FE2CD">
              <w:rPr>
                <w:rFonts w:eastAsia="Calibri"/>
                <w:b/>
                <w:bCs/>
                <w:sz w:val="22"/>
                <w:szCs w:val="22"/>
              </w:rPr>
              <w:t>dle</w:t>
            </w:r>
            <w:r w:rsidRPr="233FE2CD">
              <w:rPr>
                <w:sz w:val="22"/>
                <w:szCs w:val="22"/>
              </w:rPr>
              <w:t xml:space="preserve"> </w:t>
            </w:r>
            <w:r w:rsidRPr="233FE2CD">
              <w:rPr>
                <w:b/>
                <w:bCs/>
                <w:sz w:val="22"/>
                <w:szCs w:val="22"/>
              </w:rPr>
              <w:t>§14 odst. 5 zákona č. 218/2000 Sb., v platném znění</w:t>
            </w:r>
            <w:r w:rsidRPr="233FE2CD">
              <w:rPr>
                <w:rFonts w:eastAsia="Calibri"/>
                <w:b/>
                <w:bCs/>
                <w:sz w:val="22"/>
                <w:szCs w:val="22"/>
              </w:rPr>
              <w:t xml:space="preserve"> </w:t>
            </w:r>
          </w:p>
        </w:tc>
      </w:tr>
      <w:tr w:rsidR="00C35E3C" w14:paraId="3A208C23" w14:textId="77777777" w:rsidTr="00C26528">
        <w:trPr>
          <w:trHeight w:val="2116"/>
        </w:trPr>
        <w:tc>
          <w:tcPr>
            <w:tcW w:w="1276" w:type="dxa"/>
          </w:tcPr>
          <w:p w14:paraId="1FC60925" w14:textId="038E6F7B" w:rsidR="00C35E3C" w:rsidRDefault="00AB25D4" w:rsidP="00C35E3C">
            <w:pPr>
              <w:spacing w:line="259" w:lineRule="auto"/>
              <w:jc w:val="center"/>
              <w:rPr>
                <w:b/>
                <w:bCs/>
              </w:rPr>
            </w:pPr>
            <w:r>
              <w:rPr>
                <w:b/>
                <w:bCs/>
              </w:rPr>
              <w:t>7</w:t>
            </w:r>
            <w:r w:rsidR="00A004A6">
              <w:rPr>
                <w:b/>
                <w:bCs/>
              </w:rPr>
              <w:t>.</w:t>
            </w:r>
          </w:p>
          <w:p w14:paraId="48A209AD" w14:textId="1F6026E3" w:rsidR="00C35E3C" w:rsidRDefault="00C35E3C" w:rsidP="00C35E3C">
            <w:pPr>
              <w:spacing w:line="259" w:lineRule="auto"/>
              <w:jc w:val="center"/>
              <w:rPr>
                <w:b/>
                <w:bCs/>
              </w:rPr>
            </w:pPr>
          </w:p>
          <w:p w14:paraId="484AD9D2" w14:textId="038824FC" w:rsidR="00C35E3C" w:rsidRDefault="00C35E3C" w:rsidP="00C35E3C">
            <w:pPr>
              <w:spacing w:line="259" w:lineRule="auto"/>
              <w:jc w:val="center"/>
              <w:rPr>
                <w:b/>
                <w:bCs/>
              </w:rPr>
            </w:pPr>
          </w:p>
          <w:p w14:paraId="5BDFF7B4" w14:textId="0A48989C" w:rsidR="00C35E3C" w:rsidRDefault="00C35E3C" w:rsidP="00C35E3C">
            <w:pPr>
              <w:spacing w:line="259" w:lineRule="auto"/>
              <w:jc w:val="center"/>
              <w:rPr>
                <w:b/>
                <w:bCs/>
              </w:rPr>
            </w:pPr>
          </w:p>
          <w:p w14:paraId="5DF74BA7" w14:textId="49C94FEA" w:rsidR="00C35E3C" w:rsidRDefault="00C35E3C" w:rsidP="00C35E3C">
            <w:pPr>
              <w:spacing w:line="259" w:lineRule="auto"/>
              <w:jc w:val="center"/>
              <w:rPr>
                <w:b/>
                <w:bCs/>
              </w:rPr>
            </w:pPr>
          </w:p>
        </w:tc>
        <w:tc>
          <w:tcPr>
            <w:tcW w:w="3814" w:type="dxa"/>
          </w:tcPr>
          <w:p w14:paraId="27A49AAE" w14:textId="281B51E1" w:rsidR="00C35E3C" w:rsidRPr="00B60236" w:rsidRDefault="00C35E3C" w:rsidP="00C35E3C">
            <w:pPr>
              <w:jc w:val="both"/>
            </w:pPr>
            <w:r w:rsidRPr="00B60236">
              <w:t>Příjemce je povinen kdykoliv na vyzvání ŘO, AO, MF – PO, NKÚ, EK nebo EÚD osvědčit, že je osobou, která nemá skutečného majitele, nebo předložit průkazné dokumenty, které u příjemce, jako evidující osoby, dokládají správnost údajů o jeho skutečném majiteli zapsaných v evidenci skutečných majitelů.</w:t>
            </w:r>
          </w:p>
        </w:tc>
        <w:tc>
          <w:tcPr>
            <w:tcW w:w="1470" w:type="dxa"/>
          </w:tcPr>
          <w:p w14:paraId="2E9646AA" w14:textId="64AF6695" w:rsidR="00C35E3C" w:rsidRPr="00F81AE7" w:rsidRDefault="00C35E3C" w:rsidP="00C35E3C">
            <w:pPr>
              <w:jc w:val="center"/>
              <w:rPr>
                <w:rFonts w:ascii="Times New Roman Bold" w:eastAsia="Times New Roman Bold" w:hAnsi="Times New Roman Bold" w:cs="Times New Roman Bold"/>
              </w:rPr>
            </w:pPr>
            <w:r w:rsidRPr="00F81AE7">
              <w:rPr>
                <w:rFonts w:ascii="Times New Roman Bold" w:eastAsia="Times New Roman Bold" w:hAnsi="Times New Roman Bold" w:cs="Times New Roman Bold"/>
              </w:rPr>
              <w:t>Výzva k nápravě.</w:t>
            </w:r>
          </w:p>
        </w:tc>
        <w:tc>
          <w:tcPr>
            <w:tcW w:w="2655" w:type="dxa"/>
          </w:tcPr>
          <w:p w14:paraId="0BE11E06" w14:textId="0D9D570C" w:rsidR="00C35E3C" w:rsidRPr="00F81AE7" w:rsidRDefault="00C35E3C" w:rsidP="00C35E3C">
            <w:pPr>
              <w:jc w:val="center"/>
              <w:rPr>
                <w:sz w:val="24"/>
                <w:szCs w:val="24"/>
              </w:rPr>
            </w:pPr>
            <w:r w:rsidRPr="588D9974">
              <w:rPr>
                <w:rFonts w:ascii="Times New Roman Bold" w:eastAsia="Times New Roman Bold" w:hAnsi="Times New Roman Bold" w:cs="Times New Roman Bold"/>
              </w:rPr>
              <w:t>Ve výši 10 000 K</w:t>
            </w:r>
            <w:r w:rsidRPr="588D9974">
              <w:rPr>
                <w:rFonts w:ascii="Calibri" w:eastAsia="Calibri" w:hAnsi="Calibri" w:cs="Calibri"/>
                <w:sz w:val="22"/>
                <w:szCs w:val="22"/>
              </w:rPr>
              <w:t>č.</w:t>
            </w:r>
          </w:p>
        </w:tc>
      </w:tr>
      <w:tr w:rsidR="00C35E3C" w14:paraId="61B899CF" w14:textId="77777777" w:rsidTr="00C26528">
        <w:tc>
          <w:tcPr>
            <w:tcW w:w="1276" w:type="dxa"/>
          </w:tcPr>
          <w:p w14:paraId="67C298C3" w14:textId="0A577BAD" w:rsidR="00C35E3C" w:rsidRDefault="00AB25D4" w:rsidP="00C35E3C">
            <w:pPr>
              <w:spacing w:line="259" w:lineRule="auto"/>
              <w:jc w:val="center"/>
              <w:rPr>
                <w:b/>
                <w:bCs/>
              </w:rPr>
            </w:pPr>
            <w:r>
              <w:rPr>
                <w:b/>
                <w:bCs/>
              </w:rPr>
              <w:t>8</w:t>
            </w:r>
            <w:r w:rsidR="00A004A6">
              <w:rPr>
                <w:b/>
                <w:bCs/>
              </w:rPr>
              <w:t>.</w:t>
            </w:r>
          </w:p>
          <w:p w14:paraId="43CBF37C" w14:textId="77777777" w:rsidR="00C35E3C" w:rsidRDefault="00C35E3C" w:rsidP="00C35E3C">
            <w:pPr>
              <w:spacing w:line="259" w:lineRule="auto"/>
              <w:jc w:val="center"/>
              <w:rPr>
                <w:b/>
                <w:bCs/>
              </w:rPr>
            </w:pPr>
          </w:p>
          <w:p w14:paraId="39BE9F6A" w14:textId="77777777" w:rsidR="00C35E3C" w:rsidRDefault="00C35E3C" w:rsidP="00C35E3C">
            <w:pPr>
              <w:spacing w:line="259" w:lineRule="auto"/>
              <w:jc w:val="center"/>
              <w:rPr>
                <w:b/>
                <w:bCs/>
              </w:rPr>
            </w:pPr>
          </w:p>
          <w:p w14:paraId="6AB72B0F" w14:textId="77777777" w:rsidR="00C35E3C" w:rsidRDefault="00C35E3C" w:rsidP="00C35E3C">
            <w:pPr>
              <w:spacing w:line="259" w:lineRule="auto"/>
              <w:jc w:val="center"/>
              <w:rPr>
                <w:b/>
                <w:bCs/>
              </w:rPr>
            </w:pPr>
          </w:p>
          <w:p w14:paraId="3293AEDA" w14:textId="19BE87F8" w:rsidR="00C35E3C" w:rsidRDefault="00C35E3C" w:rsidP="00C35E3C">
            <w:pPr>
              <w:spacing w:line="259" w:lineRule="auto"/>
              <w:jc w:val="center"/>
              <w:rPr>
                <w:b/>
                <w:bCs/>
              </w:rPr>
            </w:pPr>
          </w:p>
        </w:tc>
        <w:tc>
          <w:tcPr>
            <w:tcW w:w="3814" w:type="dxa"/>
          </w:tcPr>
          <w:p w14:paraId="46BDFECA" w14:textId="104ADD41" w:rsidR="00C35E3C" w:rsidRDefault="00C35E3C" w:rsidP="00C35E3C">
            <w:pPr>
              <w:spacing w:line="259" w:lineRule="auto"/>
            </w:pPr>
            <w:r w:rsidRPr="033BEEE2">
              <w:t>Příjemce je povinen postupovat v souladu s PŽP, Výzvou a další dokumentací programu, a to ve verzi, která byla platná v době, kdy došlo k právní skutečnosti (např. uzavření smlouvy s dodavatelem) či nastala událost související s realizací projektu (např. zpracování zprávy o realizaci projektu).</w:t>
            </w:r>
          </w:p>
        </w:tc>
        <w:tc>
          <w:tcPr>
            <w:tcW w:w="1470" w:type="dxa"/>
          </w:tcPr>
          <w:p w14:paraId="4A2D9F7C" w14:textId="3088F0C6" w:rsidR="00C35E3C" w:rsidRDefault="00C35E3C" w:rsidP="00C35E3C">
            <w:pPr>
              <w:spacing w:line="259" w:lineRule="auto"/>
              <w:jc w:val="center"/>
            </w:pPr>
            <w:r>
              <w:t>Výzva k nápravě.</w:t>
            </w:r>
          </w:p>
        </w:tc>
        <w:tc>
          <w:tcPr>
            <w:tcW w:w="2655" w:type="dxa"/>
          </w:tcPr>
          <w:p w14:paraId="35977A72" w14:textId="7A442A1F" w:rsidR="00C35E3C" w:rsidRDefault="00C35E3C" w:rsidP="00C35E3C">
            <w:pPr>
              <w:spacing w:line="259" w:lineRule="auto"/>
              <w:jc w:val="center"/>
            </w:pPr>
            <w:r>
              <w:t>Ve výši 10.000 Kč za každé jednotlivé pochybení.</w:t>
            </w:r>
          </w:p>
        </w:tc>
      </w:tr>
      <w:tr w:rsidR="00C35E3C" w14:paraId="10D65A41" w14:textId="77777777" w:rsidTr="00C26528">
        <w:trPr>
          <w:trHeight w:val="3276"/>
        </w:trPr>
        <w:tc>
          <w:tcPr>
            <w:tcW w:w="1276" w:type="dxa"/>
          </w:tcPr>
          <w:p w14:paraId="0C7B2AE8" w14:textId="53B1D32A" w:rsidR="00C35E3C" w:rsidRDefault="00140ECD" w:rsidP="00C35E3C">
            <w:pPr>
              <w:spacing w:line="259" w:lineRule="auto"/>
              <w:jc w:val="center"/>
              <w:rPr>
                <w:b/>
                <w:bCs/>
              </w:rPr>
            </w:pPr>
            <w:r>
              <w:rPr>
                <w:b/>
                <w:bCs/>
              </w:rPr>
              <w:t>9.</w:t>
            </w:r>
          </w:p>
        </w:tc>
        <w:tc>
          <w:tcPr>
            <w:tcW w:w="3814" w:type="dxa"/>
          </w:tcPr>
          <w:p w14:paraId="6318BCB6" w14:textId="0E546FF1" w:rsidR="00C35E3C" w:rsidRDefault="00C35E3C" w:rsidP="00C35E3C">
            <w:pPr>
              <w:spacing w:line="259" w:lineRule="auto"/>
            </w:pPr>
            <w:r w:rsidRPr="033BEEE2">
              <w:t>Při zadávání veřejných zakázek je příjemce zároveň povinen postupovat v souladu se zákonem č. 134/2016 Sb., o zadávání veřejných zakázek, v souladu s Metodickým pokynem pro oblast zadávání zakázek pro programové období 2021-2027, v souladu s vydanými závaznými dokumenty při zadávání veškerých zakázek spolufinancovaných z EU fondů v rámci programového období 2021-2027 účinných v době zahájení výběrového/zadávacího řízení.</w:t>
            </w:r>
          </w:p>
        </w:tc>
        <w:tc>
          <w:tcPr>
            <w:tcW w:w="1470" w:type="dxa"/>
          </w:tcPr>
          <w:p w14:paraId="32B3A256" w14:textId="4F21A95E" w:rsidR="00C35E3C" w:rsidRDefault="657560FB" w:rsidP="00C35E3C">
            <w:pPr>
              <w:spacing w:line="259" w:lineRule="auto"/>
              <w:jc w:val="center"/>
            </w:pPr>
            <w:r>
              <w:t>Výzva k nápravě.</w:t>
            </w:r>
          </w:p>
          <w:p w14:paraId="4076085E" w14:textId="08A46BA9" w:rsidR="00C35E3C" w:rsidRDefault="00C35E3C" w:rsidP="00C35E3C">
            <w:pPr>
              <w:rPr>
                <w:sz w:val="24"/>
                <w:szCs w:val="24"/>
              </w:rPr>
            </w:pPr>
          </w:p>
        </w:tc>
        <w:tc>
          <w:tcPr>
            <w:tcW w:w="2655" w:type="dxa"/>
          </w:tcPr>
          <w:p w14:paraId="539072CC" w14:textId="0DE0B1FE" w:rsidR="00C35E3C" w:rsidRDefault="002A4816" w:rsidP="00C35E3C">
            <w:pPr>
              <w:spacing w:line="259" w:lineRule="auto"/>
              <w:jc w:val="center"/>
            </w:pPr>
            <w:r>
              <w:t xml:space="preserve">Dle </w:t>
            </w:r>
            <w:r w:rsidR="00C35E3C">
              <w:t>sazeb finančních oprav uvedených v příloze č. 6 PŽP, část C.</w:t>
            </w:r>
          </w:p>
          <w:p w14:paraId="272C8130" w14:textId="57AF6ED0" w:rsidR="002A4816" w:rsidRDefault="00C35E3C" w:rsidP="00C35E3C">
            <w:pPr>
              <w:spacing w:line="259" w:lineRule="auto"/>
              <w:jc w:val="center"/>
            </w:pPr>
            <w:r>
              <w:t>Výše finanční opravy se počítá z částky,</w:t>
            </w:r>
            <w:r w:rsidR="002A4816">
              <w:t xml:space="preserve"> ve</w:t>
            </w:r>
            <w:r>
              <w:t xml:space="preserve"> kter</w:t>
            </w:r>
            <w:r w:rsidR="002A4816">
              <w:t>é</w:t>
            </w:r>
            <w:r>
              <w:t xml:space="preserve"> byla </w:t>
            </w:r>
            <w:r w:rsidR="0048349C">
              <w:t xml:space="preserve">porušena rozpočtová kázeň (peněžní prostředky dotace použité na financování dané VZ). </w:t>
            </w:r>
          </w:p>
          <w:p w14:paraId="297DAE14" w14:textId="13A5092D" w:rsidR="00C35E3C" w:rsidRDefault="00C35E3C" w:rsidP="00C35E3C">
            <w:pPr>
              <w:spacing w:line="259" w:lineRule="auto"/>
              <w:jc w:val="center"/>
            </w:pPr>
          </w:p>
        </w:tc>
      </w:tr>
      <w:tr w:rsidR="00C35E3C" w14:paraId="69A31531" w14:textId="77777777" w:rsidTr="00C26528">
        <w:trPr>
          <w:trHeight w:val="1890"/>
        </w:trPr>
        <w:tc>
          <w:tcPr>
            <w:tcW w:w="1276" w:type="dxa"/>
          </w:tcPr>
          <w:p w14:paraId="2713D49C" w14:textId="63006E13" w:rsidR="00C35E3C" w:rsidRDefault="00140ECD" w:rsidP="00C35E3C">
            <w:pPr>
              <w:spacing w:line="259" w:lineRule="auto"/>
              <w:jc w:val="center"/>
              <w:rPr>
                <w:b/>
                <w:bCs/>
              </w:rPr>
            </w:pPr>
            <w:r>
              <w:rPr>
                <w:b/>
                <w:bCs/>
              </w:rPr>
              <w:lastRenderedPageBreak/>
              <w:t>10</w:t>
            </w:r>
            <w:r w:rsidR="00C35E3C" w:rsidRPr="033BEEE2">
              <w:rPr>
                <w:b/>
                <w:bCs/>
              </w:rPr>
              <w:t>.</w:t>
            </w:r>
          </w:p>
        </w:tc>
        <w:tc>
          <w:tcPr>
            <w:tcW w:w="3814" w:type="dxa"/>
          </w:tcPr>
          <w:p w14:paraId="41CD879F" w14:textId="7CE34D9B" w:rsidR="00C35E3C" w:rsidRDefault="00C35E3C" w:rsidP="00C35E3C">
            <w:pPr>
              <w:spacing w:line="259" w:lineRule="auto"/>
            </w:pPr>
            <w:r w:rsidRPr="033BEEE2">
              <w:t>Příjemce je povinen pravidelně předkládat ŘO OPTP pravdivé a úplné informace o stavu realizace projektu prostřednictvím zpráv o realizaci projektu (dále „ZoR projektu“) společně s žádostí o platbu (dále „ŽoP“), a to v termínech stanovených v PŽP.</w:t>
            </w:r>
          </w:p>
        </w:tc>
        <w:tc>
          <w:tcPr>
            <w:tcW w:w="1470" w:type="dxa"/>
          </w:tcPr>
          <w:p w14:paraId="0F9317BA" w14:textId="4A3387A7" w:rsidR="00C35E3C" w:rsidRDefault="00C35E3C" w:rsidP="00C35E3C">
            <w:pPr>
              <w:jc w:val="center"/>
              <w:rPr>
                <w:rFonts w:ascii="Times New Roman Bold" w:eastAsia="Times New Roman Bold" w:hAnsi="Times New Roman Bold" w:cs="Times New Roman Bold"/>
              </w:rPr>
            </w:pPr>
            <w:r w:rsidRPr="033BEEE2">
              <w:rPr>
                <w:rFonts w:ascii="Times New Roman Bold" w:eastAsia="Times New Roman Bold" w:hAnsi="Times New Roman Bold" w:cs="Times New Roman Bold"/>
                <w:color w:val="444444"/>
              </w:rPr>
              <w:t>Výzva k nápravě.</w:t>
            </w:r>
          </w:p>
          <w:p w14:paraId="1FB4B3F3" w14:textId="3628698F" w:rsidR="00C35E3C" w:rsidRDefault="00C35E3C" w:rsidP="00C35E3C">
            <w:pPr>
              <w:rPr>
                <w:sz w:val="24"/>
                <w:szCs w:val="24"/>
              </w:rPr>
            </w:pPr>
          </w:p>
        </w:tc>
        <w:tc>
          <w:tcPr>
            <w:tcW w:w="2655" w:type="dxa"/>
          </w:tcPr>
          <w:p w14:paraId="47D2D133" w14:textId="6166D0A3" w:rsidR="00C35E3C" w:rsidRDefault="00C35E3C" w:rsidP="00C35E3C">
            <w:pPr>
              <w:spacing w:line="259" w:lineRule="auto"/>
              <w:jc w:val="center"/>
            </w:pPr>
            <w:r>
              <w:t>Ve výši 10.000 Kč za každé jednotlivé pochybení.</w:t>
            </w:r>
          </w:p>
        </w:tc>
      </w:tr>
      <w:tr w:rsidR="00C35E3C" w14:paraId="6C58BC97" w14:textId="77777777" w:rsidTr="00C26528">
        <w:trPr>
          <w:trHeight w:val="793"/>
        </w:trPr>
        <w:tc>
          <w:tcPr>
            <w:tcW w:w="1276" w:type="dxa"/>
          </w:tcPr>
          <w:p w14:paraId="29A1C398" w14:textId="228BC810" w:rsidR="00C35E3C" w:rsidRDefault="657560FB" w:rsidP="00C35E3C">
            <w:pPr>
              <w:spacing w:line="259" w:lineRule="auto"/>
              <w:jc w:val="center"/>
              <w:rPr>
                <w:b/>
                <w:bCs/>
              </w:rPr>
            </w:pPr>
            <w:r w:rsidRPr="233FE2CD">
              <w:rPr>
                <w:b/>
                <w:bCs/>
              </w:rPr>
              <w:t>1</w:t>
            </w:r>
            <w:r w:rsidR="00140ECD">
              <w:rPr>
                <w:b/>
                <w:bCs/>
              </w:rPr>
              <w:t>1</w:t>
            </w:r>
            <w:r w:rsidRPr="233FE2CD">
              <w:rPr>
                <w:b/>
                <w:bCs/>
              </w:rPr>
              <w:t>.</w:t>
            </w:r>
          </w:p>
        </w:tc>
        <w:tc>
          <w:tcPr>
            <w:tcW w:w="3814" w:type="dxa"/>
          </w:tcPr>
          <w:p w14:paraId="54F58723" w14:textId="32F14A60" w:rsidR="00C35E3C" w:rsidRDefault="00C35E3C" w:rsidP="00C35E3C">
            <w:pPr>
              <w:rPr>
                <w:sz w:val="24"/>
                <w:szCs w:val="24"/>
              </w:rPr>
            </w:pPr>
            <w:r w:rsidRPr="5822D549">
              <w:t>Příjemce je povinen nejpozději k datu ukončení realizace projektu vykázat plnění indikátoru uvedeného v Rozhodnutí.</w:t>
            </w:r>
          </w:p>
        </w:tc>
        <w:tc>
          <w:tcPr>
            <w:tcW w:w="1470" w:type="dxa"/>
          </w:tcPr>
          <w:p w14:paraId="1266E887" w14:textId="51096519" w:rsidR="00C35E3C" w:rsidRDefault="00C35E3C" w:rsidP="00C35E3C">
            <w:pPr>
              <w:jc w:val="center"/>
              <w:rPr>
                <w:rFonts w:ascii="Times New Roman Bold" w:eastAsia="Times New Roman Bold" w:hAnsi="Times New Roman Bold" w:cs="Times New Roman Bold"/>
              </w:rPr>
            </w:pPr>
            <w:r w:rsidRPr="033BEEE2">
              <w:rPr>
                <w:rFonts w:ascii="Times New Roman Bold" w:eastAsia="Times New Roman Bold" w:hAnsi="Times New Roman Bold" w:cs="Times New Roman Bold"/>
                <w:color w:val="444444"/>
              </w:rPr>
              <w:t>Výzva k nápravě.</w:t>
            </w:r>
          </w:p>
          <w:p w14:paraId="7BDFA0F4" w14:textId="3628698F" w:rsidR="00C35E3C" w:rsidRDefault="00C35E3C" w:rsidP="00C35E3C">
            <w:pPr>
              <w:rPr>
                <w:sz w:val="24"/>
                <w:szCs w:val="24"/>
              </w:rPr>
            </w:pPr>
          </w:p>
          <w:p w14:paraId="1BB590CE" w14:textId="393172AC" w:rsidR="00C35E3C" w:rsidRDefault="00C35E3C" w:rsidP="00C35E3C">
            <w:pPr>
              <w:rPr>
                <w:sz w:val="24"/>
                <w:szCs w:val="24"/>
              </w:rPr>
            </w:pPr>
          </w:p>
        </w:tc>
        <w:tc>
          <w:tcPr>
            <w:tcW w:w="2655" w:type="dxa"/>
          </w:tcPr>
          <w:p w14:paraId="732CE778" w14:textId="0D85F2BE" w:rsidR="00C35E3C" w:rsidRDefault="00C35E3C" w:rsidP="00C35E3C">
            <w:pPr>
              <w:spacing w:line="259" w:lineRule="auto"/>
              <w:jc w:val="center"/>
            </w:pPr>
            <w:r>
              <w:t xml:space="preserve"> Ve výši 10.000 Kč.</w:t>
            </w:r>
          </w:p>
        </w:tc>
      </w:tr>
      <w:tr w:rsidR="00C35E3C" w14:paraId="4DC2C6D7" w14:textId="77777777" w:rsidTr="00C26528">
        <w:tc>
          <w:tcPr>
            <w:tcW w:w="1276" w:type="dxa"/>
          </w:tcPr>
          <w:p w14:paraId="1F79EB1E" w14:textId="6786DCA3" w:rsidR="00C35E3C" w:rsidRDefault="657560FB" w:rsidP="00C35E3C">
            <w:pPr>
              <w:spacing w:line="259" w:lineRule="auto"/>
              <w:jc w:val="center"/>
              <w:rPr>
                <w:b/>
                <w:bCs/>
              </w:rPr>
            </w:pPr>
            <w:r w:rsidRPr="233FE2CD">
              <w:rPr>
                <w:b/>
                <w:bCs/>
              </w:rPr>
              <w:t>1</w:t>
            </w:r>
            <w:r w:rsidR="00140ECD">
              <w:rPr>
                <w:b/>
                <w:bCs/>
              </w:rPr>
              <w:t>2</w:t>
            </w:r>
            <w:r w:rsidRPr="233FE2CD">
              <w:rPr>
                <w:b/>
                <w:bCs/>
              </w:rPr>
              <w:t>.</w:t>
            </w:r>
          </w:p>
        </w:tc>
        <w:tc>
          <w:tcPr>
            <w:tcW w:w="3814" w:type="dxa"/>
          </w:tcPr>
          <w:p w14:paraId="0A928C1E" w14:textId="37A3458C" w:rsidR="00C35E3C" w:rsidRDefault="00C35E3C" w:rsidP="00C35E3C">
            <w:pPr>
              <w:spacing w:line="259" w:lineRule="auto"/>
            </w:pPr>
            <w:r w:rsidRPr="033BEEE2">
              <w:t>Příjemce je povinen v průběhu realizace projektu, minimálně do roku 2035, za účelem ověřování plnění povinností vyplývajících z Rozhodnutí a těchto Podmínek poskytovat požadované informace a dokumentaci zaměstnancům nebo zmocněncům pověřených orgánů (Ministerstva pro místní rozvoj ČR, Ministerstva financí ČR, Evropské komise, Evropského účetního dvora, Nejvyššího kontrolního úřadu, Auditního orgánu, Platebního orgánu, příslušného finančního úřadu a dalších oprávněných orgánů státní správy) a je povinen vytvořit výše uvedeným osobám podmínky k provedení kontroly vztahující se k realizaci projektu a poskytnout jim při provádění kontroly součinnost. Příjemce je též povinen zajistit, aby obdobné povinnosti ve vztahu k projektu plnili také dodavatelé podílející se na realizaci projektu. Příjemce je povinen poskytovatele dotace ŘO OPTP informovat o jakýchkoli kontrolách a auditech provedených v souvislosti s projektem a dále je povinen na žádost ŘO OPTP poskytnout veškeré informace o výsledcích těchto kontrol a auditů včetně protokolů z kontrol a zpráv o auditech.</w:t>
            </w:r>
          </w:p>
        </w:tc>
        <w:tc>
          <w:tcPr>
            <w:tcW w:w="1470" w:type="dxa"/>
          </w:tcPr>
          <w:p w14:paraId="0F18D9CD" w14:textId="0086CFBC" w:rsidR="00C35E3C" w:rsidRDefault="00C35E3C" w:rsidP="00C35E3C">
            <w:pPr>
              <w:jc w:val="center"/>
              <w:rPr>
                <w:rFonts w:ascii="Times New Roman Bold" w:eastAsia="Times New Roman Bold" w:hAnsi="Times New Roman Bold" w:cs="Times New Roman Bold"/>
              </w:rPr>
            </w:pPr>
            <w:r w:rsidRPr="033BEEE2">
              <w:rPr>
                <w:rFonts w:ascii="Times New Roman Bold" w:eastAsia="Times New Roman Bold" w:hAnsi="Times New Roman Bold" w:cs="Times New Roman Bold"/>
                <w:color w:val="444444"/>
              </w:rPr>
              <w:t>Výzva k nápravě.</w:t>
            </w:r>
          </w:p>
          <w:p w14:paraId="653269E1" w14:textId="273119CB" w:rsidR="00C35E3C" w:rsidRDefault="00C35E3C" w:rsidP="00C35E3C">
            <w:pPr>
              <w:rPr>
                <w:sz w:val="24"/>
                <w:szCs w:val="24"/>
              </w:rPr>
            </w:pPr>
          </w:p>
        </w:tc>
        <w:tc>
          <w:tcPr>
            <w:tcW w:w="2655" w:type="dxa"/>
          </w:tcPr>
          <w:p w14:paraId="2DB31284" w14:textId="5CFDF8D9" w:rsidR="00C35E3C" w:rsidRDefault="00C35E3C" w:rsidP="00F26F6A">
            <w:pPr>
              <w:spacing w:line="259" w:lineRule="auto"/>
              <w:jc w:val="center"/>
            </w:pPr>
            <w:r>
              <w:t>Ve výši 10.000 Kč za každé jednotlivé pochybení.</w:t>
            </w:r>
          </w:p>
        </w:tc>
      </w:tr>
      <w:tr w:rsidR="00C35E3C" w14:paraId="59674DBD" w14:textId="77777777" w:rsidTr="00C26528">
        <w:trPr>
          <w:trHeight w:val="2301"/>
        </w:trPr>
        <w:tc>
          <w:tcPr>
            <w:tcW w:w="1276" w:type="dxa"/>
          </w:tcPr>
          <w:p w14:paraId="6EDE124C" w14:textId="3BCB365A" w:rsidR="00C35E3C" w:rsidRDefault="657560FB" w:rsidP="00C35E3C">
            <w:pPr>
              <w:spacing w:line="259" w:lineRule="auto"/>
              <w:jc w:val="center"/>
              <w:rPr>
                <w:b/>
                <w:bCs/>
              </w:rPr>
            </w:pPr>
            <w:r w:rsidRPr="233FE2CD">
              <w:rPr>
                <w:b/>
                <w:bCs/>
              </w:rPr>
              <w:t>1</w:t>
            </w:r>
            <w:r w:rsidR="00140ECD">
              <w:rPr>
                <w:b/>
                <w:bCs/>
              </w:rPr>
              <w:t>3</w:t>
            </w:r>
            <w:r w:rsidRPr="233FE2CD">
              <w:rPr>
                <w:b/>
                <w:bCs/>
              </w:rPr>
              <w:t>.</w:t>
            </w:r>
          </w:p>
        </w:tc>
        <w:tc>
          <w:tcPr>
            <w:tcW w:w="3814" w:type="dxa"/>
          </w:tcPr>
          <w:p w14:paraId="0B535791" w14:textId="5082CC27" w:rsidR="00C35E3C" w:rsidRDefault="00C35E3C" w:rsidP="00C35E3C">
            <w:pPr>
              <w:spacing w:line="259" w:lineRule="auto"/>
            </w:pPr>
            <w:r>
              <w:t>Příjemce je povinen vést oddělenou účetní evidenci projektu v rámci svého účetnictví v souladu s příslušnými právními předpisy ČR. Příjemce zajistí jednoznačné přiřazení všech předkládaných účetních položek ke konkrétnímu projektu. Každý originál předkládaného účetního dokladu musí obsahovat informaci, že se jedná o projekt OPTP 2021-2027 a registrační číslo projektu.</w:t>
            </w:r>
          </w:p>
        </w:tc>
        <w:tc>
          <w:tcPr>
            <w:tcW w:w="1470" w:type="dxa"/>
          </w:tcPr>
          <w:p w14:paraId="7DA84CBE" w14:textId="443D7454" w:rsidR="00C35E3C" w:rsidRDefault="00C35E3C" w:rsidP="00C35E3C">
            <w:pPr>
              <w:spacing w:line="259" w:lineRule="auto"/>
              <w:jc w:val="center"/>
            </w:pPr>
            <w:r>
              <w:t>Výzva k nápravě.</w:t>
            </w:r>
          </w:p>
          <w:p w14:paraId="45352449" w14:textId="08A46BA9" w:rsidR="00C35E3C" w:rsidRDefault="00C35E3C" w:rsidP="00C35E3C">
            <w:pPr>
              <w:rPr>
                <w:sz w:val="24"/>
                <w:szCs w:val="24"/>
              </w:rPr>
            </w:pPr>
          </w:p>
          <w:p w14:paraId="4EECA057" w14:textId="6ACB22F2" w:rsidR="00C35E3C" w:rsidRDefault="00C35E3C" w:rsidP="00C35E3C">
            <w:pPr>
              <w:rPr>
                <w:sz w:val="24"/>
                <w:szCs w:val="24"/>
              </w:rPr>
            </w:pPr>
          </w:p>
        </w:tc>
        <w:tc>
          <w:tcPr>
            <w:tcW w:w="2655" w:type="dxa"/>
          </w:tcPr>
          <w:p w14:paraId="45AF6200" w14:textId="04A4993B" w:rsidR="00C35E3C" w:rsidRDefault="00C35E3C" w:rsidP="00C35E3C">
            <w:pPr>
              <w:spacing w:line="259" w:lineRule="auto"/>
              <w:jc w:val="center"/>
            </w:pPr>
            <w:r>
              <w:t xml:space="preserve"> Ve výši 10.000 Kč za každé jednotlivé pochybení.</w:t>
            </w:r>
          </w:p>
        </w:tc>
      </w:tr>
      <w:tr w:rsidR="00C35E3C" w14:paraId="77A102C6" w14:textId="77777777" w:rsidTr="00C26528">
        <w:tc>
          <w:tcPr>
            <w:tcW w:w="1276" w:type="dxa"/>
          </w:tcPr>
          <w:p w14:paraId="37795279" w14:textId="7DF0EC10" w:rsidR="00C35E3C" w:rsidRDefault="657560FB" w:rsidP="00C35E3C">
            <w:pPr>
              <w:spacing w:line="259" w:lineRule="auto"/>
              <w:jc w:val="center"/>
              <w:rPr>
                <w:b/>
                <w:bCs/>
              </w:rPr>
            </w:pPr>
            <w:r w:rsidRPr="233FE2CD">
              <w:rPr>
                <w:b/>
                <w:bCs/>
              </w:rPr>
              <w:t>1</w:t>
            </w:r>
            <w:r w:rsidR="00140ECD">
              <w:rPr>
                <w:b/>
                <w:bCs/>
              </w:rPr>
              <w:t>4</w:t>
            </w:r>
            <w:r w:rsidRPr="233FE2CD">
              <w:rPr>
                <w:b/>
                <w:bCs/>
              </w:rPr>
              <w:t>.</w:t>
            </w:r>
          </w:p>
        </w:tc>
        <w:tc>
          <w:tcPr>
            <w:tcW w:w="3814" w:type="dxa"/>
          </w:tcPr>
          <w:p w14:paraId="41ADE667" w14:textId="36FE0049" w:rsidR="00C35E3C" w:rsidRDefault="00C35E3C" w:rsidP="00C35E3C">
            <w:pPr>
              <w:spacing w:line="259" w:lineRule="auto"/>
            </w:pPr>
            <w:r w:rsidRPr="033BEEE2">
              <w:t xml:space="preserve">Příjemce je povinen zajistit řádnou archivaci všech dokumentů souvisejících s realizací projektu ve lhůtě alespoň po dobu deseti let od 1. 1. roku následujícího po roce, ve kterém uplyne lhůta pro splnění poslední podmínky pro realizaci projektu či jeho udržitelnost, je-li v rámci projektu stanovena, dle Rozhodnutí. Lhůta se staví po </w:t>
            </w:r>
            <w:r w:rsidRPr="033BEEE2">
              <w:lastRenderedPageBreak/>
              <w:t>dobu správního nebo soudního řízení souvisejícího s realizací projektu nebo na žádost Evropské Komise. Tímto nejsou dotčeny povinnosti týkající se uchování dokumentů vyplývající z právních předpisů ČR.</w:t>
            </w:r>
          </w:p>
        </w:tc>
        <w:tc>
          <w:tcPr>
            <w:tcW w:w="1470" w:type="dxa"/>
          </w:tcPr>
          <w:p w14:paraId="105C692B" w14:textId="735A1A37" w:rsidR="00C35E3C" w:rsidRDefault="00C35E3C" w:rsidP="00C35E3C">
            <w:pPr>
              <w:spacing w:line="259" w:lineRule="auto"/>
              <w:jc w:val="center"/>
            </w:pPr>
            <w:r>
              <w:lastRenderedPageBreak/>
              <w:t>Výzva k nápravě.</w:t>
            </w:r>
          </w:p>
          <w:p w14:paraId="49A9F3FA" w14:textId="08A46BA9" w:rsidR="00C35E3C" w:rsidRDefault="00C35E3C" w:rsidP="00C35E3C">
            <w:pPr>
              <w:rPr>
                <w:sz w:val="24"/>
                <w:szCs w:val="24"/>
              </w:rPr>
            </w:pPr>
          </w:p>
          <w:p w14:paraId="44187066" w14:textId="34830513" w:rsidR="00C35E3C" w:rsidRDefault="00C35E3C" w:rsidP="00C35E3C">
            <w:pPr>
              <w:rPr>
                <w:sz w:val="24"/>
                <w:szCs w:val="24"/>
              </w:rPr>
            </w:pPr>
          </w:p>
        </w:tc>
        <w:tc>
          <w:tcPr>
            <w:tcW w:w="2655" w:type="dxa"/>
          </w:tcPr>
          <w:p w14:paraId="35E197F0" w14:textId="62AC968E" w:rsidR="00C35E3C" w:rsidRDefault="00C35E3C" w:rsidP="00C35E3C">
            <w:pPr>
              <w:spacing w:line="259" w:lineRule="auto"/>
              <w:jc w:val="center"/>
            </w:pPr>
            <w:r>
              <w:t xml:space="preserve"> Ve výši 10.000 Kč za každé jednotlivé pochybení.</w:t>
            </w:r>
          </w:p>
          <w:p w14:paraId="4F517896" w14:textId="1F4E14BB" w:rsidR="00C35E3C" w:rsidRDefault="00C35E3C" w:rsidP="00C35E3C">
            <w:pPr>
              <w:rPr>
                <w:sz w:val="24"/>
                <w:szCs w:val="24"/>
              </w:rPr>
            </w:pPr>
          </w:p>
        </w:tc>
      </w:tr>
      <w:tr w:rsidR="00C35E3C" w14:paraId="1A5CB557" w14:textId="77777777" w:rsidTr="00C26528">
        <w:tc>
          <w:tcPr>
            <w:tcW w:w="1276" w:type="dxa"/>
          </w:tcPr>
          <w:p w14:paraId="4E062983" w14:textId="1E9D2C0F" w:rsidR="00C35E3C" w:rsidRDefault="657560FB" w:rsidP="00C35E3C">
            <w:pPr>
              <w:spacing w:line="259" w:lineRule="auto"/>
              <w:jc w:val="center"/>
              <w:rPr>
                <w:b/>
                <w:bCs/>
              </w:rPr>
            </w:pPr>
            <w:r w:rsidRPr="233FE2CD">
              <w:rPr>
                <w:b/>
                <w:bCs/>
              </w:rPr>
              <w:t>1</w:t>
            </w:r>
            <w:r w:rsidR="00140ECD">
              <w:rPr>
                <w:b/>
                <w:bCs/>
              </w:rPr>
              <w:t>5</w:t>
            </w:r>
            <w:r w:rsidRPr="233FE2CD">
              <w:rPr>
                <w:b/>
                <w:bCs/>
              </w:rPr>
              <w:t>.</w:t>
            </w:r>
          </w:p>
        </w:tc>
        <w:tc>
          <w:tcPr>
            <w:tcW w:w="3814" w:type="dxa"/>
          </w:tcPr>
          <w:p w14:paraId="68F9247D" w14:textId="5C075B57" w:rsidR="00C35E3C" w:rsidRDefault="00C35E3C" w:rsidP="00C35E3C">
            <w:pPr>
              <w:spacing w:line="259" w:lineRule="auto"/>
            </w:pPr>
            <w:r w:rsidRPr="033BEEE2">
              <w:t>Příjemce je povinen zajistit publicitu prostředků fondů EU použitých na financování projektu v souladu s PŽP a s Metodickým pokynem pro oblast indikátorů, evaluací a publicitu v programovém období 2021-2027.</w:t>
            </w:r>
          </w:p>
        </w:tc>
        <w:tc>
          <w:tcPr>
            <w:tcW w:w="1470" w:type="dxa"/>
          </w:tcPr>
          <w:p w14:paraId="36CB20E7" w14:textId="777BC0CE" w:rsidR="00C35E3C" w:rsidRDefault="00C35E3C" w:rsidP="00C35E3C">
            <w:pPr>
              <w:spacing w:line="259" w:lineRule="auto"/>
              <w:jc w:val="center"/>
            </w:pPr>
            <w:r w:rsidRPr="033BEEE2">
              <w:t>Výzva k nápravě.</w:t>
            </w:r>
          </w:p>
          <w:p w14:paraId="07386ACB" w14:textId="0C2725B1" w:rsidR="00C35E3C" w:rsidRDefault="00C35E3C" w:rsidP="00C35E3C">
            <w:pPr>
              <w:spacing w:line="259" w:lineRule="auto"/>
              <w:jc w:val="center"/>
            </w:pPr>
          </w:p>
        </w:tc>
        <w:tc>
          <w:tcPr>
            <w:tcW w:w="2655" w:type="dxa"/>
          </w:tcPr>
          <w:p w14:paraId="2B93A589" w14:textId="1DF6B98F" w:rsidR="00C35E3C" w:rsidRDefault="00C35E3C" w:rsidP="00C35E3C">
            <w:pPr>
              <w:spacing w:line="259" w:lineRule="auto"/>
              <w:jc w:val="center"/>
            </w:pPr>
            <w:r>
              <w:t>Viz finanční opravy uvedené v PŽP kap. 9.</w:t>
            </w:r>
          </w:p>
        </w:tc>
      </w:tr>
      <w:tr w:rsidR="00C35E3C" w14:paraId="5A245524" w14:textId="77777777" w:rsidTr="00C26528">
        <w:tc>
          <w:tcPr>
            <w:tcW w:w="1276" w:type="dxa"/>
          </w:tcPr>
          <w:p w14:paraId="0700E058" w14:textId="0EAFF3E0" w:rsidR="00C35E3C" w:rsidRDefault="657560FB" w:rsidP="00C35E3C">
            <w:pPr>
              <w:spacing w:line="259" w:lineRule="auto"/>
              <w:jc w:val="center"/>
              <w:rPr>
                <w:b/>
                <w:bCs/>
              </w:rPr>
            </w:pPr>
            <w:r w:rsidRPr="233FE2CD">
              <w:rPr>
                <w:b/>
                <w:bCs/>
              </w:rPr>
              <w:t>1</w:t>
            </w:r>
            <w:r w:rsidR="00140ECD">
              <w:rPr>
                <w:b/>
                <w:bCs/>
              </w:rPr>
              <w:t>6</w:t>
            </w:r>
            <w:r w:rsidRPr="233FE2CD">
              <w:rPr>
                <w:b/>
                <w:bCs/>
              </w:rPr>
              <w:t>.</w:t>
            </w:r>
          </w:p>
        </w:tc>
        <w:tc>
          <w:tcPr>
            <w:tcW w:w="3814" w:type="dxa"/>
          </w:tcPr>
          <w:p w14:paraId="5B870FEE" w14:textId="3E2AE80C" w:rsidR="00C35E3C" w:rsidRDefault="00C35E3C" w:rsidP="00C35E3C">
            <w:pPr>
              <w:spacing w:line="259" w:lineRule="auto"/>
            </w:pPr>
            <w:r w:rsidRPr="033BEEE2">
              <w:t>V případě, že v době realizace či udržitelnosti dojde ke změně daňového statutu DPH (příjemce se stane plátcem DPH) a tedy příjemci vznikne nárok na odpočet DPH, je příjemce povinen vrátit částku již proplacené DPH ve výši vzniklého nároku na odpočet poskytovateli podpory nejpozději do 30 dní od data, kdy ke změně daňového statutu příjemce došlo.</w:t>
            </w:r>
          </w:p>
        </w:tc>
        <w:tc>
          <w:tcPr>
            <w:tcW w:w="1470" w:type="dxa"/>
          </w:tcPr>
          <w:p w14:paraId="1CD3231E" w14:textId="011A4575" w:rsidR="00C35E3C" w:rsidRDefault="00C35E3C" w:rsidP="00C35E3C">
            <w:pPr>
              <w:spacing w:line="259" w:lineRule="auto"/>
              <w:jc w:val="center"/>
            </w:pPr>
            <w:r w:rsidRPr="033BEEE2">
              <w:t>Výzva k nápravě.</w:t>
            </w:r>
          </w:p>
          <w:p w14:paraId="59AF04CC" w14:textId="0C2725B1" w:rsidR="00C35E3C" w:rsidRDefault="00C35E3C" w:rsidP="00C35E3C">
            <w:pPr>
              <w:spacing w:line="259" w:lineRule="auto"/>
              <w:jc w:val="center"/>
            </w:pPr>
          </w:p>
          <w:p w14:paraId="4266FE3E" w14:textId="5269E966" w:rsidR="00C35E3C" w:rsidRDefault="00C35E3C" w:rsidP="00C35E3C">
            <w:pPr>
              <w:rPr>
                <w:sz w:val="24"/>
                <w:szCs w:val="24"/>
              </w:rPr>
            </w:pPr>
          </w:p>
        </w:tc>
        <w:tc>
          <w:tcPr>
            <w:tcW w:w="2655" w:type="dxa"/>
          </w:tcPr>
          <w:p w14:paraId="46408DBF" w14:textId="5E1E4942" w:rsidR="00C35E3C" w:rsidRDefault="00C35E3C" w:rsidP="00C35E3C">
            <w:pPr>
              <w:spacing w:line="259" w:lineRule="auto"/>
              <w:jc w:val="center"/>
            </w:pPr>
            <w:r>
              <w:t xml:space="preserve"> Ve výši 10.000 Kč.</w:t>
            </w:r>
          </w:p>
        </w:tc>
      </w:tr>
      <w:tr w:rsidR="00C35E3C" w14:paraId="2F89A963" w14:textId="77777777" w:rsidTr="00C26528">
        <w:tc>
          <w:tcPr>
            <w:tcW w:w="1276" w:type="dxa"/>
          </w:tcPr>
          <w:p w14:paraId="319A488D" w14:textId="0F2B833D" w:rsidR="00C35E3C" w:rsidRDefault="657560FB" w:rsidP="00C35E3C">
            <w:pPr>
              <w:spacing w:line="259" w:lineRule="auto"/>
              <w:jc w:val="center"/>
              <w:rPr>
                <w:b/>
                <w:bCs/>
              </w:rPr>
            </w:pPr>
            <w:r w:rsidRPr="233FE2CD">
              <w:rPr>
                <w:b/>
                <w:bCs/>
              </w:rPr>
              <w:t>1</w:t>
            </w:r>
            <w:r w:rsidR="00140ECD">
              <w:rPr>
                <w:b/>
                <w:bCs/>
              </w:rPr>
              <w:t>7</w:t>
            </w:r>
            <w:r w:rsidRPr="233FE2CD">
              <w:rPr>
                <w:b/>
                <w:bCs/>
              </w:rPr>
              <w:t>.</w:t>
            </w:r>
          </w:p>
        </w:tc>
        <w:tc>
          <w:tcPr>
            <w:tcW w:w="3814" w:type="dxa"/>
          </w:tcPr>
          <w:p w14:paraId="5E19A3CB" w14:textId="0059A8E0" w:rsidR="00C35E3C" w:rsidRDefault="00C35E3C" w:rsidP="00C35E3C">
            <w:pPr>
              <w:spacing w:line="259" w:lineRule="auto"/>
            </w:pPr>
            <w:r w:rsidRPr="033BEEE2">
              <w:t>Příjemce je povinen zajistit zveřejnění smluv uzavřených v souvislosti s realizací projektu v souladu se zákonem č. 340/2015 Sb., o registru smluv, v platném znění.</w:t>
            </w:r>
          </w:p>
        </w:tc>
        <w:tc>
          <w:tcPr>
            <w:tcW w:w="1470" w:type="dxa"/>
          </w:tcPr>
          <w:p w14:paraId="00FA9B05" w14:textId="0F8FEAE8" w:rsidR="00C35E3C" w:rsidRDefault="00C35E3C" w:rsidP="00C35E3C">
            <w:pPr>
              <w:spacing w:line="259" w:lineRule="auto"/>
              <w:jc w:val="center"/>
            </w:pPr>
            <w:r>
              <w:t>Výzva k nápravě.</w:t>
            </w:r>
          </w:p>
          <w:p w14:paraId="5417C775" w14:textId="08A46BA9" w:rsidR="00C35E3C" w:rsidRDefault="00C35E3C" w:rsidP="00C35E3C">
            <w:pPr>
              <w:rPr>
                <w:sz w:val="24"/>
                <w:szCs w:val="24"/>
              </w:rPr>
            </w:pPr>
          </w:p>
          <w:p w14:paraId="65CE68DF" w14:textId="73255DF6" w:rsidR="00C35E3C" w:rsidRDefault="00C35E3C" w:rsidP="00C35E3C">
            <w:pPr>
              <w:spacing w:line="259" w:lineRule="auto"/>
              <w:jc w:val="center"/>
            </w:pPr>
          </w:p>
        </w:tc>
        <w:tc>
          <w:tcPr>
            <w:tcW w:w="2655" w:type="dxa"/>
          </w:tcPr>
          <w:p w14:paraId="013AF92D" w14:textId="3092A81F" w:rsidR="00C35E3C" w:rsidRDefault="00C35E3C" w:rsidP="00C35E3C">
            <w:pPr>
              <w:spacing w:line="259" w:lineRule="auto"/>
              <w:jc w:val="center"/>
            </w:pPr>
            <w:r>
              <w:t xml:space="preserve"> Ve výši 10 % až 25 % z částky použité na financování předmětné zakázky.</w:t>
            </w:r>
          </w:p>
        </w:tc>
      </w:tr>
      <w:tr w:rsidR="00C35E3C" w14:paraId="52C8E638" w14:textId="77777777" w:rsidTr="00C26528">
        <w:tblPrEx>
          <w:tblLook w:val="04A0" w:firstRow="1" w:lastRow="0" w:firstColumn="1" w:lastColumn="0" w:noHBand="0" w:noVBand="1"/>
        </w:tblPrEx>
        <w:tc>
          <w:tcPr>
            <w:tcW w:w="1276" w:type="dxa"/>
          </w:tcPr>
          <w:p w14:paraId="15D9773C" w14:textId="13566ABE" w:rsidR="00C35E3C" w:rsidRPr="5822D549" w:rsidRDefault="00F80A3D" w:rsidP="00C35E3C">
            <w:pPr>
              <w:spacing w:line="259" w:lineRule="auto"/>
              <w:jc w:val="center"/>
              <w:rPr>
                <w:b/>
                <w:bCs/>
              </w:rPr>
            </w:pPr>
            <w:r w:rsidRPr="233FE2CD">
              <w:rPr>
                <w:b/>
                <w:bCs/>
              </w:rPr>
              <w:t>1</w:t>
            </w:r>
            <w:r w:rsidR="00140ECD">
              <w:rPr>
                <w:b/>
                <w:bCs/>
              </w:rPr>
              <w:t>8</w:t>
            </w:r>
            <w:r w:rsidR="657560FB" w:rsidRPr="233FE2CD">
              <w:rPr>
                <w:b/>
                <w:bCs/>
              </w:rPr>
              <w:t>.</w:t>
            </w:r>
          </w:p>
        </w:tc>
        <w:tc>
          <w:tcPr>
            <w:tcW w:w="3814" w:type="dxa"/>
          </w:tcPr>
          <w:p w14:paraId="52C008D2" w14:textId="457ABA92" w:rsidR="00C35E3C" w:rsidRPr="033BEEE2" w:rsidRDefault="00C35E3C" w:rsidP="00C35E3C">
            <w:pPr>
              <w:spacing w:line="259" w:lineRule="auto"/>
            </w:pPr>
            <w:r>
              <w:t>Příjemce (místní akční skupina) je povinen zajistit nejpozději do 30. 9. 2024 schválení alespoň jednoho programového rámce CLLD</w:t>
            </w:r>
          </w:p>
        </w:tc>
        <w:tc>
          <w:tcPr>
            <w:tcW w:w="1470" w:type="dxa"/>
          </w:tcPr>
          <w:p w14:paraId="2C1F39D4" w14:textId="77777777" w:rsidR="00C35E3C" w:rsidRPr="033BEEE2" w:rsidRDefault="00C35E3C" w:rsidP="00C35E3C">
            <w:pPr>
              <w:spacing w:line="259" w:lineRule="auto"/>
              <w:jc w:val="center"/>
            </w:pPr>
            <w:r>
              <w:t>Výzva k nápravě</w:t>
            </w:r>
          </w:p>
        </w:tc>
        <w:tc>
          <w:tcPr>
            <w:tcW w:w="2655" w:type="dxa"/>
          </w:tcPr>
          <w:p w14:paraId="44FA562D" w14:textId="010FD466" w:rsidR="00C35E3C" w:rsidRPr="033BEEE2" w:rsidRDefault="657560FB" w:rsidP="00C35E3C">
            <w:pPr>
              <w:spacing w:line="259" w:lineRule="auto"/>
              <w:jc w:val="center"/>
            </w:pPr>
            <w:r>
              <w:t>Ve výši 10 % z celkové částky dotace</w:t>
            </w:r>
            <w:r w:rsidR="3BC8C740">
              <w:t>.</w:t>
            </w:r>
          </w:p>
        </w:tc>
      </w:tr>
      <w:tr w:rsidR="00C26528" w14:paraId="27461BB8" w14:textId="77777777" w:rsidTr="00C26528">
        <w:tblPrEx>
          <w:tblLook w:val="04A0" w:firstRow="1" w:lastRow="0" w:firstColumn="1" w:lastColumn="0" w:noHBand="0" w:noVBand="1"/>
        </w:tblPrEx>
        <w:tc>
          <w:tcPr>
            <w:tcW w:w="1276" w:type="dxa"/>
            <w:hideMark/>
          </w:tcPr>
          <w:p w14:paraId="46A6044C" w14:textId="7DE25C6C" w:rsidR="00C26528" w:rsidRDefault="00C26528">
            <w:pPr>
              <w:spacing w:line="256" w:lineRule="auto"/>
              <w:jc w:val="center"/>
              <w:rPr>
                <w:b/>
                <w:bCs/>
              </w:rPr>
            </w:pPr>
            <w:r>
              <w:rPr>
                <w:b/>
                <w:bCs/>
              </w:rPr>
              <w:t>19.</w:t>
            </w:r>
          </w:p>
        </w:tc>
        <w:tc>
          <w:tcPr>
            <w:tcW w:w="3814" w:type="dxa"/>
            <w:hideMark/>
          </w:tcPr>
          <w:p w14:paraId="69FFBC76" w14:textId="77777777" w:rsidR="00C26528" w:rsidRDefault="00C26528">
            <w:pPr>
              <w:spacing w:line="256" w:lineRule="auto"/>
            </w:pPr>
            <w:r>
              <w:t xml:space="preserve">Příjemce je povinen poskytnout poskytovateli dotace kdykoliv na vyzvání ŘO OPTP údaje a informace uvedené v tomto vyzvání, jež jsou potřebné pro splnění povinnosti ŘO OPTP dle čl. 72, odst. 1, písm. e) </w:t>
            </w:r>
            <w:r>
              <w:rPr>
                <w:color w:val="000000" w:themeColor="text1"/>
              </w:rPr>
              <w:t>Nařízení Evropského parlamentu a Rady (EU) 2021/1060 elektronicky zaznamenávat a uchovávat údaje o každé operaci nezbytné pro monitorování, hodnocení, finanční řízení, kontrolu a audity v souladu s přílohou XVII Nařízení Evropského parlamentu a Rady (EU) 2021/1060</w:t>
            </w:r>
          </w:p>
        </w:tc>
        <w:tc>
          <w:tcPr>
            <w:tcW w:w="1470" w:type="dxa"/>
          </w:tcPr>
          <w:p w14:paraId="12EDE771" w14:textId="77777777" w:rsidR="00C26528" w:rsidRDefault="00C26528">
            <w:pPr>
              <w:spacing w:line="256" w:lineRule="auto"/>
              <w:jc w:val="center"/>
            </w:pPr>
            <w:r>
              <w:t>Výzva k nápravě.</w:t>
            </w:r>
          </w:p>
          <w:p w14:paraId="4BD49518" w14:textId="77777777" w:rsidR="00C26528" w:rsidRDefault="00C26528">
            <w:pPr>
              <w:rPr>
                <w:sz w:val="24"/>
                <w:szCs w:val="24"/>
              </w:rPr>
            </w:pPr>
          </w:p>
          <w:p w14:paraId="356898A7" w14:textId="77777777" w:rsidR="00C26528" w:rsidRDefault="00C26528">
            <w:pPr>
              <w:spacing w:line="256" w:lineRule="auto"/>
              <w:jc w:val="center"/>
            </w:pPr>
          </w:p>
        </w:tc>
        <w:tc>
          <w:tcPr>
            <w:tcW w:w="2655" w:type="dxa"/>
            <w:hideMark/>
          </w:tcPr>
          <w:p w14:paraId="338DD138" w14:textId="77777777" w:rsidR="00C613A5" w:rsidRDefault="00C613A5" w:rsidP="00C613A5">
            <w:pPr>
              <w:spacing w:line="259" w:lineRule="auto"/>
              <w:jc w:val="center"/>
            </w:pPr>
            <w:r>
              <w:t>Ve výši 10.000 Kč za každé jednotlivé pochybení.</w:t>
            </w:r>
          </w:p>
          <w:p w14:paraId="08B51DD5" w14:textId="3A965028" w:rsidR="00C26528" w:rsidRDefault="00C26528">
            <w:pPr>
              <w:spacing w:line="256" w:lineRule="auto"/>
              <w:jc w:val="center"/>
            </w:pPr>
          </w:p>
        </w:tc>
      </w:tr>
    </w:tbl>
    <w:p w14:paraId="511E091D" w14:textId="58E906F5" w:rsidR="50BD62C4" w:rsidRDefault="50BD62C4"/>
    <w:p w14:paraId="73F891C6" w14:textId="5BE7081C" w:rsidR="233FE2CD" w:rsidRDefault="233FE2CD" w:rsidP="233FE2CD">
      <w:pPr>
        <w:keepNext/>
        <w:widowControl w:val="0"/>
        <w:spacing w:after="120"/>
        <w:jc w:val="center"/>
        <w:rPr>
          <w:b/>
          <w:bCs/>
          <w:i/>
          <w:iCs/>
          <w:sz w:val="24"/>
          <w:szCs w:val="24"/>
        </w:rPr>
      </w:pPr>
    </w:p>
    <w:p w14:paraId="37CFBB38" w14:textId="575EB281" w:rsidR="233FE2CD" w:rsidRDefault="233FE2CD" w:rsidP="233FE2CD">
      <w:pPr>
        <w:keepNext/>
        <w:widowControl w:val="0"/>
        <w:spacing w:after="120"/>
        <w:jc w:val="center"/>
        <w:rPr>
          <w:b/>
          <w:bCs/>
          <w:i/>
          <w:iCs/>
          <w:sz w:val="24"/>
          <w:szCs w:val="24"/>
        </w:rPr>
      </w:pPr>
    </w:p>
    <w:p w14:paraId="5FF60FBF" w14:textId="0C98BCFC" w:rsidR="233FE2CD" w:rsidRDefault="233FE2CD" w:rsidP="233FE2CD">
      <w:pPr>
        <w:keepNext/>
        <w:widowControl w:val="0"/>
        <w:spacing w:after="120"/>
        <w:jc w:val="center"/>
        <w:rPr>
          <w:b/>
          <w:bCs/>
          <w:i/>
          <w:iCs/>
          <w:sz w:val="24"/>
          <w:szCs w:val="24"/>
        </w:rPr>
      </w:pPr>
    </w:p>
    <w:p w14:paraId="14D7C415" w14:textId="77777777" w:rsidR="00C965B9" w:rsidRPr="00964654" w:rsidRDefault="1ACDA1F4" w:rsidP="0042346A">
      <w:pPr>
        <w:keepNext/>
        <w:keepLines/>
        <w:widowControl w:val="0"/>
        <w:spacing w:after="120"/>
        <w:jc w:val="center"/>
        <w:rPr>
          <w:snapToGrid w:val="0"/>
          <w:sz w:val="24"/>
          <w:szCs w:val="24"/>
        </w:rPr>
      </w:pPr>
      <w:r w:rsidRPr="037F0DA0">
        <w:rPr>
          <w:b/>
          <w:bCs/>
          <w:i/>
          <w:iCs/>
          <w:snapToGrid w:val="0"/>
          <w:sz w:val="24"/>
          <w:szCs w:val="24"/>
        </w:rPr>
        <w:t xml:space="preserve">Část </w:t>
      </w:r>
      <w:r w:rsidRPr="037F0DA0">
        <w:rPr>
          <w:b/>
          <w:bCs/>
          <w:i/>
          <w:iCs/>
          <w:sz w:val="24"/>
          <w:szCs w:val="24"/>
        </w:rPr>
        <w:t>I</w:t>
      </w:r>
      <w:r w:rsidRPr="037F0DA0">
        <w:rPr>
          <w:b/>
          <w:bCs/>
          <w:i/>
          <w:iCs/>
          <w:snapToGrid w:val="0"/>
          <w:sz w:val="24"/>
          <w:szCs w:val="24"/>
        </w:rPr>
        <w:t>V</w:t>
      </w:r>
    </w:p>
    <w:p w14:paraId="333BE768" w14:textId="4024191B" w:rsidR="00C965B9" w:rsidRPr="00964654" w:rsidRDefault="00C965B9" w:rsidP="00F81AE7">
      <w:pPr>
        <w:keepNext/>
        <w:keepLines/>
        <w:widowControl w:val="0"/>
        <w:spacing w:after="120"/>
        <w:ind w:left="142"/>
        <w:jc w:val="center"/>
        <w:rPr>
          <w:b/>
          <w:i/>
          <w:snapToGrid w:val="0"/>
          <w:sz w:val="24"/>
        </w:rPr>
      </w:pPr>
      <w:r>
        <w:rPr>
          <w:b/>
          <w:i/>
          <w:snapToGrid w:val="0"/>
          <w:sz w:val="24"/>
        </w:rPr>
        <w:t xml:space="preserve">Pozastavení nebo vrácení dotace nebo její části, </w:t>
      </w:r>
      <w:r w:rsidRPr="00FE2EF1">
        <w:rPr>
          <w:b/>
          <w:i/>
          <w:snapToGrid w:val="0"/>
          <w:sz w:val="24"/>
        </w:rPr>
        <w:t>vyjmutí projektu ze spolufinancování z prostředků z rozpočtu EU</w:t>
      </w:r>
    </w:p>
    <w:p w14:paraId="1C295647" w14:textId="457A01A0" w:rsidR="00C965B9" w:rsidRDefault="00C965B9" w:rsidP="5B8DEA95">
      <w:pPr>
        <w:widowControl w:val="0"/>
        <w:numPr>
          <w:ilvl w:val="0"/>
          <w:numId w:val="6"/>
        </w:numPr>
        <w:spacing w:after="120"/>
        <w:ind w:right="-2"/>
        <w:jc w:val="both"/>
        <w:rPr>
          <w:snapToGrid w:val="0"/>
          <w:sz w:val="24"/>
          <w:szCs w:val="24"/>
        </w:rPr>
      </w:pPr>
      <w:r w:rsidRPr="5B8DEA95">
        <w:rPr>
          <w:snapToGrid w:val="0"/>
          <w:sz w:val="24"/>
          <w:szCs w:val="24"/>
        </w:rPr>
        <w:t xml:space="preserve">Vyplacení dotace bude na nezbytně nutnou dobu pozastaveno, pokud příjemce poruší ustanovení Rozhodnutí a Podmínek a bude zjištěno podezření na nesrovnalost ve smyslu </w:t>
      </w:r>
      <w:r w:rsidR="5B8DEA95" w:rsidRPr="5B8DEA95">
        <w:rPr>
          <w:sz w:val="24"/>
          <w:szCs w:val="24"/>
        </w:rPr>
        <w:t xml:space="preserve">Nařízení Evropského parlamentu a Rady (EU) 2021/1060 </w:t>
      </w:r>
      <w:r w:rsidRPr="5B8DEA95">
        <w:rPr>
          <w:snapToGrid w:val="0"/>
          <w:sz w:val="24"/>
          <w:szCs w:val="24"/>
        </w:rPr>
        <w:t>nebo dojde</w:t>
      </w:r>
      <w:r w:rsidR="007A66FC" w:rsidRPr="5B8DEA95">
        <w:rPr>
          <w:snapToGrid w:val="0"/>
          <w:sz w:val="24"/>
          <w:szCs w:val="24"/>
        </w:rPr>
        <w:t xml:space="preserve"> </w:t>
      </w:r>
      <w:r w:rsidRPr="5B8DEA95">
        <w:rPr>
          <w:snapToGrid w:val="0"/>
          <w:sz w:val="24"/>
          <w:szCs w:val="24"/>
        </w:rPr>
        <w:t>k porušení rozpočtové kázně podle zákona č. 218/2000 Sb., o rozpočtových pravidlech a o změně některých souvisejících zákonů, ve znění pozdějších předpisů.</w:t>
      </w:r>
    </w:p>
    <w:p w14:paraId="78DF9EEE" w14:textId="1DE47FEA" w:rsidR="00C965B9" w:rsidRDefault="351C498F" w:rsidP="7FADA3E2">
      <w:pPr>
        <w:widowControl w:val="0"/>
        <w:numPr>
          <w:ilvl w:val="0"/>
          <w:numId w:val="6"/>
        </w:numPr>
        <w:spacing w:after="120"/>
        <w:ind w:right="-2"/>
        <w:jc w:val="both"/>
        <w:rPr>
          <w:snapToGrid w:val="0"/>
          <w:sz w:val="24"/>
          <w:szCs w:val="24"/>
        </w:rPr>
      </w:pPr>
      <w:r w:rsidRPr="5B8DEA95">
        <w:rPr>
          <w:snapToGrid w:val="0"/>
          <w:sz w:val="24"/>
          <w:szCs w:val="24"/>
        </w:rPr>
        <w:lastRenderedPageBreak/>
        <w:t xml:space="preserve">Jestliže bude po vyplacení dotace zjištěno porušení nebo nesplnění povinností vyplývajících z Rozhodnutí a Podmínek, bude to považováno za porušení rozpočtové kázně podle ustanovení § 44 a násl. zákona č. 218/2000 Sb., </w:t>
      </w:r>
      <w:r w:rsidR="00F81AE7">
        <w:rPr>
          <w:snapToGrid w:val="0"/>
          <w:sz w:val="24"/>
          <w:szCs w:val="24"/>
        </w:rPr>
        <w:t xml:space="preserve">o rozpočtových pravidlech a o změně </w:t>
      </w:r>
      <w:r w:rsidR="007A66FC">
        <w:rPr>
          <w:snapToGrid w:val="0"/>
          <w:sz w:val="24"/>
        </w:rPr>
        <w:br/>
      </w:r>
      <w:r w:rsidRPr="5B8DEA95">
        <w:rPr>
          <w:snapToGrid w:val="0"/>
          <w:sz w:val="24"/>
          <w:szCs w:val="24"/>
        </w:rPr>
        <w:t xml:space="preserve">některých zákonů (rozpočtová pravidla), ve znění pozdějších předpisů. </w:t>
      </w:r>
    </w:p>
    <w:p w14:paraId="31D59B03" w14:textId="68185FF7" w:rsidR="2B89F77E" w:rsidRPr="00CE60C9" w:rsidRDefault="2B89F77E" w:rsidP="002247B8">
      <w:pPr>
        <w:pStyle w:val="Odstavecseseznamem"/>
        <w:numPr>
          <w:ilvl w:val="0"/>
          <w:numId w:val="6"/>
        </w:numPr>
        <w:jc w:val="both"/>
        <w:rPr>
          <w:sz w:val="24"/>
          <w:szCs w:val="24"/>
        </w:rPr>
      </w:pPr>
      <w:r w:rsidRPr="3586943B">
        <w:rPr>
          <w:sz w:val="24"/>
          <w:szCs w:val="24"/>
        </w:rPr>
        <w:t xml:space="preserve">Jestliže bude zjištěno, že příjemce nemůže řádně a včas splnit účel dotace, ŘO OPTP zahájí řízení o odnětí dotace podle § 15 odst. 1 písm. d) rozpočtových pravidel, pokud již nedošlo k zahájení daňové kontroly, jejímž předmětem je zjištění, zda došlo k porušení rozpočtové kázně. ŘO OPTP zahájí řízení o odnětí dotace podle § 15 odst. 1 rozpočtových pravidel též v ostatních případech stanovených rozpočtovými pravidly. </w:t>
      </w:r>
    </w:p>
    <w:p w14:paraId="1E66F935" w14:textId="7C142ED0" w:rsidR="003C398C" w:rsidRPr="00FE2EF1" w:rsidRDefault="005E362A" w:rsidP="005E362A">
      <w:pPr>
        <w:tabs>
          <w:tab w:val="left" w:pos="2970"/>
        </w:tabs>
        <w:spacing w:before="240" w:after="120"/>
        <w:ind w:right="-2"/>
        <w:jc w:val="both"/>
        <w:rPr>
          <w:snapToGrid w:val="0"/>
          <w:sz w:val="24"/>
        </w:rPr>
      </w:pPr>
      <w:r>
        <w:rPr>
          <w:snapToGrid w:val="0"/>
          <w:sz w:val="24"/>
        </w:rPr>
        <w:tab/>
      </w:r>
    </w:p>
    <w:p w14:paraId="6F7321F8" w14:textId="14D470B1" w:rsidR="00C965B9" w:rsidRPr="00964654" w:rsidRDefault="00C965B9" w:rsidP="7FADA3E2">
      <w:pPr>
        <w:widowControl w:val="0"/>
        <w:tabs>
          <w:tab w:val="left" w:pos="708"/>
        </w:tabs>
        <w:spacing w:after="120"/>
        <w:jc w:val="center"/>
        <w:rPr>
          <w:b/>
          <w:bCs/>
          <w:i/>
          <w:iCs/>
          <w:snapToGrid w:val="0"/>
          <w:sz w:val="24"/>
          <w:szCs w:val="24"/>
        </w:rPr>
      </w:pPr>
      <w:r w:rsidRPr="7FADA3E2">
        <w:rPr>
          <w:b/>
          <w:bCs/>
          <w:i/>
          <w:iCs/>
          <w:snapToGrid w:val="0"/>
          <w:sz w:val="24"/>
          <w:szCs w:val="24"/>
        </w:rPr>
        <w:t>Část V</w:t>
      </w:r>
    </w:p>
    <w:p w14:paraId="2EEB1E62" w14:textId="77777777" w:rsidR="00C965B9" w:rsidRPr="00964654" w:rsidRDefault="00C965B9" w:rsidP="004207D3">
      <w:pPr>
        <w:widowControl w:val="0"/>
        <w:tabs>
          <w:tab w:val="left" w:pos="708"/>
        </w:tabs>
        <w:spacing w:after="120"/>
        <w:jc w:val="center"/>
        <w:rPr>
          <w:b/>
          <w:snapToGrid w:val="0"/>
          <w:sz w:val="24"/>
        </w:rPr>
      </w:pPr>
      <w:r w:rsidRPr="00964654">
        <w:rPr>
          <w:b/>
          <w:i/>
          <w:snapToGrid w:val="0"/>
          <w:sz w:val="24"/>
        </w:rPr>
        <w:t>Závěrečná ustanovení</w:t>
      </w:r>
    </w:p>
    <w:p w14:paraId="14618D1E" w14:textId="34FDE757" w:rsidR="00EE5074" w:rsidRDefault="3CEA6C9B" w:rsidP="00EE5074">
      <w:pPr>
        <w:numPr>
          <w:ilvl w:val="0"/>
          <w:numId w:val="7"/>
        </w:numPr>
        <w:spacing w:after="120"/>
        <w:ind w:right="-2"/>
        <w:jc w:val="both"/>
        <w:rPr>
          <w:snapToGrid w:val="0"/>
          <w:sz w:val="24"/>
          <w:szCs w:val="24"/>
        </w:rPr>
      </w:pPr>
      <w:r w:rsidRPr="2ADA43F4">
        <w:rPr>
          <w:snapToGrid w:val="0"/>
          <w:sz w:val="24"/>
          <w:szCs w:val="24"/>
        </w:rPr>
        <w:t xml:space="preserve">Rozhodnutí s Podmínkami </w:t>
      </w:r>
      <w:r w:rsidR="757ADAD3" w:rsidRPr="2ADA43F4">
        <w:rPr>
          <w:snapToGrid w:val="0"/>
          <w:sz w:val="24"/>
          <w:szCs w:val="24"/>
        </w:rPr>
        <w:t xml:space="preserve">je vyhotoveno v elektronické podobě, uložené v </w:t>
      </w:r>
      <w:r w:rsidR="757ADAD3" w:rsidRPr="2B89F77E">
        <w:rPr>
          <w:sz w:val="24"/>
          <w:szCs w:val="24"/>
        </w:rPr>
        <w:t>MS2021+</w:t>
      </w:r>
      <w:r w:rsidR="757ADAD3" w:rsidRPr="2ADA43F4">
        <w:rPr>
          <w:snapToGrid w:val="0"/>
          <w:sz w:val="24"/>
          <w:szCs w:val="24"/>
        </w:rPr>
        <w:t xml:space="preserve">. </w:t>
      </w:r>
      <w:r w:rsidR="757ADAD3" w:rsidRPr="00BA46D2">
        <w:rPr>
          <w:snapToGrid w:val="0"/>
          <w:sz w:val="24"/>
          <w:szCs w:val="24"/>
        </w:rPr>
        <w:t xml:space="preserve"> </w:t>
      </w:r>
    </w:p>
    <w:p w14:paraId="62A317F4" w14:textId="17DAA651" w:rsidR="00C965B9" w:rsidRDefault="5AECF2DF" w:rsidP="007221A5">
      <w:pPr>
        <w:widowControl w:val="0"/>
        <w:numPr>
          <w:ilvl w:val="0"/>
          <w:numId w:val="7"/>
        </w:numPr>
        <w:spacing w:after="120"/>
        <w:ind w:right="-2"/>
        <w:jc w:val="both"/>
        <w:rPr>
          <w:snapToGrid w:val="0"/>
          <w:sz w:val="24"/>
          <w:szCs w:val="24"/>
        </w:rPr>
      </w:pPr>
      <w:r w:rsidRPr="00EE5074">
        <w:rPr>
          <w:snapToGrid w:val="0"/>
          <w:sz w:val="24"/>
          <w:szCs w:val="24"/>
        </w:rPr>
        <w:t>Na poskytnutí dotace a nakládání s ní se vztahuje zákon č. 218/2000 Sb., o rozpočtových pravidlech a o změně některých souvisejících zákonů (rozpočtová pravidla), ve znění pozdějších předpisů, vyhláška Ministerstva financí č. 560/2006 Sb., o účasti státního rozpočtu na financování programů reprodukce majetku</w:t>
      </w:r>
      <w:r w:rsidR="55AE883F" w:rsidRPr="00EE5074">
        <w:rPr>
          <w:snapToGrid w:val="0"/>
          <w:sz w:val="24"/>
          <w:szCs w:val="24"/>
        </w:rPr>
        <w:t>, v</w:t>
      </w:r>
      <w:r w:rsidR="55AE883F" w:rsidRPr="00EE5074">
        <w:rPr>
          <w:sz w:val="24"/>
          <w:szCs w:val="24"/>
        </w:rPr>
        <w:t xml:space="preserve"> aktuálním znění.</w:t>
      </w:r>
      <w:r w:rsidR="49966EE6">
        <w:rPr>
          <w:sz w:val="24"/>
          <w:szCs w:val="24"/>
        </w:rPr>
        <w:t xml:space="preserve"> </w:t>
      </w:r>
      <w:r>
        <w:rPr>
          <w:snapToGrid w:val="0"/>
          <w:sz w:val="24"/>
          <w:szCs w:val="24"/>
        </w:rPr>
        <w:t>Dotace poskytnutá příjemci na realizaci projektu nezakládá veřejnou podporu podle čl.</w:t>
      </w:r>
      <w:r w:rsidR="7DD40E54">
        <w:rPr>
          <w:snapToGrid w:val="0"/>
          <w:sz w:val="24"/>
          <w:szCs w:val="24"/>
        </w:rPr>
        <w:t> </w:t>
      </w:r>
      <w:r>
        <w:rPr>
          <w:snapToGrid w:val="0"/>
          <w:sz w:val="24"/>
          <w:szCs w:val="24"/>
        </w:rPr>
        <w:t xml:space="preserve">107 odst. 1 Smlouvy o ES, příjemce však bere na vědomí, že slučitelnost podpory se společným trhem posuzuje a závazně v této věci rozhoduje pouze Evropská komise. </w:t>
      </w:r>
    </w:p>
    <w:p w14:paraId="25DADAD6" w14:textId="77777777" w:rsidR="00C965B9" w:rsidRPr="00A155A3" w:rsidRDefault="6E1DF25F" w:rsidP="007221A5">
      <w:pPr>
        <w:widowControl w:val="0"/>
        <w:numPr>
          <w:ilvl w:val="0"/>
          <w:numId w:val="7"/>
        </w:numPr>
        <w:spacing w:after="120"/>
        <w:ind w:right="-2"/>
        <w:jc w:val="both"/>
        <w:rPr>
          <w:snapToGrid w:val="0"/>
          <w:sz w:val="24"/>
          <w:szCs w:val="24"/>
        </w:rPr>
      </w:pPr>
      <w:r w:rsidRPr="008F6D26">
        <w:rPr>
          <w:snapToGrid w:val="0"/>
          <w:sz w:val="24"/>
          <w:szCs w:val="24"/>
        </w:rPr>
        <w:t xml:space="preserve">Pro zajištění informovanosti o projektu dává příjemce souhlas s jeho uvedením v seznamu příjemců a se zveřejněním seznamu příjemců, názvu projektu a výše dotace vyplacené z veřejných zdrojů v příslušných informačních systémech. </w:t>
      </w:r>
    </w:p>
    <w:p w14:paraId="08BE83FD" w14:textId="79A1703A" w:rsidR="00C965B9" w:rsidRPr="00C546B3" w:rsidRDefault="1ACDA1F4" w:rsidP="00CE60C9">
      <w:pPr>
        <w:widowControl w:val="0"/>
        <w:spacing w:after="120"/>
        <w:ind w:right="-2"/>
        <w:jc w:val="both"/>
      </w:pPr>
      <w:r>
        <w:t xml:space="preserve">   </w:t>
      </w:r>
    </w:p>
    <w:p w14:paraId="580A0C7F" w14:textId="4963F8D9" w:rsidR="00C965B9" w:rsidRPr="00C546B3" w:rsidRDefault="00C965B9" w:rsidP="00CE60C9">
      <w:pPr>
        <w:widowControl w:val="0"/>
        <w:spacing w:after="120"/>
        <w:ind w:right="-2"/>
        <w:jc w:val="both"/>
      </w:pPr>
      <w:r>
        <w:t xml:space="preserve">                              </w:t>
      </w:r>
    </w:p>
    <w:sectPr w:rsidR="00C965B9" w:rsidRPr="00C546B3" w:rsidSect="00945D1D">
      <w:headerReference w:type="default" r:id="rId12"/>
      <w:footerReference w:type="default" r:id="rId13"/>
      <w:pgSz w:w="11906" w:h="16838"/>
      <w:pgMar w:top="1250" w:right="1276" w:bottom="993"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5CCBF" w14:textId="77777777" w:rsidR="00882FFA" w:rsidRDefault="00882FFA">
      <w:r>
        <w:separator/>
      </w:r>
    </w:p>
  </w:endnote>
  <w:endnote w:type="continuationSeparator" w:id="0">
    <w:p w14:paraId="1D97C6EC" w14:textId="77777777" w:rsidR="00882FFA" w:rsidRDefault="00882FFA">
      <w:r>
        <w:continuationSeparator/>
      </w:r>
    </w:p>
  </w:endnote>
  <w:endnote w:type="continuationNotice" w:id="1">
    <w:p w14:paraId="229A3E95" w14:textId="77777777" w:rsidR="00882FFA" w:rsidRDefault="00882F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A61BF" w14:textId="3C27C844" w:rsidR="00665006" w:rsidRDefault="00665006" w:rsidP="00252AF5">
    <w:pPr>
      <w:pStyle w:val="Zpat"/>
      <w:framePr w:h="820" w:hRule="exact" w:wrap="around" w:vAnchor="text" w:hAnchor="margin" w:xAlign="center" w:y="125"/>
      <w:rPr>
        <w:sz w:val="22"/>
        <w:szCs w:val="22"/>
      </w:rPr>
    </w:pPr>
    <w:r w:rsidRPr="37E28414">
      <w:rPr>
        <w:rStyle w:val="slostrnky"/>
        <w:noProof/>
      </w:rPr>
      <w:fldChar w:fldCharType="begin"/>
    </w:r>
    <w:r w:rsidRPr="37E28414">
      <w:rPr>
        <w:rStyle w:val="slostrnky"/>
      </w:rPr>
      <w:instrText xml:space="preserve"> PAGE </w:instrText>
    </w:r>
    <w:r w:rsidRPr="37E28414">
      <w:rPr>
        <w:rStyle w:val="slostrnky"/>
      </w:rPr>
      <w:fldChar w:fldCharType="separate"/>
    </w:r>
    <w:r w:rsidR="37E28414" w:rsidRPr="37E28414">
      <w:rPr>
        <w:rStyle w:val="slostrnky"/>
        <w:noProof/>
      </w:rPr>
      <w:t>1</w:t>
    </w:r>
    <w:r w:rsidRPr="37E28414">
      <w:rPr>
        <w:rStyle w:val="slostrnky"/>
        <w:noProof/>
      </w:rPr>
      <w:fldChar w:fldCharType="end"/>
    </w:r>
  </w:p>
  <w:p w14:paraId="0E14B3AE" w14:textId="77777777" w:rsidR="00665006" w:rsidRDefault="00665006">
    <w:pPr>
      <w:pStyle w:val="Zpat"/>
      <w:tabs>
        <w:tab w:val="clear" w:pos="9072"/>
        <w:tab w:val="left" w:pos="300"/>
        <w:tab w:val="right" w:pos="907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47F7A" w14:textId="77777777" w:rsidR="00882FFA" w:rsidRDefault="00882FFA">
      <w:r>
        <w:separator/>
      </w:r>
    </w:p>
  </w:footnote>
  <w:footnote w:type="continuationSeparator" w:id="0">
    <w:p w14:paraId="06B2DC01" w14:textId="77777777" w:rsidR="00882FFA" w:rsidRDefault="00882FFA">
      <w:r>
        <w:continuationSeparator/>
      </w:r>
    </w:p>
  </w:footnote>
  <w:footnote w:type="continuationNotice" w:id="1">
    <w:p w14:paraId="49AF1D5D" w14:textId="77777777" w:rsidR="00882FFA" w:rsidRDefault="00882FFA"/>
  </w:footnote>
  <w:footnote w:id="2">
    <w:p w14:paraId="2E1D6F13" w14:textId="1889A8C8" w:rsidR="006D1A9B" w:rsidRPr="008811D9" w:rsidRDefault="006D1A9B" w:rsidP="006D1A9B">
      <w:pPr>
        <w:rPr>
          <w:sz w:val="18"/>
          <w:szCs w:val="18"/>
        </w:rPr>
      </w:pPr>
      <w:r w:rsidRPr="008811D9">
        <w:rPr>
          <w:rStyle w:val="Znakapoznpodarou"/>
          <w:sz w:val="18"/>
          <w:szCs w:val="18"/>
        </w:rPr>
        <w:footnoteRef/>
      </w:r>
      <w:r w:rsidR="233FE2CD" w:rsidRPr="008811D9">
        <w:rPr>
          <w:sz w:val="18"/>
          <w:szCs w:val="18"/>
        </w:rPr>
        <w:t xml:space="preserve"> </w:t>
      </w:r>
      <w:r w:rsidR="233FE2CD" w:rsidRPr="008811D9">
        <w:rPr>
          <w:rFonts w:eastAsia="Segoe UI"/>
          <w:color w:val="333333"/>
          <w:sz w:val="18"/>
          <w:szCs w:val="18"/>
        </w:rPr>
        <w:t>Pojmem „dotace“ se v Podmínkách rozumí výše způsobilých výdajů bez zahrnutí vlastních zdrojů příjemce.</w:t>
      </w:r>
    </w:p>
    <w:p w14:paraId="262C951D" w14:textId="3A3B0392" w:rsidR="006D1A9B" w:rsidRDefault="006D1A9B">
      <w:pPr>
        <w:pStyle w:val="Textpoznpodarou"/>
      </w:pPr>
    </w:p>
  </w:footnote>
  <w:footnote w:id="3">
    <w:p w14:paraId="40156AB2" w14:textId="0013D308" w:rsidR="492645DE" w:rsidRPr="00DA05C8" w:rsidRDefault="492645DE" w:rsidP="00DA05C8">
      <w:pPr>
        <w:jc w:val="both"/>
        <w:rPr>
          <w:sz w:val="18"/>
          <w:szCs w:val="18"/>
        </w:rPr>
      </w:pPr>
      <w:r w:rsidRPr="00DA05C8">
        <w:rPr>
          <w:vertAlign w:val="superscript"/>
        </w:rPr>
        <w:footnoteRef/>
      </w:r>
      <w:r>
        <w:t xml:space="preserve"> </w:t>
      </w:r>
      <w:r w:rsidRPr="00DA05C8">
        <w:rPr>
          <w:sz w:val="18"/>
          <w:szCs w:val="18"/>
        </w:rPr>
        <w:t>Pojmem „finanční oprava“ se rozumí odvod za porušení rozpočtové kázně ve smyslu rozpočtových pravidel. Pakliže je pochybení příjemce odhaleno před proplacením dotace, uplatní poskytovatel opatření podle § 14e odst. 1 rozpočtových pravidel, přičemž výše nevyplacené části dotace bude vyčíslena v souladu s částí I</w:t>
      </w:r>
      <w:r w:rsidR="38FB36DF" w:rsidRPr="38FB36DF">
        <w:rPr>
          <w:sz w:val="18"/>
          <w:szCs w:val="18"/>
        </w:rPr>
        <w:t>II</w:t>
      </w:r>
      <w:r w:rsidRPr="00DA05C8">
        <w:rPr>
          <w:sz w:val="18"/>
          <w:szCs w:val="18"/>
        </w:rPr>
        <w:t xml:space="preserve"> těchto Podmínek. Tam, kde lze dle části </w:t>
      </w:r>
      <w:r w:rsidR="38FB36DF" w:rsidRPr="38FB36DF">
        <w:rPr>
          <w:sz w:val="18"/>
          <w:szCs w:val="18"/>
        </w:rPr>
        <w:t>III</w:t>
      </w:r>
      <w:r w:rsidRPr="00DA05C8">
        <w:rPr>
          <w:sz w:val="18"/>
          <w:szCs w:val="18"/>
        </w:rPr>
        <w:t xml:space="preserve"> těchto Podmínek uplatnit finanční opravu nižší, než je částka porušení rozpočtové kázně, jde o snížený odvod za porušení rozpočtové kázně ve smyslu § 14 odst. 5 rozpočtových pravidel. Pakliže Podmínky, resp. platná právní úprava, neumožňují za určité pochybení stanovit snížený odvod za porušení rozpočtové kázně, zohlední poskytovatel při vyčíslování výše nevyplacené částky dotace podle § 14e zásadu proporcionality.</w:t>
      </w:r>
    </w:p>
    <w:p w14:paraId="71721981" w14:textId="3B2BB3D5" w:rsidR="492645DE" w:rsidRDefault="492645DE">
      <w:r>
        <w:br/>
      </w:r>
    </w:p>
    <w:p w14:paraId="28AEE946" w14:textId="3205650B" w:rsidR="492645DE" w:rsidRDefault="492645DE" w:rsidP="492645DE"/>
    <w:p w14:paraId="1DDAF212" w14:textId="24CF2AB0" w:rsidR="492645DE" w:rsidRDefault="492645DE" w:rsidP="492645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0E49" w14:textId="77777777" w:rsidR="00665006" w:rsidRDefault="00665006" w:rsidP="00835CEA">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0B43A40"/>
    <w:lvl w:ilvl="0">
      <w:start w:val="1"/>
      <w:numFmt w:val="decimal"/>
      <w:pStyle w:val="Mjstyl4"/>
      <w:lvlText w:val="%1."/>
      <w:lvlJc w:val="left"/>
      <w:pPr>
        <w:tabs>
          <w:tab w:val="num" w:pos="643"/>
        </w:tabs>
        <w:ind w:left="643" w:hanging="360"/>
      </w:pPr>
      <w:rPr>
        <w:rFonts w:cs="Times New Roman"/>
      </w:rPr>
    </w:lvl>
  </w:abstractNum>
  <w:abstractNum w:abstractNumId="1" w15:restartNumberingAfterBreak="0">
    <w:nsid w:val="02B80743"/>
    <w:multiLevelType w:val="hybridMultilevel"/>
    <w:tmpl w:val="72327C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1E2B3A"/>
    <w:multiLevelType w:val="hybridMultilevel"/>
    <w:tmpl w:val="3A4E3DA2"/>
    <w:lvl w:ilvl="0" w:tplc="CCF0A6E6">
      <w:start w:val="1"/>
      <w:numFmt w:val="decimal"/>
      <w:lvlText w:val="%1."/>
      <w:lvlJc w:val="left"/>
      <w:pPr>
        <w:ind w:left="720" w:hanging="360"/>
      </w:pPr>
    </w:lvl>
    <w:lvl w:ilvl="1" w:tplc="71D42AEA">
      <w:start w:val="1"/>
      <w:numFmt w:val="lowerLetter"/>
      <w:lvlText w:val="%2."/>
      <w:lvlJc w:val="left"/>
      <w:pPr>
        <w:ind w:left="1440" w:hanging="360"/>
      </w:pPr>
    </w:lvl>
    <w:lvl w:ilvl="2" w:tplc="D00E56C4">
      <w:start w:val="1"/>
      <w:numFmt w:val="lowerRoman"/>
      <w:lvlText w:val="%3."/>
      <w:lvlJc w:val="right"/>
      <w:pPr>
        <w:ind w:left="2160" w:hanging="180"/>
      </w:pPr>
    </w:lvl>
    <w:lvl w:ilvl="3" w:tplc="F2B49BB0">
      <w:start w:val="1"/>
      <w:numFmt w:val="decimal"/>
      <w:lvlText w:val="%4."/>
      <w:lvlJc w:val="left"/>
      <w:pPr>
        <w:ind w:left="2880" w:hanging="360"/>
      </w:pPr>
    </w:lvl>
    <w:lvl w:ilvl="4" w:tplc="2AC2D412">
      <w:start w:val="1"/>
      <w:numFmt w:val="lowerLetter"/>
      <w:lvlText w:val="%5."/>
      <w:lvlJc w:val="left"/>
      <w:pPr>
        <w:ind w:left="3600" w:hanging="360"/>
      </w:pPr>
    </w:lvl>
    <w:lvl w:ilvl="5" w:tplc="6D5037FA">
      <w:start w:val="1"/>
      <w:numFmt w:val="lowerRoman"/>
      <w:lvlText w:val="%6."/>
      <w:lvlJc w:val="right"/>
      <w:pPr>
        <w:ind w:left="4320" w:hanging="180"/>
      </w:pPr>
    </w:lvl>
    <w:lvl w:ilvl="6" w:tplc="BE86B036">
      <w:start w:val="1"/>
      <w:numFmt w:val="decimal"/>
      <w:lvlText w:val="%7."/>
      <w:lvlJc w:val="left"/>
      <w:pPr>
        <w:ind w:left="5040" w:hanging="360"/>
      </w:pPr>
    </w:lvl>
    <w:lvl w:ilvl="7" w:tplc="96D4D534">
      <w:start w:val="1"/>
      <w:numFmt w:val="lowerLetter"/>
      <w:lvlText w:val="%8."/>
      <w:lvlJc w:val="left"/>
      <w:pPr>
        <w:ind w:left="5760" w:hanging="360"/>
      </w:pPr>
    </w:lvl>
    <w:lvl w:ilvl="8" w:tplc="DBDE51D0">
      <w:start w:val="1"/>
      <w:numFmt w:val="lowerRoman"/>
      <w:lvlText w:val="%9."/>
      <w:lvlJc w:val="right"/>
      <w:pPr>
        <w:ind w:left="6480" w:hanging="180"/>
      </w:pPr>
    </w:lvl>
  </w:abstractNum>
  <w:abstractNum w:abstractNumId="3" w15:restartNumberingAfterBreak="0">
    <w:nsid w:val="06C0326D"/>
    <w:multiLevelType w:val="hybridMultilevel"/>
    <w:tmpl w:val="9A7E4DB2"/>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C2C341A"/>
    <w:multiLevelType w:val="hybridMultilevel"/>
    <w:tmpl w:val="2D1A9290"/>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5" w15:restartNumberingAfterBreak="0">
    <w:nsid w:val="104B39FE"/>
    <w:multiLevelType w:val="hybridMultilevel"/>
    <w:tmpl w:val="5DC275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F46B08"/>
    <w:multiLevelType w:val="hybridMultilevel"/>
    <w:tmpl w:val="F1665FE0"/>
    <w:lvl w:ilvl="0" w:tplc="7668CF0A">
      <w:start w:val="1"/>
      <w:numFmt w:val="lowerLetter"/>
      <w:lvlText w:val="%1)"/>
      <w:lvlJc w:val="left"/>
      <w:pPr>
        <w:tabs>
          <w:tab w:val="num" w:pos="720"/>
        </w:tabs>
        <w:ind w:left="720" w:hanging="363"/>
      </w:pPr>
      <w:rPr>
        <w:rFonts w:cs="Times New Roman" w:hint="default"/>
        <w:strike w:val="0"/>
        <w:dstrike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6F97F60"/>
    <w:multiLevelType w:val="hybridMultilevel"/>
    <w:tmpl w:val="BF386DF2"/>
    <w:lvl w:ilvl="0" w:tplc="70DE7E64">
      <w:start w:val="1"/>
      <w:numFmt w:val="decimal"/>
      <w:lvlText w:val="%1."/>
      <w:lvlJc w:val="left"/>
      <w:pPr>
        <w:tabs>
          <w:tab w:val="num" w:pos="360"/>
        </w:tabs>
        <w:ind w:left="360" w:hanging="360"/>
      </w:pPr>
      <w:rPr>
        <w:rFonts w:cs="Times New Roman" w:hint="default"/>
        <w:b w:val="0"/>
        <w:i w:val="0"/>
      </w:rPr>
    </w:lvl>
    <w:lvl w:ilvl="1" w:tplc="360A7C5A">
      <w:start w:val="1"/>
      <w:numFmt w:val="lowerLetter"/>
      <w:lvlText w:val="%2."/>
      <w:lvlJc w:val="left"/>
      <w:pPr>
        <w:tabs>
          <w:tab w:val="num" w:pos="1080"/>
        </w:tabs>
        <w:ind w:left="1080" w:hanging="360"/>
      </w:pPr>
      <w:rPr>
        <w:rFonts w:cs="Times New Roman"/>
        <w:b w:val="0"/>
        <w:i w:val="0"/>
      </w:rPr>
    </w:lvl>
    <w:lvl w:ilvl="2" w:tplc="0405001B">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D36AC0"/>
    <w:multiLevelType w:val="multilevel"/>
    <w:tmpl w:val="2D3811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E52578C"/>
    <w:multiLevelType w:val="multilevel"/>
    <w:tmpl w:val="DFD4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B67E72"/>
    <w:multiLevelType w:val="hybridMultilevel"/>
    <w:tmpl w:val="3BCA45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D024DB"/>
    <w:multiLevelType w:val="hybridMultilevel"/>
    <w:tmpl w:val="7938CDFC"/>
    <w:lvl w:ilvl="0" w:tplc="FFFFFFFF">
      <w:start w:val="1"/>
      <w:numFmt w:val="decimal"/>
      <w:lvlText w:val="%1."/>
      <w:lvlJc w:val="left"/>
      <w:pPr>
        <w:tabs>
          <w:tab w:val="num" w:pos="-918"/>
        </w:tabs>
        <w:ind w:left="-918" w:hanging="360"/>
      </w:pPr>
      <w:rPr>
        <w:b w:val="0"/>
        <w:color w:val="auto"/>
      </w:rPr>
    </w:lvl>
    <w:lvl w:ilvl="1" w:tplc="C20A86C2">
      <w:start w:val="1"/>
      <w:numFmt w:val="lowerLetter"/>
      <w:lvlText w:val="%2)"/>
      <w:lvlJc w:val="left"/>
      <w:pPr>
        <w:tabs>
          <w:tab w:val="num" w:pos="-1344"/>
        </w:tabs>
        <w:ind w:left="-1344" w:hanging="360"/>
      </w:pPr>
      <w:rPr>
        <w:rFonts w:cs="Times New Roman" w:hint="default"/>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12" w15:restartNumberingAfterBreak="0">
    <w:nsid w:val="24807474"/>
    <w:multiLevelType w:val="hybridMultilevel"/>
    <w:tmpl w:val="7C9C12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910938"/>
    <w:multiLevelType w:val="hybridMultilevel"/>
    <w:tmpl w:val="92CAFA12"/>
    <w:lvl w:ilvl="0" w:tplc="2130A9CC">
      <w:start w:val="1"/>
      <w:numFmt w:val="decimal"/>
      <w:lvlText w:val="%1."/>
      <w:lvlJc w:val="left"/>
      <w:pPr>
        <w:ind w:left="720" w:hanging="360"/>
      </w:pPr>
    </w:lvl>
    <w:lvl w:ilvl="1" w:tplc="97E26366">
      <w:start w:val="1"/>
      <w:numFmt w:val="lowerLetter"/>
      <w:lvlText w:val="%2."/>
      <w:lvlJc w:val="left"/>
      <w:pPr>
        <w:ind w:left="1440" w:hanging="360"/>
      </w:pPr>
    </w:lvl>
    <w:lvl w:ilvl="2" w:tplc="CD245B5A">
      <w:start w:val="1"/>
      <w:numFmt w:val="lowerRoman"/>
      <w:lvlText w:val="%3."/>
      <w:lvlJc w:val="right"/>
      <w:pPr>
        <w:ind w:left="2160" w:hanging="180"/>
      </w:pPr>
    </w:lvl>
    <w:lvl w:ilvl="3" w:tplc="E0DACEFA">
      <w:start w:val="1"/>
      <w:numFmt w:val="decimal"/>
      <w:lvlText w:val="%4."/>
      <w:lvlJc w:val="left"/>
      <w:pPr>
        <w:ind w:left="2880" w:hanging="360"/>
      </w:pPr>
    </w:lvl>
    <w:lvl w:ilvl="4" w:tplc="CD46A0CA">
      <w:start w:val="1"/>
      <w:numFmt w:val="lowerLetter"/>
      <w:lvlText w:val="%5."/>
      <w:lvlJc w:val="left"/>
      <w:pPr>
        <w:ind w:left="3600" w:hanging="360"/>
      </w:pPr>
    </w:lvl>
    <w:lvl w:ilvl="5" w:tplc="D130C71A">
      <w:start w:val="1"/>
      <w:numFmt w:val="lowerRoman"/>
      <w:lvlText w:val="%6."/>
      <w:lvlJc w:val="right"/>
      <w:pPr>
        <w:ind w:left="4320" w:hanging="180"/>
      </w:pPr>
    </w:lvl>
    <w:lvl w:ilvl="6" w:tplc="C9CC5436">
      <w:start w:val="1"/>
      <w:numFmt w:val="decimal"/>
      <w:lvlText w:val="%7."/>
      <w:lvlJc w:val="left"/>
      <w:pPr>
        <w:ind w:left="5040" w:hanging="360"/>
      </w:pPr>
    </w:lvl>
    <w:lvl w:ilvl="7" w:tplc="20D86EC8">
      <w:start w:val="1"/>
      <w:numFmt w:val="lowerLetter"/>
      <w:lvlText w:val="%8."/>
      <w:lvlJc w:val="left"/>
      <w:pPr>
        <w:ind w:left="5760" w:hanging="360"/>
      </w:pPr>
    </w:lvl>
    <w:lvl w:ilvl="8" w:tplc="585E8C08">
      <w:start w:val="1"/>
      <w:numFmt w:val="lowerRoman"/>
      <w:lvlText w:val="%9."/>
      <w:lvlJc w:val="right"/>
      <w:pPr>
        <w:ind w:left="6480" w:hanging="180"/>
      </w:pPr>
    </w:lvl>
  </w:abstractNum>
  <w:abstractNum w:abstractNumId="14" w15:restartNumberingAfterBreak="0">
    <w:nsid w:val="25CC3C0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7511AB6"/>
    <w:multiLevelType w:val="hybridMultilevel"/>
    <w:tmpl w:val="27A68C10"/>
    <w:lvl w:ilvl="0" w:tplc="FFFFFFFF">
      <w:start w:val="1"/>
      <w:numFmt w:val="decimal"/>
      <w:lvlText w:val="%1."/>
      <w:lvlJc w:val="left"/>
      <w:pPr>
        <w:tabs>
          <w:tab w:val="num" w:pos="357"/>
        </w:tabs>
        <w:ind w:left="357" w:hanging="357"/>
      </w:pPr>
    </w:lvl>
    <w:lvl w:ilvl="1" w:tplc="04050017">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28CD7C07"/>
    <w:multiLevelType w:val="multilevel"/>
    <w:tmpl w:val="B18A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6120FB"/>
    <w:multiLevelType w:val="hybridMultilevel"/>
    <w:tmpl w:val="F600E084"/>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15:restartNumberingAfterBreak="0">
    <w:nsid w:val="2A217883"/>
    <w:multiLevelType w:val="hybridMultilevel"/>
    <w:tmpl w:val="0B3C8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AB491D"/>
    <w:multiLevelType w:val="hybridMultilevel"/>
    <w:tmpl w:val="424CEF8A"/>
    <w:lvl w:ilvl="0" w:tplc="00760CC4">
      <w:start w:val="1"/>
      <w:numFmt w:val="lowerLetter"/>
      <w:lvlText w:val="%1)"/>
      <w:lvlJc w:val="left"/>
      <w:pPr>
        <w:tabs>
          <w:tab w:val="num" w:pos="765"/>
        </w:tabs>
        <w:ind w:left="765" w:hanging="405"/>
      </w:pPr>
      <w:rPr>
        <w:rFonts w:cs="Times New Roman"/>
      </w:rPr>
    </w:lvl>
    <w:lvl w:ilvl="1" w:tplc="0405000B">
      <w:start w:val="1"/>
      <w:numFmt w:val="bullet"/>
      <w:lvlText w:val=""/>
      <w:lvlJc w:val="left"/>
      <w:pPr>
        <w:tabs>
          <w:tab w:val="num" w:pos="1440"/>
        </w:tabs>
        <w:ind w:left="1440" w:hanging="360"/>
      </w:pPr>
      <w:rPr>
        <w:rFonts w:ascii="Wingdings" w:hAnsi="Wingdings"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1" w15:restartNumberingAfterBreak="0">
    <w:nsid w:val="358270FE"/>
    <w:multiLevelType w:val="hybridMultilevel"/>
    <w:tmpl w:val="308826A6"/>
    <w:lvl w:ilvl="0" w:tplc="504CDDD2">
      <w:numFmt w:val="bullet"/>
      <w:lvlText w:val="•"/>
      <w:lvlJc w:val="left"/>
      <w:pPr>
        <w:ind w:left="0" w:hanging="720"/>
      </w:pPr>
      <w:rPr>
        <w:rFonts w:ascii="Arial" w:eastAsiaTheme="minorEastAsia" w:hAnsi="Arial" w:hint="default"/>
      </w:rPr>
    </w:lvl>
    <w:lvl w:ilvl="1" w:tplc="04050003">
      <w:start w:val="1"/>
      <w:numFmt w:val="bullet"/>
      <w:lvlText w:val="o"/>
      <w:lvlJc w:val="left"/>
      <w:pPr>
        <w:ind w:left="360" w:hanging="360"/>
      </w:pPr>
      <w:rPr>
        <w:rFonts w:ascii="Courier New" w:hAnsi="Courier New" w:cs="Courier New" w:hint="default"/>
      </w:rPr>
    </w:lvl>
    <w:lvl w:ilvl="2" w:tplc="04050005" w:tentative="1">
      <w:start w:val="1"/>
      <w:numFmt w:val="bullet"/>
      <w:lvlText w:val=""/>
      <w:lvlJc w:val="left"/>
      <w:pPr>
        <w:ind w:left="1080" w:hanging="360"/>
      </w:pPr>
      <w:rPr>
        <w:rFonts w:ascii="Wingdings" w:hAnsi="Wingdings" w:hint="default"/>
      </w:rPr>
    </w:lvl>
    <w:lvl w:ilvl="3" w:tplc="04050001" w:tentative="1">
      <w:start w:val="1"/>
      <w:numFmt w:val="bullet"/>
      <w:lvlText w:val=""/>
      <w:lvlJc w:val="left"/>
      <w:pPr>
        <w:ind w:left="1800" w:hanging="360"/>
      </w:pPr>
      <w:rPr>
        <w:rFonts w:ascii="Symbol" w:hAnsi="Symbol" w:hint="default"/>
      </w:rPr>
    </w:lvl>
    <w:lvl w:ilvl="4" w:tplc="04050003" w:tentative="1">
      <w:start w:val="1"/>
      <w:numFmt w:val="bullet"/>
      <w:lvlText w:val="o"/>
      <w:lvlJc w:val="left"/>
      <w:pPr>
        <w:ind w:left="2520" w:hanging="360"/>
      </w:pPr>
      <w:rPr>
        <w:rFonts w:ascii="Courier New" w:hAnsi="Courier New" w:cs="Courier New" w:hint="default"/>
      </w:rPr>
    </w:lvl>
    <w:lvl w:ilvl="5" w:tplc="04050005" w:tentative="1">
      <w:start w:val="1"/>
      <w:numFmt w:val="bullet"/>
      <w:lvlText w:val=""/>
      <w:lvlJc w:val="left"/>
      <w:pPr>
        <w:ind w:left="3240" w:hanging="360"/>
      </w:pPr>
      <w:rPr>
        <w:rFonts w:ascii="Wingdings" w:hAnsi="Wingdings" w:hint="default"/>
      </w:rPr>
    </w:lvl>
    <w:lvl w:ilvl="6" w:tplc="04050001" w:tentative="1">
      <w:start w:val="1"/>
      <w:numFmt w:val="bullet"/>
      <w:lvlText w:val=""/>
      <w:lvlJc w:val="left"/>
      <w:pPr>
        <w:ind w:left="3960" w:hanging="360"/>
      </w:pPr>
      <w:rPr>
        <w:rFonts w:ascii="Symbol" w:hAnsi="Symbol" w:hint="default"/>
      </w:rPr>
    </w:lvl>
    <w:lvl w:ilvl="7" w:tplc="04050003" w:tentative="1">
      <w:start w:val="1"/>
      <w:numFmt w:val="bullet"/>
      <w:lvlText w:val="o"/>
      <w:lvlJc w:val="left"/>
      <w:pPr>
        <w:ind w:left="4680" w:hanging="360"/>
      </w:pPr>
      <w:rPr>
        <w:rFonts w:ascii="Courier New" w:hAnsi="Courier New" w:cs="Courier New" w:hint="default"/>
      </w:rPr>
    </w:lvl>
    <w:lvl w:ilvl="8" w:tplc="04050005" w:tentative="1">
      <w:start w:val="1"/>
      <w:numFmt w:val="bullet"/>
      <w:lvlText w:val=""/>
      <w:lvlJc w:val="left"/>
      <w:pPr>
        <w:ind w:left="5400" w:hanging="360"/>
      </w:pPr>
      <w:rPr>
        <w:rFonts w:ascii="Wingdings" w:hAnsi="Wingdings" w:hint="default"/>
      </w:rPr>
    </w:lvl>
  </w:abstractNum>
  <w:abstractNum w:abstractNumId="22" w15:restartNumberingAfterBreak="0">
    <w:nsid w:val="372954E4"/>
    <w:multiLevelType w:val="hybridMultilevel"/>
    <w:tmpl w:val="C7A6CB9E"/>
    <w:lvl w:ilvl="0" w:tplc="DA7ED7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7823E92"/>
    <w:multiLevelType w:val="multilevel"/>
    <w:tmpl w:val="382E88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C8326B4"/>
    <w:multiLevelType w:val="hybridMultilevel"/>
    <w:tmpl w:val="75E2F0EA"/>
    <w:lvl w:ilvl="0" w:tplc="0682E7C0">
      <w:start w:val="1"/>
      <w:numFmt w:val="lowerLetter"/>
      <w:lvlText w:val="%1)"/>
      <w:lvlJc w:val="left"/>
      <w:pPr>
        <w:tabs>
          <w:tab w:val="num" w:pos="720"/>
        </w:tabs>
        <w:ind w:left="720" w:hanging="363"/>
      </w:pPr>
      <w:rPr>
        <w:rFonts w:cs="Times New Roman" w:hint="default"/>
        <w:strike w:val="0"/>
        <w:dstrike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E9048A6"/>
    <w:multiLevelType w:val="hybridMultilevel"/>
    <w:tmpl w:val="EA7671E2"/>
    <w:lvl w:ilvl="0" w:tplc="0405001B">
      <w:start w:val="1"/>
      <w:numFmt w:val="lowerRoman"/>
      <w:lvlText w:val="%1."/>
      <w:lvlJc w:val="righ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26"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cs="Times New Roman" w:hint="default"/>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7" w15:restartNumberingAfterBreak="0">
    <w:nsid w:val="451D2C6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E05594C"/>
    <w:multiLevelType w:val="multilevel"/>
    <w:tmpl w:val="48C2D17C"/>
    <w:lvl w:ilvl="0">
      <w:start w:val="3"/>
      <w:numFmt w:val="decimal"/>
      <w:lvlText w:val="%1."/>
      <w:lvlJc w:val="left"/>
      <w:pPr>
        <w:tabs>
          <w:tab w:val="num" w:pos="0"/>
        </w:tabs>
        <w:ind w:left="360" w:hanging="360"/>
      </w:pPr>
      <w:rPr>
        <w:rFonts w:cs="Times New Roman"/>
      </w:rPr>
    </w:lvl>
    <w:lvl w:ilvl="1">
      <w:start w:val="1"/>
      <w:numFmt w:val="decimal"/>
      <w:pStyle w:val="Mjstyl3"/>
      <w:lvlText w:val="%1.%2."/>
      <w:lvlJc w:val="left"/>
      <w:pPr>
        <w:tabs>
          <w:tab w:val="num" w:pos="-360"/>
        </w:tabs>
        <w:ind w:left="432" w:hanging="432"/>
      </w:pPr>
      <w:rPr>
        <w:rFonts w:cs="Times New Roman"/>
        <w:b/>
      </w:rPr>
    </w:lvl>
    <w:lvl w:ilvl="2">
      <w:start w:val="1"/>
      <w:numFmt w:val="decimal"/>
      <w:lvlText w:val="%1.%2.%3."/>
      <w:lvlJc w:val="left"/>
      <w:pPr>
        <w:tabs>
          <w:tab w:val="num" w:pos="0"/>
        </w:tabs>
        <w:ind w:left="964" w:hanging="550"/>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9" w15:restartNumberingAfterBreak="0">
    <w:nsid w:val="50CE24E4"/>
    <w:multiLevelType w:val="multilevel"/>
    <w:tmpl w:val="1D3A8A56"/>
    <w:lvl w:ilvl="0">
      <w:start w:val="3"/>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0" w15:restartNumberingAfterBreak="0">
    <w:nsid w:val="558BF6DB"/>
    <w:multiLevelType w:val="hybridMultilevel"/>
    <w:tmpl w:val="95CADCF4"/>
    <w:lvl w:ilvl="0" w:tplc="FB3CDB3C">
      <w:start w:val="1"/>
      <w:numFmt w:val="bullet"/>
      <w:lvlText w:val=""/>
      <w:lvlJc w:val="left"/>
      <w:pPr>
        <w:ind w:left="720" w:hanging="360"/>
      </w:pPr>
      <w:rPr>
        <w:rFonts w:ascii="Symbol" w:hAnsi="Symbol" w:hint="default"/>
      </w:rPr>
    </w:lvl>
    <w:lvl w:ilvl="1" w:tplc="3792372C">
      <w:start w:val="1"/>
      <w:numFmt w:val="bullet"/>
      <w:lvlText w:val="o"/>
      <w:lvlJc w:val="left"/>
      <w:pPr>
        <w:ind w:left="1440" w:hanging="360"/>
      </w:pPr>
      <w:rPr>
        <w:rFonts w:ascii="Courier New" w:hAnsi="Courier New" w:hint="default"/>
      </w:rPr>
    </w:lvl>
    <w:lvl w:ilvl="2" w:tplc="DD7EA8AC">
      <w:start w:val="1"/>
      <w:numFmt w:val="bullet"/>
      <w:lvlText w:val=""/>
      <w:lvlJc w:val="left"/>
      <w:pPr>
        <w:ind w:left="2160" w:hanging="360"/>
      </w:pPr>
      <w:rPr>
        <w:rFonts w:ascii="Wingdings" w:hAnsi="Wingdings" w:hint="default"/>
      </w:rPr>
    </w:lvl>
    <w:lvl w:ilvl="3" w:tplc="6A12C568">
      <w:start w:val="1"/>
      <w:numFmt w:val="bullet"/>
      <w:lvlText w:val=""/>
      <w:lvlJc w:val="left"/>
      <w:pPr>
        <w:ind w:left="2880" w:hanging="360"/>
      </w:pPr>
      <w:rPr>
        <w:rFonts w:ascii="Symbol" w:hAnsi="Symbol" w:hint="default"/>
      </w:rPr>
    </w:lvl>
    <w:lvl w:ilvl="4" w:tplc="B47A27C2">
      <w:start w:val="1"/>
      <w:numFmt w:val="bullet"/>
      <w:lvlText w:val="o"/>
      <w:lvlJc w:val="left"/>
      <w:pPr>
        <w:ind w:left="3600" w:hanging="360"/>
      </w:pPr>
      <w:rPr>
        <w:rFonts w:ascii="Courier New" w:hAnsi="Courier New" w:hint="default"/>
      </w:rPr>
    </w:lvl>
    <w:lvl w:ilvl="5" w:tplc="826E2166">
      <w:start w:val="1"/>
      <w:numFmt w:val="bullet"/>
      <w:lvlText w:val=""/>
      <w:lvlJc w:val="left"/>
      <w:pPr>
        <w:ind w:left="4320" w:hanging="360"/>
      </w:pPr>
      <w:rPr>
        <w:rFonts w:ascii="Wingdings" w:hAnsi="Wingdings" w:hint="default"/>
      </w:rPr>
    </w:lvl>
    <w:lvl w:ilvl="6" w:tplc="CC648CCA">
      <w:start w:val="1"/>
      <w:numFmt w:val="bullet"/>
      <w:lvlText w:val=""/>
      <w:lvlJc w:val="left"/>
      <w:pPr>
        <w:ind w:left="5040" w:hanging="360"/>
      </w:pPr>
      <w:rPr>
        <w:rFonts w:ascii="Symbol" w:hAnsi="Symbol" w:hint="default"/>
      </w:rPr>
    </w:lvl>
    <w:lvl w:ilvl="7" w:tplc="901CE3F2">
      <w:start w:val="1"/>
      <w:numFmt w:val="bullet"/>
      <w:lvlText w:val="o"/>
      <w:lvlJc w:val="left"/>
      <w:pPr>
        <w:ind w:left="5760" w:hanging="360"/>
      </w:pPr>
      <w:rPr>
        <w:rFonts w:ascii="Courier New" w:hAnsi="Courier New" w:hint="default"/>
      </w:rPr>
    </w:lvl>
    <w:lvl w:ilvl="8" w:tplc="803030AC">
      <w:start w:val="1"/>
      <w:numFmt w:val="bullet"/>
      <w:lvlText w:val=""/>
      <w:lvlJc w:val="left"/>
      <w:pPr>
        <w:ind w:left="6480" w:hanging="360"/>
      </w:pPr>
      <w:rPr>
        <w:rFonts w:ascii="Wingdings" w:hAnsi="Wingdings" w:hint="default"/>
      </w:rPr>
    </w:lvl>
  </w:abstractNum>
  <w:abstractNum w:abstractNumId="31" w15:restartNumberingAfterBreak="0">
    <w:nsid w:val="56B05C17"/>
    <w:multiLevelType w:val="multilevel"/>
    <w:tmpl w:val="4E0A2E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B9406B4"/>
    <w:multiLevelType w:val="hybridMultilevel"/>
    <w:tmpl w:val="734CB87E"/>
    <w:lvl w:ilvl="0" w:tplc="5D481576">
      <w:start w:val="1"/>
      <w:numFmt w:val="lowerLetter"/>
      <w:lvlText w:val="%1)"/>
      <w:lvlJc w:val="left"/>
      <w:pPr>
        <w:tabs>
          <w:tab w:val="num" w:pos="720"/>
        </w:tabs>
        <w:ind w:left="720" w:hanging="360"/>
      </w:pPr>
      <w:rPr>
        <w:rFonts w:cs="Times New Roman" w:hint="default"/>
        <w:b/>
        <w:sz w:val="24"/>
        <w:szCs w:val="24"/>
      </w:rPr>
    </w:lvl>
    <w:lvl w:ilvl="1" w:tplc="8D462E24">
      <w:start w:val="3"/>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DAE22FA"/>
    <w:multiLevelType w:val="hybridMultilevel"/>
    <w:tmpl w:val="F70AE744"/>
    <w:lvl w:ilvl="0" w:tplc="C3A89A1A">
      <w:start w:val="1"/>
      <w:numFmt w:val="lowerLetter"/>
      <w:lvlText w:val="%1."/>
      <w:lvlJc w:val="left"/>
      <w:pPr>
        <w:ind w:left="720" w:hanging="360"/>
      </w:pPr>
    </w:lvl>
    <w:lvl w:ilvl="1" w:tplc="5C243E4A">
      <w:start w:val="1"/>
      <w:numFmt w:val="lowerLetter"/>
      <w:lvlText w:val="%2."/>
      <w:lvlJc w:val="left"/>
      <w:pPr>
        <w:ind w:left="1440" w:hanging="360"/>
      </w:pPr>
    </w:lvl>
    <w:lvl w:ilvl="2" w:tplc="F83480E8">
      <w:start w:val="1"/>
      <w:numFmt w:val="lowerRoman"/>
      <w:lvlText w:val="%3."/>
      <w:lvlJc w:val="right"/>
      <w:pPr>
        <w:ind w:left="2160" w:hanging="180"/>
      </w:pPr>
    </w:lvl>
    <w:lvl w:ilvl="3" w:tplc="C7C08C94">
      <w:start w:val="1"/>
      <w:numFmt w:val="decimal"/>
      <w:lvlText w:val="%4."/>
      <w:lvlJc w:val="left"/>
      <w:pPr>
        <w:ind w:left="2880" w:hanging="360"/>
      </w:pPr>
    </w:lvl>
    <w:lvl w:ilvl="4" w:tplc="B3E8573E">
      <w:start w:val="1"/>
      <w:numFmt w:val="lowerLetter"/>
      <w:lvlText w:val="%5."/>
      <w:lvlJc w:val="left"/>
      <w:pPr>
        <w:ind w:left="3600" w:hanging="360"/>
      </w:pPr>
    </w:lvl>
    <w:lvl w:ilvl="5" w:tplc="79704F00">
      <w:start w:val="1"/>
      <w:numFmt w:val="lowerRoman"/>
      <w:lvlText w:val="%6."/>
      <w:lvlJc w:val="right"/>
      <w:pPr>
        <w:ind w:left="4320" w:hanging="180"/>
      </w:pPr>
    </w:lvl>
    <w:lvl w:ilvl="6" w:tplc="00D40B22">
      <w:start w:val="1"/>
      <w:numFmt w:val="decimal"/>
      <w:lvlText w:val="%7."/>
      <w:lvlJc w:val="left"/>
      <w:pPr>
        <w:ind w:left="5040" w:hanging="360"/>
      </w:pPr>
    </w:lvl>
    <w:lvl w:ilvl="7" w:tplc="7FAEBE34">
      <w:start w:val="1"/>
      <w:numFmt w:val="lowerLetter"/>
      <w:lvlText w:val="%8."/>
      <w:lvlJc w:val="left"/>
      <w:pPr>
        <w:ind w:left="5760" w:hanging="360"/>
      </w:pPr>
    </w:lvl>
    <w:lvl w:ilvl="8" w:tplc="71C05C2E">
      <w:start w:val="1"/>
      <w:numFmt w:val="lowerRoman"/>
      <w:lvlText w:val="%9."/>
      <w:lvlJc w:val="right"/>
      <w:pPr>
        <w:ind w:left="6480" w:hanging="180"/>
      </w:pPr>
    </w:lvl>
  </w:abstractNum>
  <w:abstractNum w:abstractNumId="34" w15:restartNumberingAfterBreak="0">
    <w:nsid w:val="600D258C"/>
    <w:multiLevelType w:val="hybridMultilevel"/>
    <w:tmpl w:val="70DE80F2"/>
    <w:lvl w:ilvl="0" w:tplc="04050001">
      <w:start w:val="1"/>
      <w:numFmt w:val="bullet"/>
      <w:lvlText w:val=""/>
      <w:lvlJc w:val="left"/>
      <w:pPr>
        <w:ind w:left="767" w:hanging="360"/>
      </w:pPr>
      <w:rPr>
        <w:rFonts w:ascii="Symbol" w:hAnsi="Symbol" w:hint="default"/>
      </w:rPr>
    </w:lvl>
    <w:lvl w:ilvl="1" w:tplc="04050003" w:tentative="1">
      <w:start w:val="1"/>
      <w:numFmt w:val="bullet"/>
      <w:lvlText w:val="o"/>
      <w:lvlJc w:val="left"/>
      <w:pPr>
        <w:ind w:left="1487" w:hanging="360"/>
      </w:pPr>
      <w:rPr>
        <w:rFonts w:ascii="Courier New" w:hAnsi="Courier New" w:cs="Courier New" w:hint="default"/>
      </w:rPr>
    </w:lvl>
    <w:lvl w:ilvl="2" w:tplc="04050005" w:tentative="1">
      <w:start w:val="1"/>
      <w:numFmt w:val="bullet"/>
      <w:lvlText w:val=""/>
      <w:lvlJc w:val="left"/>
      <w:pPr>
        <w:ind w:left="2207" w:hanging="360"/>
      </w:pPr>
      <w:rPr>
        <w:rFonts w:ascii="Wingdings" w:hAnsi="Wingdings" w:hint="default"/>
      </w:rPr>
    </w:lvl>
    <w:lvl w:ilvl="3" w:tplc="04050001" w:tentative="1">
      <w:start w:val="1"/>
      <w:numFmt w:val="bullet"/>
      <w:lvlText w:val=""/>
      <w:lvlJc w:val="left"/>
      <w:pPr>
        <w:ind w:left="2927" w:hanging="360"/>
      </w:pPr>
      <w:rPr>
        <w:rFonts w:ascii="Symbol" w:hAnsi="Symbol" w:hint="default"/>
      </w:rPr>
    </w:lvl>
    <w:lvl w:ilvl="4" w:tplc="04050003" w:tentative="1">
      <w:start w:val="1"/>
      <w:numFmt w:val="bullet"/>
      <w:lvlText w:val="o"/>
      <w:lvlJc w:val="left"/>
      <w:pPr>
        <w:ind w:left="3647" w:hanging="360"/>
      </w:pPr>
      <w:rPr>
        <w:rFonts w:ascii="Courier New" w:hAnsi="Courier New" w:cs="Courier New" w:hint="default"/>
      </w:rPr>
    </w:lvl>
    <w:lvl w:ilvl="5" w:tplc="04050005" w:tentative="1">
      <w:start w:val="1"/>
      <w:numFmt w:val="bullet"/>
      <w:lvlText w:val=""/>
      <w:lvlJc w:val="left"/>
      <w:pPr>
        <w:ind w:left="4367" w:hanging="360"/>
      </w:pPr>
      <w:rPr>
        <w:rFonts w:ascii="Wingdings" w:hAnsi="Wingdings" w:hint="default"/>
      </w:rPr>
    </w:lvl>
    <w:lvl w:ilvl="6" w:tplc="04050001" w:tentative="1">
      <w:start w:val="1"/>
      <w:numFmt w:val="bullet"/>
      <w:lvlText w:val=""/>
      <w:lvlJc w:val="left"/>
      <w:pPr>
        <w:ind w:left="5087" w:hanging="360"/>
      </w:pPr>
      <w:rPr>
        <w:rFonts w:ascii="Symbol" w:hAnsi="Symbol" w:hint="default"/>
      </w:rPr>
    </w:lvl>
    <w:lvl w:ilvl="7" w:tplc="04050003" w:tentative="1">
      <w:start w:val="1"/>
      <w:numFmt w:val="bullet"/>
      <w:lvlText w:val="o"/>
      <w:lvlJc w:val="left"/>
      <w:pPr>
        <w:ind w:left="5807" w:hanging="360"/>
      </w:pPr>
      <w:rPr>
        <w:rFonts w:ascii="Courier New" w:hAnsi="Courier New" w:cs="Courier New" w:hint="default"/>
      </w:rPr>
    </w:lvl>
    <w:lvl w:ilvl="8" w:tplc="04050005" w:tentative="1">
      <w:start w:val="1"/>
      <w:numFmt w:val="bullet"/>
      <w:lvlText w:val=""/>
      <w:lvlJc w:val="left"/>
      <w:pPr>
        <w:ind w:left="6527" w:hanging="360"/>
      </w:pPr>
      <w:rPr>
        <w:rFonts w:ascii="Wingdings" w:hAnsi="Wingdings" w:hint="default"/>
      </w:rPr>
    </w:lvl>
  </w:abstractNum>
  <w:abstractNum w:abstractNumId="35" w15:restartNumberingAfterBreak="0">
    <w:nsid w:val="63FA3C8A"/>
    <w:multiLevelType w:val="hybridMultilevel"/>
    <w:tmpl w:val="96524926"/>
    <w:lvl w:ilvl="0" w:tplc="0405000F">
      <w:start w:val="1"/>
      <w:numFmt w:val="decimal"/>
      <w:lvlText w:val="%1."/>
      <w:lvlJc w:val="left"/>
      <w:pPr>
        <w:ind w:left="720" w:hanging="360"/>
      </w:pPr>
      <w:rPr>
        <w:rFonts w:eastAsia="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4450261"/>
    <w:multiLevelType w:val="hybridMultilevel"/>
    <w:tmpl w:val="C890D540"/>
    <w:lvl w:ilvl="0" w:tplc="0405000F">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44B6A8B"/>
    <w:multiLevelType w:val="hybridMultilevel"/>
    <w:tmpl w:val="A81E350A"/>
    <w:lvl w:ilvl="0" w:tplc="0405000F">
      <w:start w:val="1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5733930"/>
    <w:multiLevelType w:val="hybridMultilevel"/>
    <w:tmpl w:val="72AEFFBA"/>
    <w:lvl w:ilvl="0" w:tplc="7D14F352">
      <w:start w:val="1"/>
      <w:numFmt w:val="decimal"/>
      <w:lvlText w:val="%1."/>
      <w:lvlJc w:val="left"/>
      <w:pPr>
        <w:tabs>
          <w:tab w:val="num" w:pos="357"/>
        </w:tabs>
        <w:ind w:left="357" w:hanging="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7C23982"/>
    <w:multiLevelType w:val="multilevel"/>
    <w:tmpl w:val="23D024DB"/>
    <w:lvl w:ilvl="0">
      <w:start w:val="1"/>
      <w:numFmt w:val="decimal"/>
      <w:lvlText w:val="%1."/>
      <w:lvlJc w:val="left"/>
      <w:pPr>
        <w:tabs>
          <w:tab w:val="left" w:pos="786"/>
        </w:tabs>
        <w:ind w:left="786" w:hanging="360"/>
      </w:pPr>
      <w:rPr>
        <w:rFonts w:hint="default"/>
        <w:b w:val="0"/>
        <w:color w:val="auto"/>
        <w:sz w:val="24"/>
        <w:szCs w:val="24"/>
      </w:rPr>
    </w:lvl>
    <w:lvl w:ilvl="1">
      <w:start w:val="1"/>
      <w:numFmt w:val="lowerLetter"/>
      <w:lvlText w:val="%2)"/>
      <w:lvlJc w:val="left"/>
      <w:pPr>
        <w:tabs>
          <w:tab w:val="left" w:pos="360"/>
        </w:tabs>
        <w:ind w:left="36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689A23C5"/>
    <w:multiLevelType w:val="hybridMultilevel"/>
    <w:tmpl w:val="7938CDFC"/>
    <w:lvl w:ilvl="0" w:tplc="FFFFFFFF">
      <w:start w:val="1"/>
      <w:numFmt w:val="decimal"/>
      <w:lvlText w:val="%1."/>
      <w:lvlJc w:val="left"/>
      <w:pPr>
        <w:tabs>
          <w:tab w:val="num" w:pos="-918"/>
        </w:tabs>
        <w:ind w:left="-918" w:hanging="360"/>
      </w:pPr>
      <w:rPr>
        <w:b w:val="0"/>
        <w:color w:val="auto"/>
      </w:rPr>
    </w:lvl>
    <w:lvl w:ilvl="1" w:tplc="C20A86C2">
      <w:start w:val="1"/>
      <w:numFmt w:val="lowerLetter"/>
      <w:lvlText w:val="%2)"/>
      <w:lvlJc w:val="left"/>
      <w:pPr>
        <w:tabs>
          <w:tab w:val="num" w:pos="-1344"/>
        </w:tabs>
        <w:ind w:left="-1344" w:hanging="360"/>
      </w:pPr>
      <w:rPr>
        <w:rFonts w:cs="Times New Roman" w:hint="default"/>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41" w15:restartNumberingAfterBreak="0">
    <w:nsid w:val="694725B4"/>
    <w:multiLevelType w:val="hybridMultilevel"/>
    <w:tmpl w:val="D4C29A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A3C4228"/>
    <w:multiLevelType w:val="hybridMultilevel"/>
    <w:tmpl w:val="8348F534"/>
    <w:lvl w:ilvl="0" w:tplc="8B36F778">
      <w:start w:val="1"/>
      <w:numFmt w:val="decimal"/>
      <w:lvlText w:val="%1."/>
      <w:lvlJc w:val="left"/>
      <w:pPr>
        <w:ind w:left="720" w:hanging="360"/>
      </w:pPr>
    </w:lvl>
    <w:lvl w:ilvl="1" w:tplc="61464474">
      <w:start w:val="1"/>
      <w:numFmt w:val="lowerLetter"/>
      <w:lvlText w:val="%2."/>
      <w:lvlJc w:val="left"/>
      <w:pPr>
        <w:ind w:left="1440" w:hanging="360"/>
      </w:pPr>
    </w:lvl>
    <w:lvl w:ilvl="2" w:tplc="89726478">
      <w:start w:val="1"/>
      <w:numFmt w:val="lowerRoman"/>
      <w:lvlText w:val="%3."/>
      <w:lvlJc w:val="right"/>
      <w:pPr>
        <w:ind w:left="2160" w:hanging="180"/>
      </w:pPr>
    </w:lvl>
    <w:lvl w:ilvl="3" w:tplc="A4865B56">
      <w:start w:val="1"/>
      <w:numFmt w:val="decimal"/>
      <w:lvlText w:val="%4."/>
      <w:lvlJc w:val="left"/>
      <w:pPr>
        <w:ind w:left="2880" w:hanging="360"/>
      </w:pPr>
    </w:lvl>
    <w:lvl w:ilvl="4" w:tplc="6E088580">
      <w:start w:val="1"/>
      <w:numFmt w:val="lowerLetter"/>
      <w:lvlText w:val="%5."/>
      <w:lvlJc w:val="left"/>
      <w:pPr>
        <w:ind w:left="3600" w:hanging="360"/>
      </w:pPr>
    </w:lvl>
    <w:lvl w:ilvl="5" w:tplc="28302D64">
      <w:start w:val="1"/>
      <w:numFmt w:val="lowerRoman"/>
      <w:lvlText w:val="%6."/>
      <w:lvlJc w:val="right"/>
      <w:pPr>
        <w:ind w:left="4320" w:hanging="180"/>
      </w:pPr>
    </w:lvl>
    <w:lvl w:ilvl="6" w:tplc="ABE4B3EA">
      <w:start w:val="1"/>
      <w:numFmt w:val="decimal"/>
      <w:lvlText w:val="%7."/>
      <w:lvlJc w:val="left"/>
      <w:pPr>
        <w:ind w:left="5040" w:hanging="360"/>
      </w:pPr>
    </w:lvl>
    <w:lvl w:ilvl="7" w:tplc="9F423E16">
      <w:start w:val="1"/>
      <w:numFmt w:val="lowerLetter"/>
      <w:lvlText w:val="%8."/>
      <w:lvlJc w:val="left"/>
      <w:pPr>
        <w:ind w:left="5760" w:hanging="360"/>
      </w:pPr>
    </w:lvl>
    <w:lvl w:ilvl="8" w:tplc="263048DE">
      <w:start w:val="1"/>
      <w:numFmt w:val="lowerRoman"/>
      <w:lvlText w:val="%9."/>
      <w:lvlJc w:val="right"/>
      <w:pPr>
        <w:ind w:left="6480" w:hanging="180"/>
      </w:pPr>
    </w:lvl>
  </w:abstractNum>
  <w:abstractNum w:abstractNumId="43" w15:restartNumberingAfterBreak="0">
    <w:nsid w:val="6DEE1554"/>
    <w:multiLevelType w:val="multilevel"/>
    <w:tmpl w:val="C8A62B7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862"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4" w15:restartNumberingAfterBreak="0">
    <w:nsid w:val="72963B1A"/>
    <w:multiLevelType w:val="hybridMultilevel"/>
    <w:tmpl w:val="6BAE81FA"/>
    <w:lvl w:ilvl="0" w:tplc="FCD66606">
      <w:start w:val="8"/>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098133561">
    <w:abstractNumId w:val="30"/>
  </w:num>
  <w:num w:numId="2" w16cid:durableId="1650746764">
    <w:abstractNumId w:val="13"/>
  </w:num>
  <w:num w:numId="3" w16cid:durableId="110436278">
    <w:abstractNumId w:val="2"/>
  </w:num>
  <w:num w:numId="4" w16cid:durableId="1766656956">
    <w:abstractNumId w:val="32"/>
  </w:num>
  <w:num w:numId="5" w16cid:durableId="29692398">
    <w:abstractNumId w:val="14"/>
  </w:num>
  <w:num w:numId="6" w16cid:durableId="644819721">
    <w:abstractNumId w:val="15"/>
  </w:num>
  <w:num w:numId="7" w16cid:durableId="806161534">
    <w:abstractNumId w:val="38"/>
  </w:num>
  <w:num w:numId="8" w16cid:durableId="1083910795">
    <w:abstractNumId w:val="6"/>
  </w:num>
  <w:num w:numId="9" w16cid:durableId="8877656">
    <w:abstractNumId w:val="7"/>
  </w:num>
  <w:num w:numId="10" w16cid:durableId="33509121">
    <w:abstractNumId w:val="26"/>
  </w:num>
  <w:num w:numId="11" w16cid:durableId="12297076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3781687">
    <w:abstractNumId w:val="20"/>
  </w:num>
  <w:num w:numId="13" w16cid:durableId="438334793">
    <w:abstractNumId w:val="24"/>
  </w:num>
  <w:num w:numId="14" w16cid:durableId="1697000126">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5690937">
    <w:abstractNumId w:val="0"/>
    <w:lvlOverride w:ilvl="0">
      <w:startOverride w:val="1"/>
    </w:lvlOverride>
  </w:num>
  <w:num w:numId="16" w16cid:durableId="1825202049">
    <w:abstractNumId w:val="40"/>
  </w:num>
  <w:num w:numId="17" w16cid:durableId="955407946">
    <w:abstractNumId w:val="27"/>
  </w:num>
  <w:num w:numId="18" w16cid:durableId="2732513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283072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31620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735247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36627887">
    <w:abstractNumId w:val="19"/>
  </w:num>
  <w:num w:numId="23" w16cid:durableId="709888169">
    <w:abstractNumId w:val="29"/>
  </w:num>
  <w:num w:numId="24" w16cid:durableId="2024161620">
    <w:abstractNumId w:val="36"/>
  </w:num>
  <w:num w:numId="25" w16cid:durableId="1796752238">
    <w:abstractNumId w:val="33"/>
  </w:num>
  <w:num w:numId="26" w16cid:durableId="3365896">
    <w:abstractNumId w:val="42"/>
  </w:num>
  <w:num w:numId="27" w16cid:durableId="113407064">
    <w:abstractNumId w:val="21"/>
  </w:num>
  <w:num w:numId="28" w16cid:durableId="1326586877">
    <w:abstractNumId w:val="4"/>
  </w:num>
  <w:num w:numId="29" w16cid:durableId="452292547">
    <w:abstractNumId w:val="22"/>
  </w:num>
  <w:num w:numId="30" w16cid:durableId="1749158832">
    <w:abstractNumId w:val="39"/>
  </w:num>
  <w:num w:numId="31" w16cid:durableId="20556910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75658334">
    <w:abstractNumId w:val="10"/>
  </w:num>
  <w:num w:numId="33" w16cid:durableId="1402092845">
    <w:abstractNumId w:val="41"/>
  </w:num>
  <w:num w:numId="34" w16cid:durableId="834538580">
    <w:abstractNumId w:val="12"/>
  </w:num>
  <w:num w:numId="35" w16cid:durableId="850528512">
    <w:abstractNumId w:val="18"/>
  </w:num>
  <w:num w:numId="36" w16cid:durableId="989938705">
    <w:abstractNumId w:val="25"/>
  </w:num>
  <w:num w:numId="37" w16cid:durableId="232396299">
    <w:abstractNumId w:val="3"/>
  </w:num>
  <w:num w:numId="38" w16cid:durableId="892081681">
    <w:abstractNumId w:val="34"/>
  </w:num>
  <w:num w:numId="39" w16cid:durableId="312567932">
    <w:abstractNumId w:val="17"/>
  </w:num>
  <w:num w:numId="40" w16cid:durableId="1081221526">
    <w:abstractNumId w:val="9"/>
  </w:num>
  <w:num w:numId="41" w16cid:durableId="338889346">
    <w:abstractNumId w:val="43"/>
  </w:num>
  <w:num w:numId="42" w16cid:durableId="1301109363">
    <w:abstractNumId w:val="31"/>
  </w:num>
  <w:num w:numId="43" w16cid:durableId="1733187840">
    <w:abstractNumId w:val="8"/>
  </w:num>
  <w:num w:numId="44" w16cid:durableId="1662075930">
    <w:abstractNumId w:val="23"/>
  </w:num>
  <w:num w:numId="45" w16cid:durableId="1680616395">
    <w:abstractNumId w:val="44"/>
  </w:num>
  <w:num w:numId="46" w16cid:durableId="611934077">
    <w:abstractNumId w:val="37"/>
  </w:num>
  <w:num w:numId="47" w16cid:durableId="1573463087">
    <w:abstractNumId w:val="5"/>
  </w:num>
  <w:num w:numId="48" w16cid:durableId="1098402672">
    <w:abstractNumId w:val="1"/>
  </w:num>
  <w:num w:numId="49" w16cid:durableId="457720594">
    <w:abstractNumId w:val="35"/>
  </w:num>
  <w:num w:numId="50" w16cid:durableId="4147403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E9"/>
    <w:rsid w:val="000010E5"/>
    <w:rsid w:val="00003531"/>
    <w:rsid w:val="00003574"/>
    <w:rsid w:val="0000493A"/>
    <w:rsid w:val="00007314"/>
    <w:rsid w:val="00007CB7"/>
    <w:rsid w:val="00010EB3"/>
    <w:rsid w:val="00012633"/>
    <w:rsid w:val="000128DC"/>
    <w:rsid w:val="00012B40"/>
    <w:rsid w:val="00012E65"/>
    <w:rsid w:val="0001318A"/>
    <w:rsid w:val="0001318D"/>
    <w:rsid w:val="0001336D"/>
    <w:rsid w:val="0001484F"/>
    <w:rsid w:val="0001539B"/>
    <w:rsid w:val="00016579"/>
    <w:rsid w:val="00017377"/>
    <w:rsid w:val="00017407"/>
    <w:rsid w:val="000176AD"/>
    <w:rsid w:val="0001CE20"/>
    <w:rsid w:val="000200DE"/>
    <w:rsid w:val="000208D4"/>
    <w:rsid w:val="000219FE"/>
    <w:rsid w:val="00021A38"/>
    <w:rsid w:val="00021F6A"/>
    <w:rsid w:val="00023BCF"/>
    <w:rsid w:val="00024359"/>
    <w:rsid w:val="00024B06"/>
    <w:rsid w:val="00025BBC"/>
    <w:rsid w:val="00026E41"/>
    <w:rsid w:val="00027065"/>
    <w:rsid w:val="00027DE2"/>
    <w:rsid w:val="000322C5"/>
    <w:rsid w:val="00032F0E"/>
    <w:rsid w:val="0003351A"/>
    <w:rsid w:val="00033861"/>
    <w:rsid w:val="00034531"/>
    <w:rsid w:val="000345E6"/>
    <w:rsid w:val="000354F1"/>
    <w:rsid w:val="00035535"/>
    <w:rsid w:val="00035B87"/>
    <w:rsid w:val="00036FA4"/>
    <w:rsid w:val="00037A31"/>
    <w:rsid w:val="0004089D"/>
    <w:rsid w:val="00040B8C"/>
    <w:rsid w:val="00041352"/>
    <w:rsid w:val="00041B4C"/>
    <w:rsid w:val="00042E1F"/>
    <w:rsid w:val="0004470C"/>
    <w:rsid w:val="00045263"/>
    <w:rsid w:val="00045303"/>
    <w:rsid w:val="0004572C"/>
    <w:rsid w:val="00045BFC"/>
    <w:rsid w:val="00045C24"/>
    <w:rsid w:val="00045C61"/>
    <w:rsid w:val="00047B07"/>
    <w:rsid w:val="00047C19"/>
    <w:rsid w:val="00047ED8"/>
    <w:rsid w:val="00050471"/>
    <w:rsid w:val="00051A9B"/>
    <w:rsid w:val="00052238"/>
    <w:rsid w:val="0005341E"/>
    <w:rsid w:val="00054366"/>
    <w:rsid w:val="000556E4"/>
    <w:rsid w:val="00055703"/>
    <w:rsid w:val="00056A88"/>
    <w:rsid w:val="00056AC0"/>
    <w:rsid w:val="00056EE0"/>
    <w:rsid w:val="00057521"/>
    <w:rsid w:val="00057D11"/>
    <w:rsid w:val="000617FB"/>
    <w:rsid w:val="00061D31"/>
    <w:rsid w:val="00062806"/>
    <w:rsid w:val="00062990"/>
    <w:rsid w:val="00062A79"/>
    <w:rsid w:val="000635D8"/>
    <w:rsid w:val="0006370B"/>
    <w:rsid w:val="0006566D"/>
    <w:rsid w:val="00065D7B"/>
    <w:rsid w:val="00066BBD"/>
    <w:rsid w:val="0006735D"/>
    <w:rsid w:val="00067B1A"/>
    <w:rsid w:val="00070774"/>
    <w:rsid w:val="000718FD"/>
    <w:rsid w:val="00072778"/>
    <w:rsid w:val="00072BFE"/>
    <w:rsid w:val="00073195"/>
    <w:rsid w:val="0007405C"/>
    <w:rsid w:val="00074850"/>
    <w:rsid w:val="00074BBD"/>
    <w:rsid w:val="0007588D"/>
    <w:rsid w:val="0007671E"/>
    <w:rsid w:val="00077D93"/>
    <w:rsid w:val="00080408"/>
    <w:rsid w:val="00080ECF"/>
    <w:rsid w:val="00081CCC"/>
    <w:rsid w:val="00081FE1"/>
    <w:rsid w:val="0008231A"/>
    <w:rsid w:val="00082719"/>
    <w:rsid w:val="00082D88"/>
    <w:rsid w:val="00083441"/>
    <w:rsid w:val="00083EA6"/>
    <w:rsid w:val="000849E1"/>
    <w:rsid w:val="000860FC"/>
    <w:rsid w:val="0008639F"/>
    <w:rsid w:val="0008789F"/>
    <w:rsid w:val="00091104"/>
    <w:rsid w:val="0009135E"/>
    <w:rsid w:val="00091ED7"/>
    <w:rsid w:val="00093E59"/>
    <w:rsid w:val="00094DB2"/>
    <w:rsid w:val="0009571B"/>
    <w:rsid w:val="00097945"/>
    <w:rsid w:val="0009F8EA"/>
    <w:rsid w:val="000A0556"/>
    <w:rsid w:val="000A0B6B"/>
    <w:rsid w:val="000A1463"/>
    <w:rsid w:val="000A2233"/>
    <w:rsid w:val="000A23A7"/>
    <w:rsid w:val="000A3279"/>
    <w:rsid w:val="000A3621"/>
    <w:rsid w:val="000A36F7"/>
    <w:rsid w:val="000A397A"/>
    <w:rsid w:val="000A54B4"/>
    <w:rsid w:val="000A600E"/>
    <w:rsid w:val="000A61D1"/>
    <w:rsid w:val="000A66D9"/>
    <w:rsid w:val="000B1AE2"/>
    <w:rsid w:val="000B1F02"/>
    <w:rsid w:val="000B209E"/>
    <w:rsid w:val="000B30FD"/>
    <w:rsid w:val="000B3931"/>
    <w:rsid w:val="000B3E6B"/>
    <w:rsid w:val="000B517E"/>
    <w:rsid w:val="000B5586"/>
    <w:rsid w:val="000B580F"/>
    <w:rsid w:val="000B5920"/>
    <w:rsid w:val="000B61F0"/>
    <w:rsid w:val="000B6A0E"/>
    <w:rsid w:val="000B7B4A"/>
    <w:rsid w:val="000B7D1C"/>
    <w:rsid w:val="000C092E"/>
    <w:rsid w:val="000C1ADD"/>
    <w:rsid w:val="000C1BA3"/>
    <w:rsid w:val="000C266A"/>
    <w:rsid w:val="000C2B4A"/>
    <w:rsid w:val="000C34D4"/>
    <w:rsid w:val="000C35EC"/>
    <w:rsid w:val="000C4079"/>
    <w:rsid w:val="000C41AD"/>
    <w:rsid w:val="000C5422"/>
    <w:rsid w:val="000C56EE"/>
    <w:rsid w:val="000C58C1"/>
    <w:rsid w:val="000C68A5"/>
    <w:rsid w:val="000C6AC9"/>
    <w:rsid w:val="000C7534"/>
    <w:rsid w:val="000C76D8"/>
    <w:rsid w:val="000D1369"/>
    <w:rsid w:val="000D194D"/>
    <w:rsid w:val="000D22A3"/>
    <w:rsid w:val="000D30B1"/>
    <w:rsid w:val="000D3B23"/>
    <w:rsid w:val="000D3E09"/>
    <w:rsid w:val="000D4C45"/>
    <w:rsid w:val="000D53D0"/>
    <w:rsid w:val="000D5425"/>
    <w:rsid w:val="000D5900"/>
    <w:rsid w:val="000D5F31"/>
    <w:rsid w:val="000D67C7"/>
    <w:rsid w:val="000D6967"/>
    <w:rsid w:val="000D738E"/>
    <w:rsid w:val="000E0A1A"/>
    <w:rsid w:val="000E3F67"/>
    <w:rsid w:val="000E4A0C"/>
    <w:rsid w:val="000E51FE"/>
    <w:rsid w:val="000E6321"/>
    <w:rsid w:val="000E6C29"/>
    <w:rsid w:val="000E719A"/>
    <w:rsid w:val="000E71C9"/>
    <w:rsid w:val="000E760D"/>
    <w:rsid w:val="000E7CF6"/>
    <w:rsid w:val="000F0435"/>
    <w:rsid w:val="000F14A2"/>
    <w:rsid w:val="000F331E"/>
    <w:rsid w:val="000F38EB"/>
    <w:rsid w:val="000F504B"/>
    <w:rsid w:val="000F6827"/>
    <w:rsid w:val="000F730C"/>
    <w:rsid w:val="000F7389"/>
    <w:rsid w:val="000F7783"/>
    <w:rsid w:val="000F7B5E"/>
    <w:rsid w:val="001020E0"/>
    <w:rsid w:val="0010301A"/>
    <w:rsid w:val="00104303"/>
    <w:rsid w:val="00106100"/>
    <w:rsid w:val="00107076"/>
    <w:rsid w:val="0010707A"/>
    <w:rsid w:val="0010789E"/>
    <w:rsid w:val="00107B08"/>
    <w:rsid w:val="0011106F"/>
    <w:rsid w:val="001112BA"/>
    <w:rsid w:val="0011305C"/>
    <w:rsid w:val="001136F5"/>
    <w:rsid w:val="00113AE9"/>
    <w:rsid w:val="001146E6"/>
    <w:rsid w:val="0011520D"/>
    <w:rsid w:val="001153EB"/>
    <w:rsid w:val="00115570"/>
    <w:rsid w:val="001155A7"/>
    <w:rsid w:val="00120335"/>
    <w:rsid w:val="00121282"/>
    <w:rsid w:val="00121CB8"/>
    <w:rsid w:val="001221F1"/>
    <w:rsid w:val="00122518"/>
    <w:rsid w:val="0012269F"/>
    <w:rsid w:val="00122CB9"/>
    <w:rsid w:val="00123415"/>
    <w:rsid w:val="00124721"/>
    <w:rsid w:val="001267E3"/>
    <w:rsid w:val="00126C6A"/>
    <w:rsid w:val="0012762A"/>
    <w:rsid w:val="001278E6"/>
    <w:rsid w:val="00127E60"/>
    <w:rsid w:val="00131149"/>
    <w:rsid w:val="00131F79"/>
    <w:rsid w:val="00132878"/>
    <w:rsid w:val="00133B30"/>
    <w:rsid w:val="00134D5A"/>
    <w:rsid w:val="00134FA5"/>
    <w:rsid w:val="00135416"/>
    <w:rsid w:val="0013566B"/>
    <w:rsid w:val="00136D03"/>
    <w:rsid w:val="00137552"/>
    <w:rsid w:val="00137DC1"/>
    <w:rsid w:val="00137E45"/>
    <w:rsid w:val="00140250"/>
    <w:rsid w:val="00140D20"/>
    <w:rsid w:val="00140EB7"/>
    <w:rsid w:val="00140ECD"/>
    <w:rsid w:val="00141B25"/>
    <w:rsid w:val="0014371C"/>
    <w:rsid w:val="00143A1B"/>
    <w:rsid w:val="00143C76"/>
    <w:rsid w:val="00143EF2"/>
    <w:rsid w:val="001444AA"/>
    <w:rsid w:val="00144925"/>
    <w:rsid w:val="00144D2B"/>
    <w:rsid w:val="001461E1"/>
    <w:rsid w:val="001467A5"/>
    <w:rsid w:val="00146C97"/>
    <w:rsid w:val="00146C9A"/>
    <w:rsid w:val="00150747"/>
    <w:rsid w:val="001515EA"/>
    <w:rsid w:val="00153032"/>
    <w:rsid w:val="0015424D"/>
    <w:rsid w:val="001567E6"/>
    <w:rsid w:val="00157F38"/>
    <w:rsid w:val="001603AF"/>
    <w:rsid w:val="0016144E"/>
    <w:rsid w:val="00164D4A"/>
    <w:rsid w:val="00164D6E"/>
    <w:rsid w:val="0016509C"/>
    <w:rsid w:val="00165ADB"/>
    <w:rsid w:val="00166E06"/>
    <w:rsid w:val="00167BB5"/>
    <w:rsid w:val="0017139D"/>
    <w:rsid w:val="00171859"/>
    <w:rsid w:val="0017383A"/>
    <w:rsid w:val="001776D9"/>
    <w:rsid w:val="0018005E"/>
    <w:rsid w:val="00180958"/>
    <w:rsid w:val="00181A24"/>
    <w:rsid w:val="00181AA5"/>
    <w:rsid w:val="0018283F"/>
    <w:rsid w:val="001828E9"/>
    <w:rsid w:val="00183269"/>
    <w:rsid w:val="0018424B"/>
    <w:rsid w:val="00184738"/>
    <w:rsid w:val="00185048"/>
    <w:rsid w:val="00185630"/>
    <w:rsid w:val="0018571C"/>
    <w:rsid w:val="00185915"/>
    <w:rsid w:val="001872BA"/>
    <w:rsid w:val="001878E7"/>
    <w:rsid w:val="001901E6"/>
    <w:rsid w:val="00190376"/>
    <w:rsid w:val="00191325"/>
    <w:rsid w:val="001919F8"/>
    <w:rsid w:val="00191C45"/>
    <w:rsid w:val="00192859"/>
    <w:rsid w:val="0019298F"/>
    <w:rsid w:val="00192EA7"/>
    <w:rsid w:val="00192FAA"/>
    <w:rsid w:val="00194000"/>
    <w:rsid w:val="001941E5"/>
    <w:rsid w:val="00194A7B"/>
    <w:rsid w:val="00194D81"/>
    <w:rsid w:val="00195204"/>
    <w:rsid w:val="00195517"/>
    <w:rsid w:val="0019725A"/>
    <w:rsid w:val="001A05D7"/>
    <w:rsid w:val="001A28B4"/>
    <w:rsid w:val="001A39AA"/>
    <w:rsid w:val="001A3E9B"/>
    <w:rsid w:val="001A4A4E"/>
    <w:rsid w:val="001A7446"/>
    <w:rsid w:val="001B0621"/>
    <w:rsid w:val="001B0845"/>
    <w:rsid w:val="001B0C11"/>
    <w:rsid w:val="001B20BA"/>
    <w:rsid w:val="001B31DB"/>
    <w:rsid w:val="001B338B"/>
    <w:rsid w:val="001B443D"/>
    <w:rsid w:val="001B511B"/>
    <w:rsid w:val="001B5511"/>
    <w:rsid w:val="001B6706"/>
    <w:rsid w:val="001B7377"/>
    <w:rsid w:val="001B7633"/>
    <w:rsid w:val="001C079F"/>
    <w:rsid w:val="001C0906"/>
    <w:rsid w:val="001C4699"/>
    <w:rsid w:val="001C5322"/>
    <w:rsid w:val="001C5976"/>
    <w:rsid w:val="001C6819"/>
    <w:rsid w:val="001C6B88"/>
    <w:rsid w:val="001C7078"/>
    <w:rsid w:val="001D31DC"/>
    <w:rsid w:val="001D42B8"/>
    <w:rsid w:val="001D43A3"/>
    <w:rsid w:val="001D4E3F"/>
    <w:rsid w:val="001D5568"/>
    <w:rsid w:val="001D57EA"/>
    <w:rsid w:val="001D5F7E"/>
    <w:rsid w:val="001D6528"/>
    <w:rsid w:val="001D65F7"/>
    <w:rsid w:val="001E043B"/>
    <w:rsid w:val="001E0A6D"/>
    <w:rsid w:val="001E0B43"/>
    <w:rsid w:val="001E0EEE"/>
    <w:rsid w:val="001E11E3"/>
    <w:rsid w:val="001E14C0"/>
    <w:rsid w:val="001E1968"/>
    <w:rsid w:val="001E4DCB"/>
    <w:rsid w:val="001E4FFF"/>
    <w:rsid w:val="001E5B1D"/>
    <w:rsid w:val="001E63A8"/>
    <w:rsid w:val="001E78C3"/>
    <w:rsid w:val="001F0764"/>
    <w:rsid w:val="001F14CC"/>
    <w:rsid w:val="001F1E74"/>
    <w:rsid w:val="001F20B8"/>
    <w:rsid w:val="001F4ABB"/>
    <w:rsid w:val="001F5920"/>
    <w:rsid w:val="001F6CB7"/>
    <w:rsid w:val="00201899"/>
    <w:rsid w:val="00201C17"/>
    <w:rsid w:val="00201C76"/>
    <w:rsid w:val="0020337A"/>
    <w:rsid w:val="00203743"/>
    <w:rsid w:val="00204FBC"/>
    <w:rsid w:val="002105E5"/>
    <w:rsid w:val="00211163"/>
    <w:rsid w:val="0021122D"/>
    <w:rsid w:val="002113C1"/>
    <w:rsid w:val="0021150E"/>
    <w:rsid w:val="002115DF"/>
    <w:rsid w:val="00211E25"/>
    <w:rsid w:val="00212063"/>
    <w:rsid w:val="00212F36"/>
    <w:rsid w:val="0021400A"/>
    <w:rsid w:val="002146FA"/>
    <w:rsid w:val="002165CB"/>
    <w:rsid w:val="00217421"/>
    <w:rsid w:val="0021757A"/>
    <w:rsid w:val="002222DB"/>
    <w:rsid w:val="0022267C"/>
    <w:rsid w:val="0022278A"/>
    <w:rsid w:val="00222921"/>
    <w:rsid w:val="00222CBE"/>
    <w:rsid w:val="00223156"/>
    <w:rsid w:val="0022370D"/>
    <w:rsid w:val="00223A10"/>
    <w:rsid w:val="00223F2E"/>
    <w:rsid w:val="002247B8"/>
    <w:rsid w:val="002248DF"/>
    <w:rsid w:val="00224A76"/>
    <w:rsid w:val="00225509"/>
    <w:rsid w:val="00225B24"/>
    <w:rsid w:val="00225C44"/>
    <w:rsid w:val="0022704F"/>
    <w:rsid w:val="00227814"/>
    <w:rsid w:val="0023099D"/>
    <w:rsid w:val="002311F2"/>
    <w:rsid w:val="002316EE"/>
    <w:rsid w:val="002341CF"/>
    <w:rsid w:val="00234803"/>
    <w:rsid w:val="002349A7"/>
    <w:rsid w:val="00234F61"/>
    <w:rsid w:val="002355B3"/>
    <w:rsid w:val="00235985"/>
    <w:rsid w:val="00236ADD"/>
    <w:rsid w:val="002401CA"/>
    <w:rsid w:val="00242261"/>
    <w:rsid w:val="00242E67"/>
    <w:rsid w:val="00243C6B"/>
    <w:rsid w:val="00244281"/>
    <w:rsid w:val="00247BEA"/>
    <w:rsid w:val="002502CA"/>
    <w:rsid w:val="00250421"/>
    <w:rsid w:val="0025149E"/>
    <w:rsid w:val="002517B8"/>
    <w:rsid w:val="00252A6D"/>
    <w:rsid w:val="00252AF5"/>
    <w:rsid w:val="002544AD"/>
    <w:rsid w:val="00254FD1"/>
    <w:rsid w:val="00255672"/>
    <w:rsid w:val="00255793"/>
    <w:rsid w:val="0025729C"/>
    <w:rsid w:val="002605B2"/>
    <w:rsid w:val="00261359"/>
    <w:rsid w:val="002618F1"/>
    <w:rsid w:val="00263EF4"/>
    <w:rsid w:val="00266464"/>
    <w:rsid w:val="00266499"/>
    <w:rsid w:val="0026678A"/>
    <w:rsid w:val="00266A88"/>
    <w:rsid w:val="00271036"/>
    <w:rsid w:val="002713A9"/>
    <w:rsid w:val="0027243D"/>
    <w:rsid w:val="002730AB"/>
    <w:rsid w:val="00273133"/>
    <w:rsid w:val="00274249"/>
    <w:rsid w:val="0027457A"/>
    <w:rsid w:val="0027457E"/>
    <w:rsid w:val="002750D6"/>
    <w:rsid w:val="0027541F"/>
    <w:rsid w:val="0027685C"/>
    <w:rsid w:val="00276AA4"/>
    <w:rsid w:val="00277150"/>
    <w:rsid w:val="00277975"/>
    <w:rsid w:val="00280342"/>
    <w:rsid w:val="002807D6"/>
    <w:rsid w:val="00280E7D"/>
    <w:rsid w:val="00281DC3"/>
    <w:rsid w:val="00282484"/>
    <w:rsid w:val="00282EF4"/>
    <w:rsid w:val="00283750"/>
    <w:rsid w:val="00284471"/>
    <w:rsid w:val="002864DE"/>
    <w:rsid w:val="00286B1F"/>
    <w:rsid w:val="0028724B"/>
    <w:rsid w:val="002904A3"/>
    <w:rsid w:val="00290BBB"/>
    <w:rsid w:val="002919B8"/>
    <w:rsid w:val="0029214F"/>
    <w:rsid w:val="00293773"/>
    <w:rsid w:val="00295893"/>
    <w:rsid w:val="0029634E"/>
    <w:rsid w:val="002969BD"/>
    <w:rsid w:val="00297028"/>
    <w:rsid w:val="00297A2C"/>
    <w:rsid w:val="00297AA0"/>
    <w:rsid w:val="002A032E"/>
    <w:rsid w:val="002A1516"/>
    <w:rsid w:val="002A19CC"/>
    <w:rsid w:val="002A1C4E"/>
    <w:rsid w:val="002A2562"/>
    <w:rsid w:val="002A2754"/>
    <w:rsid w:val="002A42DE"/>
    <w:rsid w:val="002A45E6"/>
    <w:rsid w:val="002A4816"/>
    <w:rsid w:val="002A7457"/>
    <w:rsid w:val="002B0E50"/>
    <w:rsid w:val="002B0FA2"/>
    <w:rsid w:val="002B15BE"/>
    <w:rsid w:val="002B1BB5"/>
    <w:rsid w:val="002B1E49"/>
    <w:rsid w:val="002B2474"/>
    <w:rsid w:val="002B297B"/>
    <w:rsid w:val="002B3859"/>
    <w:rsid w:val="002B5EC5"/>
    <w:rsid w:val="002B60FA"/>
    <w:rsid w:val="002B6138"/>
    <w:rsid w:val="002B63E6"/>
    <w:rsid w:val="002B7F13"/>
    <w:rsid w:val="002C04F4"/>
    <w:rsid w:val="002C1765"/>
    <w:rsid w:val="002C1A5E"/>
    <w:rsid w:val="002C3143"/>
    <w:rsid w:val="002C3422"/>
    <w:rsid w:val="002C35D9"/>
    <w:rsid w:val="002C3F29"/>
    <w:rsid w:val="002C4BDE"/>
    <w:rsid w:val="002C5A95"/>
    <w:rsid w:val="002C5F9D"/>
    <w:rsid w:val="002C63E6"/>
    <w:rsid w:val="002C67A0"/>
    <w:rsid w:val="002C71C5"/>
    <w:rsid w:val="002C73B6"/>
    <w:rsid w:val="002C743F"/>
    <w:rsid w:val="002D049D"/>
    <w:rsid w:val="002D0958"/>
    <w:rsid w:val="002D1401"/>
    <w:rsid w:val="002D1BCC"/>
    <w:rsid w:val="002D1D96"/>
    <w:rsid w:val="002D3B71"/>
    <w:rsid w:val="002D427E"/>
    <w:rsid w:val="002D454F"/>
    <w:rsid w:val="002D5C67"/>
    <w:rsid w:val="002D6424"/>
    <w:rsid w:val="002D6C36"/>
    <w:rsid w:val="002D6F1F"/>
    <w:rsid w:val="002D7665"/>
    <w:rsid w:val="002E0116"/>
    <w:rsid w:val="002E11F7"/>
    <w:rsid w:val="002E144A"/>
    <w:rsid w:val="002E1746"/>
    <w:rsid w:val="002E1BBD"/>
    <w:rsid w:val="002E2532"/>
    <w:rsid w:val="002E32C8"/>
    <w:rsid w:val="002E368F"/>
    <w:rsid w:val="002E3A7A"/>
    <w:rsid w:val="002E43C4"/>
    <w:rsid w:val="002E62A7"/>
    <w:rsid w:val="002E713A"/>
    <w:rsid w:val="002E754F"/>
    <w:rsid w:val="002E7E1A"/>
    <w:rsid w:val="002F0AD5"/>
    <w:rsid w:val="002F1B65"/>
    <w:rsid w:val="002F2BB1"/>
    <w:rsid w:val="002F351C"/>
    <w:rsid w:val="002F35E4"/>
    <w:rsid w:val="002F42C7"/>
    <w:rsid w:val="002F51F8"/>
    <w:rsid w:val="002F56D6"/>
    <w:rsid w:val="002F58DB"/>
    <w:rsid w:val="002F59F6"/>
    <w:rsid w:val="002F6219"/>
    <w:rsid w:val="002F632A"/>
    <w:rsid w:val="002F7725"/>
    <w:rsid w:val="00300125"/>
    <w:rsid w:val="003011C5"/>
    <w:rsid w:val="003020D9"/>
    <w:rsid w:val="00302163"/>
    <w:rsid w:val="003026D2"/>
    <w:rsid w:val="00304056"/>
    <w:rsid w:val="003041A9"/>
    <w:rsid w:val="003041D4"/>
    <w:rsid w:val="003049D9"/>
    <w:rsid w:val="00307B4F"/>
    <w:rsid w:val="003109F8"/>
    <w:rsid w:val="0031166F"/>
    <w:rsid w:val="00313303"/>
    <w:rsid w:val="00313D56"/>
    <w:rsid w:val="00314134"/>
    <w:rsid w:val="0031434C"/>
    <w:rsid w:val="003156B2"/>
    <w:rsid w:val="00315C31"/>
    <w:rsid w:val="00315D08"/>
    <w:rsid w:val="003164E5"/>
    <w:rsid w:val="00322AE8"/>
    <w:rsid w:val="003238CF"/>
    <w:rsid w:val="00323AC1"/>
    <w:rsid w:val="00324783"/>
    <w:rsid w:val="003255E4"/>
    <w:rsid w:val="003255E6"/>
    <w:rsid w:val="00332A06"/>
    <w:rsid w:val="003341C3"/>
    <w:rsid w:val="00334FEF"/>
    <w:rsid w:val="0033503B"/>
    <w:rsid w:val="00335275"/>
    <w:rsid w:val="0033595F"/>
    <w:rsid w:val="00335E68"/>
    <w:rsid w:val="003361F0"/>
    <w:rsid w:val="00336472"/>
    <w:rsid w:val="003366FD"/>
    <w:rsid w:val="003374E7"/>
    <w:rsid w:val="0034032E"/>
    <w:rsid w:val="00341456"/>
    <w:rsid w:val="003420BB"/>
    <w:rsid w:val="00342C29"/>
    <w:rsid w:val="00342EF8"/>
    <w:rsid w:val="00342F91"/>
    <w:rsid w:val="0034325E"/>
    <w:rsid w:val="0034448A"/>
    <w:rsid w:val="0034452B"/>
    <w:rsid w:val="003450D8"/>
    <w:rsid w:val="00345B8F"/>
    <w:rsid w:val="00346323"/>
    <w:rsid w:val="0034665B"/>
    <w:rsid w:val="0034729C"/>
    <w:rsid w:val="00347F98"/>
    <w:rsid w:val="00350E1E"/>
    <w:rsid w:val="00351012"/>
    <w:rsid w:val="0035165C"/>
    <w:rsid w:val="00351E10"/>
    <w:rsid w:val="0035255D"/>
    <w:rsid w:val="00352C58"/>
    <w:rsid w:val="00352F53"/>
    <w:rsid w:val="00353D6E"/>
    <w:rsid w:val="003559AB"/>
    <w:rsid w:val="00355E35"/>
    <w:rsid w:val="00356412"/>
    <w:rsid w:val="003602A6"/>
    <w:rsid w:val="00360A45"/>
    <w:rsid w:val="00361257"/>
    <w:rsid w:val="003652B3"/>
    <w:rsid w:val="00365450"/>
    <w:rsid w:val="00365F53"/>
    <w:rsid w:val="00366436"/>
    <w:rsid w:val="00366543"/>
    <w:rsid w:val="003670B9"/>
    <w:rsid w:val="003672F5"/>
    <w:rsid w:val="00367F22"/>
    <w:rsid w:val="0037438B"/>
    <w:rsid w:val="003756DF"/>
    <w:rsid w:val="00376BA1"/>
    <w:rsid w:val="003770E6"/>
    <w:rsid w:val="00377902"/>
    <w:rsid w:val="003814E4"/>
    <w:rsid w:val="0038231F"/>
    <w:rsid w:val="0038276E"/>
    <w:rsid w:val="00382AC6"/>
    <w:rsid w:val="00382EE4"/>
    <w:rsid w:val="00383B61"/>
    <w:rsid w:val="00384AD4"/>
    <w:rsid w:val="00386A78"/>
    <w:rsid w:val="00387ACD"/>
    <w:rsid w:val="00390567"/>
    <w:rsid w:val="00392B23"/>
    <w:rsid w:val="00393C07"/>
    <w:rsid w:val="00393F93"/>
    <w:rsid w:val="00394ACD"/>
    <w:rsid w:val="00396446"/>
    <w:rsid w:val="00396A56"/>
    <w:rsid w:val="003A1D18"/>
    <w:rsid w:val="003A2F99"/>
    <w:rsid w:val="003A38E7"/>
    <w:rsid w:val="003A4ECB"/>
    <w:rsid w:val="003A6CEE"/>
    <w:rsid w:val="003A7646"/>
    <w:rsid w:val="003B145A"/>
    <w:rsid w:val="003B366D"/>
    <w:rsid w:val="003B3F25"/>
    <w:rsid w:val="003B4D3B"/>
    <w:rsid w:val="003B50E9"/>
    <w:rsid w:val="003B520D"/>
    <w:rsid w:val="003B55C3"/>
    <w:rsid w:val="003B58EE"/>
    <w:rsid w:val="003B6F6E"/>
    <w:rsid w:val="003B72B3"/>
    <w:rsid w:val="003C075B"/>
    <w:rsid w:val="003C0D36"/>
    <w:rsid w:val="003C0E40"/>
    <w:rsid w:val="003C1569"/>
    <w:rsid w:val="003C2376"/>
    <w:rsid w:val="003C294D"/>
    <w:rsid w:val="003C30BB"/>
    <w:rsid w:val="003C319D"/>
    <w:rsid w:val="003C398C"/>
    <w:rsid w:val="003C3AD6"/>
    <w:rsid w:val="003C4E1B"/>
    <w:rsid w:val="003C5502"/>
    <w:rsid w:val="003C782D"/>
    <w:rsid w:val="003C7C6E"/>
    <w:rsid w:val="003D0576"/>
    <w:rsid w:val="003D1369"/>
    <w:rsid w:val="003D15EA"/>
    <w:rsid w:val="003D27FB"/>
    <w:rsid w:val="003D37EA"/>
    <w:rsid w:val="003D3970"/>
    <w:rsid w:val="003D52F6"/>
    <w:rsid w:val="003D74CA"/>
    <w:rsid w:val="003E0012"/>
    <w:rsid w:val="003E04B4"/>
    <w:rsid w:val="003E1E92"/>
    <w:rsid w:val="003E1EB5"/>
    <w:rsid w:val="003E2116"/>
    <w:rsid w:val="003E2802"/>
    <w:rsid w:val="003E553B"/>
    <w:rsid w:val="003F075F"/>
    <w:rsid w:val="003F1805"/>
    <w:rsid w:val="003F1E66"/>
    <w:rsid w:val="003F2017"/>
    <w:rsid w:val="003F2E40"/>
    <w:rsid w:val="003F2EF6"/>
    <w:rsid w:val="003F390F"/>
    <w:rsid w:val="003F55E2"/>
    <w:rsid w:val="003F6D7A"/>
    <w:rsid w:val="00401704"/>
    <w:rsid w:val="00402300"/>
    <w:rsid w:val="0040338C"/>
    <w:rsid w:val="00403491"/>
    <w:rsid w:val="004036B7"/>
    <w:rsid w:val="00403E31"/>
    <w:rsid w:val="004042FF"/>
    <w:rsid w:val="004049AC"/>
    <w:rsid w:val="004051E8"/>
    <w:rsid w:val="004056EA"/>
    <w:rsid w:val="00407697"/>
    <w:rsid w:val="00411581"/>
    <w:rsid w:val="00412207"/>
    <w:rsid w:val="00412631"/>
    <w:rsid w:val="00413667"/>
    <w:rsid w:val="004137C2"/>
    <w:rsid w:val="004154F1"/>
    <w:rsid w:val="00415D93"/>
    <w:rsid w:val="00415F66"/>
    <w:rsid w:val="00415FC1"/>
    <w:rsid w:val="0041609C"/>
    <w:rsid w:val="004170B5"/>
    <w:rsid w:val="00417718"/>
    <w:rsid w:val="004177BA"/>
    <w:rsid w:val="00417953"/>
    <w:rsid w:val="00417DB8"/>
    <w:rsid w:val="0042034B"/>
    <w:rsid w:val="004203DC"/>
    <w:rsid w:val="004207D3"/>
    <w:rsid w:val="004217E2"/>
    <w:rsid w:val="004221E5"/>
    <w:rsid w:val="00422D7C"/>
    <w:rsid w:val="0042346A"/>
    <w:rsid w:val="004237C3"/>
    <w:rsid w:val="00423CBE"/>
    <w:rsid w:val="004241A8"/>
    <w:rsid w:val="0042446B"/>
    <w:rsid w:val="00424D57"/>
    <w:rsid w:val="004254B6"/>
    <w:rsid w:val="0042555C"/>
    <w:rsid w:val="00425676"/>
    <w:rsid w:val="00425B05"/>
    <w:rsid w:val="0042643A"/>
    <w:rsid w:val="004306F4"/>
    <w:rsid w:val="00430B7C"/>
    <w:rsid w:val="00431742"/>
    <w:rsid w:val="00432907"/>
    <w:rsid w:val="00432CA4"/>
    <w:rsid w:val="0043457B"/>
    <w:rsid w:val="00435434"/>
    <w:rsid w:val="00436AF6"/>
    <w:rsid w:val="00437436"/>
    <w:rsid w:val="00437AB8"/>
    <w:rsid w:val="0044037A"/>
    <w:rsid w:val="00440427"/>
    <w:rsid w:val="0044162B"/>
    <w:rsid w:val="00441D84"/>
    <w:rsid w:val="00441F58"/>
    <w:rsid w:val="00442142"/>
    <w:rsid w:val="00443529"/>
    <w:rsid w:val="00443E95"/>
    <w:rsid w:val="00444772"/>
    <w:rsid w:val="00444C8F"/>
    <w:rsid w:val="004455C8"/>
    <w:rsid w:val="00445C68"/>
    <w:rsid w:val="004462D6"/>
    <w:rsid w:val="004467A4"/>
    <w:rsid w:val="00450320"/>
    <w:rsid w:val="0045060B"/>
    <w:rsid w:val="00451A06"/>
    <w:rsid w:val="00452183"/>
    <w:rsid w:val="00452B2A"/>
    <w:rsid w:val="00452BF9"/>
    <w:rsid w:val="00453041"/>
    <w:rsid w:val="00453120"/>
    <w:rsid w:val="00454532"/>
    <w:rsid w:val="004551D5"/>
    <w:rsid w:val="004555AD"/>
    <w:rsid w:val="0045625E"/>
    <w:rsid w:val="004576EE"/>
    <w:rsid w:val="00457925"/>
    <w:rsid w:val="00461987"/>
    <w:rsid w:val="00462C34"/>
    <w:rsid w:val="00464242"/>
    <w:rsid w:val="0046536E"/>
    <w:rsid w:val="00465BD3"/>
    <w:rsid w:val="00467B65"/>
    <w:rsid w:val="00471911"/>
    <w:rsid w:val="004724F1"/>
    <w:rsid w:val="00473898"/>
    <w:rsid w:val="00474AF7"/>
    <w:rsid w:val="00475828"/>
    <w:rsid w:val="00475DF3"/>
    <w:rsid w:val="00475FD9"/>
    <w:rsid w:val="00476DE2"/>
    <w:rsid w:val="00477252"/>
    <w:rsid w:val="00477AAA"/>
    <w:rsid w:val="0048093F"/>
    <w:rsid w:val="00482070"/>
    <w:rsid w:val="00482785"/>
    <w:rsid w:val="0048349C"/>
    <w:rsid w:val="0048439A"/>
    <w:rsid w:val="00484730"/>
    <w:rsid w:val="00485F3C"/>
    <w:rsid w:val="00486450"/>
    <w:rsid w:val="00486B04"/>
    <w:rsid w:val="00486D21"/>
    <w:rsid w:val="0049168F"/>
    <w:rsid w:val="00491989"/>
    <w:rsid w:val="00491E2E"/>
    <w:rsid w:val="00492407"/>
    <w:rsid w:val="00492CB2"/>
    <w:rsid w:val="004931DF"/>
    <w:rsid w:val="00494CE5"/>
    <w:rsid w:val="00495285"/>
    <w:rsid w:val="00495663"/>
    <w:rsid w:val="004972B9"/>
    <w:rsid w:val="00497B12"/>
    <w:rsid w:val="004A1F1F"/>
    <w:rsid w:val="004A3F9A"/>
    <w:rsid w:val="004A7CB4"/>
    <w:rsid w:val="004AA81C"/>
    <w:rsid w:val="004B0E9A"/>
    <w:rsid w:val="004B10B5"/>
    <w:rsid w:val="004B1DA5"/>
    <w:rsid w:val="004B2564"/>
    <w:rsid w:val="004B2894"/>
    <w:rsid w:val="004B355D"/>
    <w:rsid w:val="004B35B0"/>
    <w:rsid w:val="004B3F80"/>
    <w:rsid w:val="004B463A"/>
    <w:rsid w:val="004B5729"/>
    <w:rsid w:val="004B5A95"/>
    <w:rsid w:val="004B5B08"/>
    <w:rsid w:val="004B5E20"/>
    <w:rsid w:val="004B5F09"/>
    <w:rsid w:val="004B646C"/>
    <w:rsid w:val="004B64D6"/>
    <w:rsid w:val="004B795D"/>
    <w:rsid w:val="004C0E28"/>
    <w:rsid w:val="004C3EC1"/>
    <w:rsid w:val="004C4C7D"/>
    <w:rsid w:val="004C5705"/>
    <w:rsid w:val="004C5FFA"/>
    <w:rsid w:val="004C62F5"/>
    <w:rsid w:val="004C65D3"/>
    <w:rsid w:val="004C75B5"/>
    <w:rsid w:val="004D0257"/>
    <w:rsid w:val="004D05C7"/>
    <w:rsid w:val="004D15A6"/>
    <w:rsid w:val="004D353D"/>
    <w:rsid w:val="004D493B"/>
    <w:rsid w:val="004D4A71"/>
    <w:rsid w:val="004D4E01"/>
    <w:rsid w:val="004D5160"/>
    <w:rsid w:val="004D5BE1"/>
    <w:rsid w:val="004D677E"/>
    <w:rsid w:val="004E02BF"/>
    <w:rsid w:val="004E0822"/>
    <w:rsid w:val="004E0BDC"/>
    <w:rsid w:val="004E0D8F"/>
    <w:rsid w:val="004E1739"/>
    <w:rsid w:val="004E214D"/>
    <w:rsid w:val="004E2DAE"/>
    <w:rsid w:val="004E4815"/>
    <w:rsid w:val="004E4DBE"/>
    <w:rsid w:val="004E52B8"/>
    <w:rsid w:val="004E59F6"/>
    <w:rsid w:val="004E627F"/>
    <w:rsid w:val="004E71D0"/>
    <w:rsid w:val="004F06D4"/>
    <w:rsid w:val="004F0738"/>
    <w:rsid w:val="004F0861"/>
    <w:rsid w:val="004F15A1"/>
    <w:rsid w:val="004F2248"/>
    <w:rsid w:val="004F265C"/>
    <w:rsid w:val="004F3EB8"/>
    <w:rsid w:val="004F5222"/>
    <w:rsid w:val="004F537F"/>
    <w:rsid w:val="004F5488"/>
    <w:rsid w:val="004F5DB3"/>
    <w:rsid w:val="004F6060"/>
    <w:rsid w:val="004F613C"/>
    <w:rsid w:val="004F7AE9"/>
    <w:rsid w:val="00501C4A"/>
    <w:rsid w:val="00502088"/>
    <w:rsid w:val="00502736"/>
    <w:rsid w:val="005027E5"/>
    <w:rsid w:val="0050282D"/>
    <w:rsid w:val="00503392"/>
    <w:rsid w:val="00504FB6"/>
    <w:rsid w:val="0050557A"/>
    <w:rsid w:val="00505AD7"/>
    <w:rsid w:val="00506567"/>
    <w:rsid w:val="0050695C"/>
    <w:rsid w:val="00506EA2"/>
    <w:rsid w:val="00510385"/>
    <w:rsid w:val="005107F8"/>
    <w:rsid w:val="00510BA9"/>
    <w:rsid w:val="00510E29"/>
    <w:rsid w:val="00511AA1"/>
    <w:rsid w:val="00512CD4"/>
    <w:rsid w:val="00513716"/>
    <w:rsid w:val="00513DD0"/>
    <w:rsid w:val="00514A94"/>
    <w:rsid w:val="00515410"/>
    <w:rsid w:val="00515536"/>
    <w:rsid w:val="005157B4"/>
    <w:rsid w:val="00516C7C"/>
    <w:rsid w:val="00517CDB"/>
    <w:rsid w:val="00520D56"/>
    <w:rsid w:val="005222AD"/>
    <w:rsid w:val="0052245D"/>
    <w:rsid w:val="005227B8"/>
    <w:rsid w:val="00522CAC"/>
    <w:rsid w:val="00522CB9"/>
    <w:rsid w:val="00522F71"/>
    <w:rsid w:val="005239BE"/>
    <w:rsid w:val="00523B9F"/>
    <w:rsid w:val="005259EF"/>
    <w:rsid w:val="00525E89"/>
    <w:rsid w:val="00526168"/>
    <w:rsid w:val="00527415"/>
    <w:rsid w:val="005277EB"/>
    <w:rsid w:val="00527DDD"/>
    <w:rsid w:val="00527E48"/>
    <w:rsid w:val="00527E76"/>
    <w:rsid w:val="00532080"/>
    <w:rsid w:val="00532094"/>
    <w:rsid w:val="00532B03"/>
    <w:rsid w:val="00533F09"/>
    <w:rsid w:val="0053486F"/>
    <w:rsid w:val="00535A0D"/>
    <w:rsid w:val="00535B48"/>
    <w:rsid w:val="00535FF8"/>
    <w:rsid w:val="005362D6"/>
    <w:rsid w:val="005373B5"/>
    <w:rsid w:val="0054060F"/>
    <w:rsid w:val="005420E5"/>
    <w:rsid w:val="005423CD"/>
    <w:rsid w:val="00542A99"/>
    <w:rsid w:val="00542BF0"/>
    <w:rsid w:val="00543139"/>
    <w:rsid w:val="0054395A"/>
    <w:rsid w:val="00544A95"/>
    <w:rsid w:val="00544F5E"/>
    <w:rsid w:val="005466B4"/>
    <w:rsid w:val="005467AD"/>
    <w:rsid w:val="005472B1"/>
    <w:rsid w:val="00547693"/>
    <w:rsid w:val="005502ED"/>
    <w:rsid w:val="00550AC7"/>
    <w:rsid w:val="00551D39"/>
    <w:rsid w:val="00552005"/>
    <w:rsid w:val="0055387E"/>
    <w:rsid w:val="00553F2C"/>
    <w:rsid w:val="00553F59"/>
    <w:rsid w:val="00554195"/>
    <w:rsid w:val="00554B41"/>
    <w:rsid w:val="005570BD"/>
    <w:rsid w:val="00560EFA"/>
    <w:rsid w:val="0056441C"/>
    <w:rsid w:val="005649C1"/>
    <w:rsid w:val="00565290"/>
    <w:rsid w:val="00565984"/>
    <w:rsid w:val="00567A01"/>
    <w:rsid w:val="00567ACE"/>
    <w:rsid w:val="00570072"/>
    <w:rsid w:val="00571078"/>
    <w:rsid w:val="005712E7"/>
    <w:rsid w:val="00572B52"/>
    <w:rsid w:val="00572DCE"/>
    <w:rsid w:val="00572ED2"/>
    <w:rsid w:val="00573D09"/>
    <w:rsid w:val="00573F55"/>
    <w:rsid w:val="00574BB5"/>
    <w:rsid w:val="00576B6D"/>
    <w:rsid w:val="00576F98"/>
    <w:rsid w:val="00577EF6"/>
    <w:rsid w:val="005817F8"/>
    <w:rsid w:val="00582920"/>
    <w:rsid w:val="00583AE8"/>
    <w:rsid w:val="00585007"/>
    <w:rsid w:val="00585DDE"/>
    <w:rsid w:val="00586A24"/>
    <w:rsid w:val="00587034"/>
    <w:rsid w:val="0058777F"/>
    <w:rsid w:val="00590E84"/>
    <w:rsid w:val="0059188D"/>
    <w:rsid w:val="00591B71"/>
    <w:rsid w:val="0059266C"/>
    <w:rsid w:val="00592A98"/>
    <w:rsid w:val="00594D68"/>
    <w:rsid w:val="00596AD1"/>
    <w:rsid w:val="00596B2B"/>
    <w:rsid w:val="00597287"/>
    <w:rsid w:val="00597D19"/>
    <w:rsid w:val="00597E7F"/>
    <w:rsid w:val="005A0677"/>
    <w:rsid w:val="005A06A1"/>
    <w:rsid w:val="005A089C"/>
    <w:rsid w:val="005A1ED3"/>
    <w:rsid w:val="005A32BA"/>
    <w:rsid w:val="005A4887"/>
    <w:rsid w:val="005A4A05"/>
    <w:rsid w:val="005A4A3C"/>
    <w:rsid w:val="005A4BF4"/>
    <w:rsid w:val="005A625B"/>
    <w:rsid w:val="005A7AB2"/>
    <w:rsid w:val="005A7BCC"/>
    <w:rsid w:val="005B018E"/>
    <w:rsid w:val="005B04EB"/>
    <w:rsid w:val="005B11A3"/>
    <w:rsid w:val="005B1EAB"/>
    <w:rsid w:val="005B211D"/>
    <w:rsid w:val="005B26C6"/>
    <w:rsid w:val="005B3352"/>
    <w:rsid w:val="005B4707"/>
    <w:rsid w:val="005B539F"/>
    <w:rsid w:val="005B56AE"/>
    <w:rsid w:val="005B5BED"/>
    <w:rsid w:val="005B5E94"/>
    <w:rsid w:val="005B6C42"/>
    <w:rsid w:val="005B76C9"/>
    <w:rsid w:val="005B7E8B"/>
    <w:rsid w:val="005C076D"/>
    <w:rsid w:val="005C18C3"/>
    <w:rsid w:val="005C265D"/>
    <w:rsid w:val="005C2FCB"/>
    <w:rsid w:val="005C3178"/>
    <w:rsid w:val="005C335F"/>
    <w:rsid w:val="005C3EEA"/>
    <w:rsid w:val="005C43D5"/>
    <w:rsid w:val="005C44F8"/>
    <w:rsid w:val="005C5797"/>
    <w:rsid w:val="005C6348"/>
    <w:rsid w:val="005C73E5"/>
    <w:rsid w:val="005C768E"/>
    <w:rsid w:val="005C79AF"/>
    <w:rsid w:val="005D0720"/>
    <w:rsid w:val="005D07E3"/>
    <w:rsid w:val="005D0A92"/>
    <w:rsid w:val="005D21B4"/>
    <w:rsid w:val="005D25F4"/>
    <w:rsid w:val="005D4075"/>
    <w:rsid w:val="005D422B"/>
    <w:rsid w:val="005D4B26"/>
    <w:rsid w:val="005D5E7D"/>
    <w:rsid w:val="005D5EA0"/>
    <w:rsid w:val="005D607C"/>
    <w:rsid w:val="005D714A"/>
    <w:rsid w:val="005D7319"/>
    <w:rsid w:val="005E2E0C"/>
    <w:rsid w:val="005E362A"/>
    <w:rsid w:val="005E4105"/>
    <w:rsid w:val="005E47B6"/>
    <w:rsid w:val="005E4BD5"/>
    <w:rsid w:val="005E69AB"/>
    <w:rsid w:val="005F0933"/>
    <w:rsid w:val="005F43EC"/>
    <w:rsid w:val="005F4BB3"/>
    <w:rsid w:val="005F4CAA"/>
    <w:rsid w:val="005F5013"/>
    <w:rsid w:val="005F50C3"/>
    <w:rsid w:val="005F59F9"/>
    <w:rsid w:val="00600F38"/>
    <w:rsid w:val="00602A4C"/>
    <w:rsid w:val="006039B0"/>
    <w:rsid w:val="00604A8D"/>
    <w:rsid w:val="00606816"/>
    <w:rsid w:val="00606B34"/>
    <w:rsid w:val="00606D79"/>
    <w:rsid w:val="00607098"/>
    <w:rsid w:val="00610E46"/>
    <w:rsid w:val="006117CD"/>
    <w:rsid w:val="006119F5"/>
    <w:rsid w:val="0061291F"/>
    <w:rsid w:val="006131EC"/>
    <w:rsid w:val="00613254"/>
    <w:rsid w:val="00614AFD"/>
    <w:rsid w:val="00614F61"/>
    <w:rsid w:val="0061542C"/>
    <w:rsid w:val="00615B28"/>
    <w:rsid w:val="00615FCC"/>
    <w:rsid w:val="0061612E"/>
    <w:rsid w:val="0061631C"/>
    <w:rsid w:val="00617500"/>
    <w:rsid w:val="006209B9"/>
    <w:rsid w:val="0062229A"/>
    <w:rsid w:val="00622919"/>
    <w:rsid w:val="00622F1E"/>
    <w:rsid w:val="006237E4"/>
    <w:rsid w:val="0062423B"/>
    <w:rsid w:val="00624422"/>
    <w:rsid w:val="00624707"/>
    <w:rsid w:val="00625B70"/>
    <w:rsid w:val="00626751"/>
    <w:rsid w:val="00626D3B"/>
    <w:rsid w:val="00627659"/>
    <w:rsid w:val="00627728"/>
    <w:rsid w:val="00627C2F"/>
    <w:rsid w:val="006328FD"/>
    <w:rsid w:val="00633514"/>
    <w:rsid w:val="00633B69"/>
    <w:rsid w:val="0063474E"/>
    <w:rsid w:val="006349F2"/>
    <w:rsid w:val="00635682"/>
    <w:rsid w:val="00635778"/>
    <w:rsid w:val="0063581A"/>
    <w:rsid w:val="006358D9"/>
    <w:rsid w:val="006361F0"/>
    <w:rsid w:val="00636D3F"/>
    <w:rsid w:val="006403BB"/>
    <w:rsid w:val="00640878"/>
    <w:rsid w:val="00640A30"/>
    <w:rsid w:val="00640E26"/>
    <w:rsid w:val="00641E6F"/>
    <w:rsid w:val="00641F68"/>
    <w:rsid w:val="006420E6"/>
    <w:rsid w:val="00642432"/>
    <w:rsid w:val="0064303A"/>
    <w:rsid w:val="00643561"/>
    <w:rsid w:val="0064416E"/>
    <w:rsid w:val="006441CB"/>
    <w:rsid w:val="00645EEF"/>
    <w:rsid w:val="006462A8"/>
    <w:rsid w:val="006471F1"/>
    <w:rsid w:val="00647596"/>
    <w:rsid w:val="00647812"/>
    <w:rsid w:val="0064787F"/>
    <w:rsid w:val="00647967"/>
    <w:rsid w:val="00647D90"/>
    <w:rsid w:val="006501D8"/>
    <w:rsid w:val="00650BFC"/>
    <w:rsid w:val="00650F12"/>
    <w:rsid w:val="006510A5"/>
    <w:rsid w:val="00651280"/>
    <w:rsid w:val="006518E0"/>
    <w:rsid w:val="00652086"/>
    <w:rsid w:val="00652318"/>
    <w:rsid w:val="00652A74"/>
    <w:rsid w:val="00653882"/>
    <w:rsid w:val="006540D4"/>
    <w:rsid w:val="006544F2"/>
    <w:rsid w:val="006552EF"/>
    <w:rsid w:val="00657F88"/>
    <w:rsid w:val="0066100A"/>
    <w:rsid w:val="00661B2F"/>
    <w:rsid w:val="00661FD6"/>
    <w:rsid w:val="00663807"/>
    <w:rsid w:val="006638D3"/>
    <w:rsid w:val="006642E9"/>
    <w:rsid w:val="00665006"/>
    <w:rsid w:val="0066504F"/>
    <w:rsid w:val="006655C0"/>
    <w:rsid w:val="00667581"/>
    <w:rsid w:val="006678BC"/>
    <w:rsid w:val="00667D7E"/>
    <w:rsid w:val="00670175"/>
    <w:rsid w:val="006701F5"/>
    <w:rsid w:val="00670256"/>
    <w:rsid w:val="00670C8A"/>
    <w:rsid w:val="00671C4E"/>
    <w:rsid w:val="00672302"/>
    <w:rsid w:val="00672912"/>
    <w:rsid w:val="00672BC2"/>
    <w:rsid w:val="00673FEE"/>
    <w:rsid w:val="006740CD"/>
    <w:rsid w:val="00674C9A"/>
    <w:rsid w:val="00676637"/>
    <w:rsid w:val="006766EC"/>
    <w:rsid w:val="006770A4"/>
    <w:rsid w:val="006773BA"/>
    <w:rsid w:val="006803E4"/>
    <w:rsid w:val="0068071F"/>
    <w:rsid w:val="00682E91"/>
    <w:rsid w:val="00683593"/>
    <w:rsid w:val="006841C3"/>
    <w:rsid w:val="00685561"/>
    <w:rsid w:val="0068600B"/>
    <w:rsid w:val="00686159"/>
    <w:rsid w:val="00686A81"/>
    <w:rsid w:val="006911E8"/>
    <w:rsid w:val="0069177D"/>
    <w:rsid w:val="006924EC"/>
    <w:rsid w:val="006927FD"/>
    <w:rsid w:val="00692E69"/>
    <w:rsid w:val="006933E4"/>
    <w:rsid w:val="00693AAD"/>
    <w:rsid w:val="00694C27"/>
    <w:rsid w:val="00695132"/>
    <w:rsid w:val="00695135"/>
    <w:rsid w:val="0069557C"/>
    <w:rsid w:val="00695F22"/>
    <w:rsid w:val="006962E5"/>
    <w:rsid w:val="0069720D"/>
    <w:rsid w:val="00697801"/>
    <w:rsid w:val="006A0511"/>
    <w:rsid w:val="006A127B"/>
    <w:rsid w:val="006A1E7E"/>
    <w:rsid w:val="006A31AA"/>
    <w:rsid w:val="006A442C"/>
    <w:rsid w:val="006A473E"/>
    <w:rsid w:val="006A4DF1"/>
    <w:rsid w:val="006A654C"/>
    <w:rsid w:val="006A72C1"/>
    <w:rsid w:val="006A7A40"/>
    <w:rsid w:val="006B0B93"/>
    <w:rsid w:val="006B0DE5"/>
    <w:rsid w:val="006B10F4"/>
    <w:rsid w:val="006B1762"/>
    <w:rsid w:val="006B1B41"/>
    <w:rsid w:val="006B35FD"/>
    <w:rsid w:val="006B513A"/>
    <w:rsid w:val="006B7AB9"/>
    <w:rsid w:val="006C1879"/>
    <w:rsid w:val="006C1CB0"/>
    <w:rsid w:val="006C2190"/>
    <w:rsid w:val="006C3D9C"/>
    <w:rsid w:val="006C46F7"/>
    <w:rsid w:val="006C5C08"/>
    <w:rsid w:val="006C5EA4"/>
    <w:rsid w:val="006C7CB2"/>
    <w:rsid w:val="006D0786"/>
    <w:rsid w:val="006D1675"/>
    <w:rsid w:val="006D1A9B"/>
    <w:rsid w:val="006D1C3E"/>
    <w:rsid w:val="006D2E83"/>
    <w:rsid w:val="006D35EB"/>
    <w:rsid w:val="006D67B8"/>
    <w:rsid w:val="006D6D0D"/>
    <w:rsid w:val="006D71B1"/>
    <w:rsid w:val="006E0106"/>
    <w:rsid w:val="006E116A"/>
    <w:rsid w:val="006E2ED1"/>
    <w:rsid w:val="006E4505"/>
    <w:rsid w:val="006E4DC4"/>
    <w:rsid w:val="006E54B8"/>
    <w:rsid w:val="006E58D0"/>
    <w:rsid w:val="006E72DF"/>
    <w:rsid w:val="006F1B2B"/>
    <w:rsid w:val="006F359A"/>
    <w:rsid w:val="006F3E72"/>
    <w:rsid w:val="006F5545"/>
    <w:rsid w:val="006F5E59"/>
    <w:rsid w:val="006F6344"/>
    <w:rsid w:val="006F6E8F"/>
    <w:rsid w:val="00700E1E"/>
    <w:rsid w:val="00701443"/>
    <w:rsid w:val="00701AEB"/>
    <w:rsid w:val="007023E1"/>
    <w:rsid w:val="00703E31"/>
    <w:rsid w:val="007043D8"/>
    <w:rsid w:val="0070546F"/>
    <w:rsid w:val="007062A7"/>
    <w:rsid w:val="00706CDA"/>
    <w:rsid w:val="0070706E"/>
    <w:rsid w:val="00707A23"/>
    <w:rsid w:val="00710CC7"/>
    <w:rsid w:val="007118C3"/>
    <w:rsid w:val="00712E7B"/>
    <w:rsid w:val="007138C1"/>
    <w:rsid w:val="00713B3C"/>
    <w:rsid w:val="0071476C"/>
    <w:rsid w:val="007151A6"/>
    <w:rsid w:val="00715443"/>
    <w:rsid w:val="007159B2"/>
    <w:rsid w:val="00716CF7"/>
    <w:rsid w:val="007174A1"/>
    <w:rsid w:val="00717B31"/>
    <w:rsid w:val="00720D0F"/>
    <w:rsid w:val="00720F2B"/>
    <w:rsid w:val="00721091"/>
    <w:rsid w:val="0072122C"/>
    <w:rsid w:val="00721FB3"/>
    <w:rsid w:val="007221A5"/>
    <w:rsid w:val="00722351"/>
    <w:rsid w:val="00722AEF"/>
    <w:rsid w:val="00722B69"/>
    <w:rsid w:val="00723A28"/>
    <w:rsid w:val="007241FE"/>
    <w:rsid w:val="00724A8F"/>
    <w:rsid w:val="00725598"/>
    <w:rsid w:val="00725DB1"/>
    <w:rsid w:val="00725FD3"/>
    <w:rsid w:val="00726F76"/>
    <w:rsid w:val="0072721C"/>
    <w:rsid w:val="007315B1"/>
    <w:rsid w:val="0073186C"/>
    <w:rsid w:val="00737208"/>
    <w:rsid w:val="0073790A"/>
    <w:rsid w:val="00737A5C"/>
    <w:rsid w:val="00737F05"/>
    <w:rsid w:val="007401A6"/>
    <w:rsid w:val="0074065A"/>
    <w:rsid w:val="00740BB4"/>
    <w:rsid w:val="007418E4"/>
    <w:rsid w:val="00741980"/>
    <w:rsid w:val="00741DDA"/>
    <w:rsid w:val="0074278A"/>
    <w:rsid w:val="00743611"/>
    <w:rsid w:val="00743B17"/>
    <w:rsid w:val="00744DC6"/>
    <w:rsid w:val="00745175"/>
    <w:rsid w:val="0074630C"/>
    <w:rsid w:val="0074660D"/>
    <w:rsid w:val="00750563"/>
    <w:rsid w:val="007509C2"/>
    <w:rsid w:val="00751B9E"/>
    <w:rsid w:val="00751CE0"/>
    <w:rsid w:val="007526D4"/>
    <w:rsid w:val="007534CC"/>
    <w:rsid w:val="00753BD2"/>
    <w:rsid w:val="0075488F"/>
    <w:rsid w:val="00755B30"/>
    <w:rsid w:val="007564B5"/>
    <w:rsid w:val="0075659C"/>
    <w:rsid w:val="007567E8"/>
    <w:rsid w:val="00756D05"/>
    <w:rsid w:val="00757F1E"/>
    <w:rsid w:val="0076137E"/>
    <w:rsid w:val="00762DF2"/>
    <w:rsid w:val="00762FA9"/>
    <w:rsid w:val="007645D4"/>
    <w:rsid w:val="00764796"/>
    <w:rsid w:val="00764995"/>
    <w:rsid w:val="007658B1"/>
    <w:rsid w:val="007659CF"/>
    <w:rsid w:val="00766628"/>
    <w:rsid w:val="00767045"/>
    <w:rsid w:val="00770E01"/>
    <w:rsid w:val="00771090"/>
    <w:rsid w:val="0077113A"/>
    <w:rsid w:val="00773EA4"/>
    <w:rsid w:val="0077510E"/>
    <w:rsid w:val="007755BE"/>
    <w:rsid w:val="00776B04"/>
    <w:rsid w:val="0077797D"/>
    <w:rsid w:val="0078092A"/>
    <w:rsid w:val="00781A0A"/>
    <w:rsid w:val="0078202B"/>
    <w:rsid w:val="007829B3"/>
    <w:rsid w:val="00783E1C"/>
    <w:rsid w:val="00784C7F"/>
    <w:rsid w:val="007850C2"/>
    <w:rsid w:val="007862FA"/>
    <w:rsid w:val="00787064"/>
    <w:rsid w:val="007878F8"/>
    <w:rsid w:val="00787B91"/>
    <w:rsid w:val="00790DD2"/>
    <w:rsid w:val="0079191B"/>
    <w:rsid w:val="00792918"/>
    <w:rsid w:val="007930D0"/>
    <w:rsid w:val="00793802"/>
    <w:rsid w:val="00794456"/>
    <w:rsid w:val="0079521B"/>
    <w:rsid w:val="00795BC8"/>
    <w:rsid w:val="007962F1"/>
    <w:rsid w:val="0079745B"/>
    <w:rsid w:val="007978EB"/>
    <w:rsid w:val="007A1615"/>
    <w:rsid w:val="007A1ACB"/>
    <w:rsid w:val="007A1C99"/>
    <w:rsid w:val="007A233D"/>
    <w:rsid w:val="007A2A77"/>
    <w:rsid w:val="007A2F28"/>
    <w:rsid w:val="007A3BA0"/>
    <w:rsid w:val="007A427D"/>
    <w:rsid w:val="007A481E"/>
    <w:rsid w:val="007A64CF"/>
    <w:rsid w:val="007A66D4"/>
    <w:rsid w:val="007A66FC"/>
    <w:rsid w:val="007A6969"/>
    <w:rsid w:val="007A7C68"/>
    <w:rsid w:val="007A7DC8"/>
    <w:rsid w:val="007B08B5"/>
    <w:rsid w:val="007B094B"/>
    <w:rsid w:val="007B1E27"/>
    <w:rsid w:val="007B38E0"/>
    <w:rsid w:val="007B3E5C"/>
    <w:rsid w:val="007B3F4B"/>
    <w:rsid w:val="007B44EB"/>
    <w:rsid w:val="007B4E73"/>
    <w:rsid w:val="007B5BC1"/>
    <w:rsid w:val="007B664D"/>
    <w:rsid w:val="007B7283"/>
    <w:rsid w:val="007B7BEE"/>
    <w:rsid w:val="007C0927"/>
    <w:rsid w:val="007C135A"/>
    <w:rsid w:val="007C1CD8"/>
    <w:rsid w:val="007C1DDE"/>
    <w:rsid w:val="007C2CE7"/>
    <w:rsid w:val="007C2F99"/>
    <w:rsid w:val="007C544C"/>
    <w:rsid w:val="007C5C13"/>
    <w:rsid w:val="007C6480"/>
    <w:rsid w:val="007C65F8"/>
    <w:rsid w:val="007C7CD2"/>
    <w:rsid w:val="007D033B"/>
    <w:rsid w:val="007D11B4"/>
    <w:rsid w:val="007D5796"/>
    <w:rsid w:val="007D5CF1"/>
    <w:rsid w:val="007D6815"/>
    <w:rsid w:val="007D75A1"/>
    <w:rsid w:val="007D7877"/>
    <w:rsid w:val="007E1155"/>
    <w:rsid w:val="007E1AC8"/>
    <w:rsid w:val="007E22DB"/>
    <w:rsid w:val="007E23B7"/>
    <w:rsid w:val="007E2663"/>
    <w:rsid w:val="007E27CE"/>
    <w:rsid w:val="007E297A"/>
    <w:rsid w:val="007E312C"/>
    <w:rsid w:val="007E3B48"/>
    <w:rsid w:val="007E4CE5"/>
    <w:rsid w:val="007E4D6A"/>
    <w:rsid w:val="007E4F8B"/>
    <w:rsid w:val="007E52B2"/>
    <w:rsid w:val="007E52C1"/>
    <w:rsid w:val="007E5FFE"/>
    <w:rsid w:val="007E6168"/>
    <w:rsid w:val="007E69DB"/>
    <w:rsid w:val="007E70B1"/>
    <w:rsid w:val="007E7826"/>
    <w:rsid w:val="007E7835"/>
    <w:rsid w:val="007E7DD4"/>
    <w:rsid w:val="007E7E7D"/>
    <w:rsid w:val="007F0114"/>
    <w:rsid w:val="007F01C6"/>
    <w:rsid w:val="007F0FAB"/>
    <w:rsid w:val="007F12B7"/>
    <w:rsid w:val="007F1822"/>
    <w:rsid w:val="007F2024"/>
    <w:rsid w:val="007F25FB"/>
    <w:rsid w:val="007F273F"/>
    <w:rsid w:val="007F3564"/>
    <w:rsid w:val="007F3A5C"/>
    <w:rsid w:val="007F3D26"/>
    <w:rsid w:val="007F40B8"/>
    <w:rsid w:val="007F66C7"/>
    <w:rsid w:val="007F7016"/>
    <w:rsid w:val="007F75A1"/>
    <w:rsid w:val="008006EC"/>
    <w:rsid w:val="00800CA6"/>
    <w:rsid w:val="00800CE4"/>
    <w:rsid w:val="00802DFA"/>
    <w:rsid w:val="00802EA0"/>
    <w:rsid w:val="00802F41"/>
    <w:rsid w:val="00804D30"/>
    <w:rsid w:val="00805263"/>
    <w:rsid w:val="00805476"/>
    <w:rsid w:val="00806220"/>
    <w:rsid w:val="00806565"/>
    <w:rsid w:val="0080678B"/>
    <w:rsid w:val="00806837"/>
    <w:rsid w:val="00806A1E"/>
    <w:rsid w:val="00807E3D"/>
    <w:rsid w:val="00810127"/>
    <w:rsid w:val="00810A08"/>
    <w:rsid w:val="00811040"/>
    <w:rsid w:val="00812B7B"/>
    <w:rsid w:val="00813345"/>
    <w:rsid w:val="00813A3B"/>
    <w:rsid w:val="00814A1C"/>
    <w:rsid w:val="00815A52"/>
    <w:rsid w:val="0081757C"/>
    <w:rsid w:val="00817594"/>
    <w:rsid w:val="00817763"/>
    <w:rsid w:val="00817B35"/>
    <w:rsid w:val="00817E36"/>
    <w:rsid w:val="00820AA7"/>
    <w:rsid w:val="00821152"/>
    <w:rsid w:val="008215F7"/>
    <w:rsid w:val="00821B39"/>
    <w:rsid w:val="00821B7A"/>
    <w:rsid w:val="00822213"/>
    <w:rsid w:val="00822BC8"/>
    <w:rsid w:val="0082370B"/>
    <w:rsid w:val="00823747"/>
    <w:rsid w:val="00823809"/>
    <w:rsid w:val="00823E43"/>
    <w:rsid w:val="00824031"/>
    <w:rsid w:val="0082537F"/>
    <w:rsid w:val="0082538B"/>
    <w:rsid w:val="00826F47"/>
    <w:rsid w:val="00831AA7"/>
    <w:rsid w:val="00831BFD"/>
    <w:rsid w:val="00831FE6"/>
    <w:rsid w:val="0083291F"/>
    <w:rsid w:val="00832E38"/>
    <w:rsid w:val="00833DAC"/>
    <w:rsid w:val="00833EAC"/>
    <w:rsid w:val="00834DCB"/>
    <w:rsid w:val="00835CEA"/>
    <w:rsid w:val="00835D37"/>
    <w:rsid w:val="008409A7"/>
    <w:rsid w:val="00840E87"/>
    <w:rsid w:val="00841D80"/>
    <w:rsid w:val="00842612"/>
    <w:rsid w:val="008452FB"/>
    <w:rsid w:val="00846E7B"/>
    <w:rsid w:val="0085026B"/>
    <w:rsid w:val="0085035A"/>
    <w:rsid w:val="00851568"/>
    <w:rsid w:val="00851693"/>
    <w:rsid w:val="0085233D"/>
    <w:rsid w:val="00852797"/>
    <w:rsid w:val="008532C7"/>
    <w:rsid w:val="0085330C"/>
    <w:rsid w:val="008539E6"/>
    <w:rsid w:val="00854FC7"/>
    <w:rsid w:val="00856872"/>
    <w:rsid w:val="0085752D"/>
    <w:rsid w:val="0086027C"/>
    <w:rsid w:val="008606FC"/>
    <w:rsid w:val="0086186A"/>
    <w:rsid w:val="0086263E"/>
    <w:rsid w:val="00862DCB"/>
    <w:rsid w:val="0086359F"/>
    <w:rsid w:val="00863639"/>
    <w:rsid w:val="00863D71"/>
    <w:rsid w:val="00864BBE"/>
    <w:rsid w:val="0086529A"/>
    <w:rsid w:val="008668C6"/>
    <w:rsid w:val="00867E9E"/>
    <w:rsid w:val="00871051"/>
    <w:rsid w:val="00871466"/>
    <w:rsid w:val="008719F9"/>
    <w:rsid w:val="00871EBD"/>
    <w:rsid w:val="00873024"/>
    <w:rsid w:val="008762BD"/>
    <w:rsid w:val="00876841"/>
    <w:rsid w:val="008802D1"/>
    <w:rsid w:val="008811C1"/>
    <w:rsid w:val="008811D9"/>
    <w:rsid w:val="00882FFA"/>
    <w:rsid w:val="0088333C"/>
    <w:rsid w:val="008841D0"/>
    <w:rsid w:val="008844A9"/>
    <w:rsid w:val="00884CDB"/>
    <w:rsid w:val="00884EE5"/>
    <w:rsid w:val="0088580B"/>
    <w:rsid w:val="00885883"/>
    <w:rsid w:val="00886AF4"/>
    <w:rsid w:val="0089020F"/>
    <w:rsid w:val="00890CA6"/>
    <w:rsid w:val="00890ED5"/>
    <w:rsid w:val="00890F78"/>
    <w:rsid w:val="0089123C"/>
    <w:rsid w:val="00891451"/>
    <w:rsid w:val="00891920"/>
    <w:rsid w:val="00892991"/>
    <w:rsid w:val="0089343A"/>
    <w:rsid w:val="00894B91"/>
    <w:rsid w:val="00894ECB"/>
    <w:rsid w:val="00895274"/>
    <w:rsid w:val="0089528D"/>
    <w:rsid w:val="00895ED5"/>
    <w:rsid w:val="008967D3"/>
    <w:rsid w:val="00896809"/>
    <w:rsid w:val="00897C47"/>
    <w:rsid w:val="008A16AA"/>
    <w:rsid w:val="008A1875"/>
    <w:rsid w:val="008A2455"/>
    <w:rsid w:val="008A294B"/>
    <w:rsid w:val="008A3F19"/>
    <w:rsid w:val="008A49DB"/>
    <w:rsid w:val="008A527C"/>
    <w:rsid w:val="008A6C5E"/>
    <w:rsid w:val="008A7E3D"/>
    <w:rsid w:val="008B0267"/>
    <w:rsid w:val="008B05C1"/>
    <w:rsid w:val="008B0BE7"/>
    <w:rsid w:val="008B3521"/>
    <w:rsid w:val="008B3664"/>
    <w:rsid w:val="008B3AF5"/>
    <w:rsid w:val="008B3E20"/>
    <w:rsid w:val="008B5561"/>
    <w:rsid w:val="008B72B6"/>
    <w:rsid w:val="008B795B"/>
    <w:rsid w:val="008B7A9E"/>
    <w:rsid w:val="008B7FFC"/>
    <w:rsid w:val="008C0066"/>
    <w:rsid w:val="008C02D1"/>
    <w:rsid w:val="008C0C69"/>
    <w:rsid w:val="008C0DF5"/>
    <w:rsid w:val="008C10EB"/>
    <w:rsid w:val="008C207B"/>
    <w:rsid w:val="008C237A"/>
    <w:rsid w:val="008C2974"/>
    <w:rsid w:val="008C2ADF"/>
    <w:rsid w:val="008C32B9"/>
    <w:rsid w:val="008C44B5"/>
    <w:rsid w:val="008C4ACA"/>
    <w:rsid w:val="008C4B40"/>
    <w:rsid w:val="008C4EA9"/>
    <w:rsid w:val="008C575C"/>
    <w:rsid w:val="008C6217"/>
    <w:rsid w:val="008C67CB"/>
    <w:rsid w:val="008C6D0E"/>
    <w:rsid w:val="008C6DB8"/>
    <w:rsid w:val="008D00C6"/>
    <w:rsid w:val="008D01C3"/>
    <w:rsid w:val="008D05CE"/>
    <w:rsid w:val="008D19FD"/>
    <w:rsid w:val="008D223F"/>
    <w:rsid w:val="008D2CF2"/>
    <w:rsid w:val="008D5465"/>
    <w:rsid w:val="008D5F3A"/>
    <w:rsid w:val="008D6741"/>
    <w:rsid w:val="008E0590"/>
    <w:rsid w:val="008E0C10"/>
    <w:rsid w:val="008E0D03"/>
    <w:rsid w:val="008E1396"/>
    <w:rsid w:val="008E213E"/>
    <w:rsid w:val="008E2E59"/>
    <w:rsid w:val="008E392C"/>
    <w:rsid w:val="008E3ABD"/>
    <w:rsid w:val="008E45F2"/>
    <w:rsid w:val="008E4E32"/>
    <w:rsid w:val="008E591B"/>
    <w:rsid w:val="008E6DEA"/>
    <w:rsid w:val="008E6F29"/>
    <w:rsid w:val="008E7729"/>
    <w:rsid w:val="008E7CE8"/>
    <w:rsid w:val="008F033A"/>
    <w:rsid w:val="008F07E6"/>
    <w:rsid w:val="008F0C1A"/>
    <w:rsid w:val="008F10BD"/>
    <w:rsid w:val="008F1B7B"/>
    <w:rsid w:val="008F30F1"/>
    <w:rsid w:val="008F3D9F"/>
    <w:rsid w:val="008F5625"/>
    <w:rsid w:val="008F57B3"/>
    <w:rsid w:val="008F5B0C"/>
    <w:rsid w:val="008F6153"/>
    <w:rsid w:val="008F6D26"/>
    <w:rsid w:val="008F7EC5"/>
    <w:rsid w:val="008F7FCD"/>
    <w:rsid w:val="00901D66"/>
    <w:rsid w:val="0090272D"/>
    <w:rsid w:val="009029E1"/>
    <w:rsid w:val="009032BF"/>
    <w:rsid w:val="00903546"/>
    <w:rsid w:val="00904633"/>
    <w:rsid w:val="00904DD3"/>
    <w:rsid w:val="00904F33"/>
    <w:rsid w:val="0090622C"/>
    <w:rsid w:val="009063CB"/>
    <w:rsid w:val="0090697A"/>
    <w:rsid w:val="009069A2"/>
    <w:rsid w:val="00910D1F"/>
    <w:rsid w:val="00911A5D"/>
    <w:rsid w:val="0091283D"/>
    <w:rsid w:val="00912E9F"/>
    <w:rsid w:val="009149A9"/>
    <w:rsid w:val="00915094"/>
    <w:rsid w:val="00915E91"/>
    <w:rsid w:val="009205AD"/>
    <w:rsid w:val="00921045"/>
    <w:rsid w:val="00922108"/>
    <w:rsid w:val="00923948"/>
    <w:rsid w:val="00923AFA"/>
    <w:rsid w:val="00924603"/>
    <w:rsid w:val="00925CA8"/>
    <w:rsid w:val="00925F49"/>
    <w:rsid w:val="0092747B"/>
    <w:rsid w:val="009311C8"/>
    <w:rsid w:val="00931FA6"/>
    <w:rsid w:val="009323F0"/>
    <w:rsid w:val="00932513"/>
    <w:rsid w:val="00932A50"/>
    <w:rsid w:val="00932EFD"/>
    <w:rsid w:val="00933B70"/>
    <w:rsid w:val="009342D5"/>
    <w:rsid w:val="009360D7"/>
    <w:rsid w:val="009368AA"/>
    <w:rsid w:val="00936FD0"/>
    <w:rsid w:val="00937564"/>
    <w:rsid w:val="00937686"/>
    <w:rsid w:val="00941256"/>
    <w:rsid w:val="009430BB"/>
    <w:rsid w:val="00943370"/>
    <w:rsid w:val="009439BE"/>
    <w:rsid w:val="00943F80"/>
    <w:rsid w:val="009456C9"/>
    <w:rsid w:val="00945713"/>
    <w:rsid w:val="00945D1D"/>
    <w:rsid w:val="00947E70"/>
    <w:rsid w:val="00950014"/>
    <w:rsid w:val="0095101F"/>
    <w:rsid w:val="009513E5"/>
    <w:rsid w:val="009515C6"/>
    <w:rsid w:val="00951B73"/>
    <w:rsid w:val="00952197"/>
    <w:rsid w:val="00952BFA"/>
    <w:rsid w:val="00952C93"/>
    <w:rsid w:val="009540B7"/>
    <w:rsid w:val="00954646"/>
    <w:rsid w:val="009555BA"/>
    <w:rsid w:val="009564FD"/>
    <w:rsid w:val="00956625"/>
    <w:rsid w:val="00956E47"/>
    <w:rsid w:val="00956E5C"/>
    <w:rsid w:val="009605B3"/>
    <w:rsid w:val="00960841"/>
    <w:rsid w:val="00961108"/>
    <w:rsid w:val="009612D1"/>
    <w:rsid w:val="0096174E"/>
    <w:rsid w:val="00962281"/>
    <w:rsid w:val="009624BC"/>
    <w:rsid w:val="009626E9"/>
    <w:rsid w:val="00963344"/>
    <w:rsid w:val="00963B16"/>
    <w:rsid w:val="00963D17"/>
    <w:rsid w:val="00963ED9"/>
    <w:rsid w:val="0096445A"/>
    <w:rsid w:val="00964654"/>
    <w:rsid w:val="009651B2"/>
    <w:rsid w:val="0096527B"/>
    <w:rsid w:val="00965E22"/>
    <w:rsid w:val="009663C9"/>
    <w:rsid w:val="00966861"/>
    <w:rsid w:val="009669DD"/>
    <w:rsid w:val="00967A6F"/>
    <w:rsid w:val="00971937"/>
    <w:rsid w:val="00971C9B"/>
    <w:rsid w:val="00971D18"/>
    <w:rsid w:val="00972336"/>
    <w:rsid w:val="0097267B"/>
    <w:rsid w:val="009736EE"/>
    <w:rsid w:val="00974738"/>
    <w:rsid w:val="0097632D"/>
    <w:rsid w:val="00976482"/>
    <w:rsid w:val="00976A6E"/>
    <w:rsid w:val="00976C9E"/>
    <w:rsid w:val="00977159"/>
    <w:rsid w:val="009775DE"/>
    <w:rsid w:val="009801F8"/>
    <w:rsid w:val="009804B1"/>
    <w:rsid w:val="0098058D"/>
    <w:rsid w:val="009807D0"/>
    <w:rsid w:val="009814B4"/>
    <w:rsid w:val="0098180F"/>
    <w:rsid w:val="009827DE"/>
    <w:rsid w:val="0098297B"/>
    <w:rsid w:val="00983159"/>
    <w:rsid w:val="00983268"/>
    <w:rsid w:val="009855D6"/>
    <w:rsid w:val="00985670"/>
    <w:rsid w:val="00985B1A"/>
    <w:rsid w:val="00986296"/>
    <w:rsid w:val="009862E5"/>
    <w:rsid w:val="009876F9"/>
    <w:rsid w:val="009877F4"/>
    <w:rsid w:val="00987F42"/>
    <w:rsid w:val="00990AC8"/>
    <w:rsid w:val="00990CA8"/>
    <w:rsid w:val="00992389"/>
    <w:rsid w:val="00993DAD"/>
    <w:rsid w:val="0099428A"/>
    <w:rsid w:val="00994306"/>
    <w:rsid w:val="00994338"/>
    <w:rsid w:val="00996BC1"/>
    <w:rsid w:val="00997916"/>
    <w:rsid w:val="009A098E"/>
    <w:rsid w:val="009A1094"/>
    <w:rsid w:val="009A12EB"/>
    <w:rsid w:val="009A13CC"/>
    <w:rsid w:val="009A1F9D"/>
    <w:rsid w:val="009A354F"/>
    <w:rsid w:val="009A437E"/>
    <w:rsid w:val="009A4680"/>
    <w:rsid w:val="009A469C"/>
    <w:rsid w:val="009A4C47"/>
    <w:rsid w:val="009A4F78"/>
    <w:rsid w:val="009A543A"/>
    <w:rsid w:val="009A55E2"/>
    <w:rsid w:val="009A5EE4"/>
    <w:rsid w:val="009A72B7"/>
    <w:rsid w:val="009B0D38"/>
    <w:rsid w:val="009B19D8"/>
    <w:rsid w:val="009B2F2C"/>
    <w:rsid w:val="009B398A"/>
    <w:rsid w:val="009B4820"/>
    <w:rsid w:val="009B597F"/>
    <w:rsid w:val="009B700F"/>
    <w:rsid w:val="009B77F3"/>
    <w:rsid w:val="009B7A36"/>
    <w:rsid w:val="009C032A"/>
    <w:rsid w:val="009C0F31"/>
    <w:rsid w:val="009C1331"/>
    <w:rsid w:val="009C17FE"/>
    <w:rsid w:val="009C2A5C"/>
    <w:rsid w:val="009C533D"/>
    <w:rsid w:val="009C6CB6"/>
    <w:rsid w:val="009C7B7D"/>
    <w:rsid w:val="009C7E07"/>
    <w:rsid w:val="009D1AFE"/>
    <w:rsid w:val="009D2A15"/>
    <w:rsid w:val="009D38A4"/>
    <w:rsid w:val="009D3BC9"/>
    <w:rsid w:val="009D4126"/>
    <w:rsid w:val="009D4A19"/>
    <w:rsid w:val="009D52D2"/>
    <w:rsid w:val="009E2754"/>
    <w:rsid w:val="009E36BE"/>
    <w:rsid w:val="009E3A86"/>
    <w:rsid w:val="009E4C44"/>
    <w:rsid w:val="009E5537"/>
    <w:rsid w:val="009E6223"/>
    <w:rsid w:val="009E6361"/>
    <w:rsid w:val="009F22D2"/>
    <w:rsid w:val="009F2EF9"/>
    <w:rsid w:val="009F345A"/>
    <w:rsid w:val="009F4B5A"/>
    <w:rsid w:val="009F533E"/>
    <w:rsid w:val="009F6EF5"/>
    <w:rsid w:val="009F7266"/>
    <w:rsid w:val="00A00469"/>
    <w:rsid w:val="00A004A6"/>
    <w:rsid w:val="00A00F13"/>
    <w:rsid w:val="00A016D1"/>
    <w:rsid w:val="00A0175F"/>
    <w:rsid w:val="00A02357"/>
    <w:rsid w:val="00A04159"/>
    <w:rsid w:val="00A04558"/>
    <w:rsid w:val="00A06319"/>
    <w:rsid w:val="00A06CFE"/>
    <w:rsid w:val="00A06EE9"/>
    <w:rsid w:val="00A10A90"/>
    <w:rsid w:val="00A11204"/>
    <w:rsid w:val="00A11B00"/>
    <w:rsid w:val="00A11BE5"/>
    <w:rsid w:val="00A11C6F"/>
    <w:rsid w:val="00A1237C"/>
    <w:rsid w:val="00A12427"/>
    <w:rsid w:val="00A12AD6"/>
    <w:rsid w:val="00A13F7B"/>
    <w:rsid w:val="00A148EB"/>
    <w:rsid w:val="00A1506A"/>
    <w:rsid w:val="00A155A3"/>
    <w:rsid w:val="00A16DEE"/>
    <w:rsid w:val="00A176B6"/>
    <w:rsid w:val="00A17CE8"/>
    <w:rsid w:val="00A21572"/>
    <w:rsid w:val="00A21697"/>
    <w:rsid w:val="00A2190B"/>
    <w:rsid w:val="00A2193B"/>
    <w:rsid w:val="00A221C6"/>
    <w:rsid w:val="00A22C0F"/>
    <w:rsid w:val="00A23FB2"/>
    <w:rsid w:val="00A245D0"/>
    <w:rsid w:val="00A249ED"/>
    <w:rsid w:val="00A24A16"/>
    <w:rsid w:val="00A25F3B"/>
    <w:rsid w:val="00A270CB"/>
    <w:rsid w:val="00A27EC6"/>
    <w:rsid w:val="00A300DD"/>
    <w:rsid w:val="00A30D9D"/>
    <w:rsid w:val="00A30E23"/>
    <w:rsid w:val="00A31103"/>
    <w:rsid w:val="00A31398"/>
    <w:rsid w:val="00A322BD"/>
    <w:rsid w:val="00A32725"/>
    <w:rsid w:val="00A3618B"/>
    <w:rsid w:val="00A37079"/>
    <w:rsid w:val="00A409C7"/>
    <w:rsid w:val="00A41FA6"/>
    <w:rsid w:val="00A425EF"/>
    <w:rsid w:val="00A440D6"/>
    <w:rsid w:val="00A4449A"/>
    <w:rsid w:val="00A44689"/>
    <w:rsid w:val="00A448F1"/>
    <w:rsid w:val="00A45B5C"/>
    <w:rsid w:val="00A46A05"/>
    <w:rsid w:val="00A47074"/>
    <w:rsid w:val="00A471A5"/>
    <w:rsid w:val="00A51097"/>
    <w:rsid w:val="00A51386"/>
    <w:rsid w:val="00A516C4"/>
    <w:rsid w:val="00A52B69"/>
    <w:rsid w:val="00A53D2D"/>
    <w:rsid w:val="00A558E3"/>
    <w:rsid w:val="00A56777"/>
    <w:rsid w:val="00A56A73"/>
    <w:rsid w:val="00A60744"/>
    <w:rsid w:val="00A611AF"/>
    <w:rsid w:val="00A61988"/>
    <w:rsid w:val="00A61E80"/>
    <w:rsid w:val="00A621AD"/>
    <w:rsid w:val="00A6269C"/>
    <w:rsid w:val="00A642CC"/>
    <w:rsid w:val="00A647DA"/>
    <w:rsid w:val="00A64DED"/>
    <w:rsid w:val="00A65902"/>
    <w:rsid w:val="00A659D5"/>
    <w:rsid w:val="00A66836"/>
    <w:rsid w:val="00A6E08B"/>
    <w:rsid w:val="00A70F8D"/>
    <w:rsid w:val="00A70FCE"/>
    <w:rsid w:val="00A71055"/>
    <w:rsid w:val="00A7125E"/>
    <w:rsid w:val="00A71ACE"/>
    <w:rsid w:val="00A71C48"/>
    <w:rsid w:val="00A7272A"/>
    <w:rsid w:val="00A729F1"/>
    <w:rsid w:val="00A72BF7"/>
    <w:rsid w:val="00A7323C"/>
    <w:rsid w:val="00A73D19"/>
    <w:rsid w:val="00A74465"/>
    <w:rsid w:val="00A751E8"/>
    <w:rsid w:val="00A7557D"/>
    <w:rsid w:val="00A766C4"/>
    <w:rsid w:val="00A77057"/>
    <w:rsid w:val="00A77203"/>
    <w:rsid w:val="00A77960"/>
    <w:rsid w:val="00A77C36"/>
    <w:rsid w:val="00A80220"/>
    <w:rsid w:val="00A80297"/>
    <w:rsid w:val="00A8045B"/>
    <w:rsid w:val="00A80ECF"/>
    <w:rsid w:val="00A81258"/>
    <w:rsid w:val="00A82B4F"/>
    <w:rsid w:val="00A835EC"/>
    <w:rsid w:val="00A84199"/>
    <w:rsid w:val="00A84B8F"/>
    <w:rsid w:val="00A85744"/>
    <w:rsid w:val="00A8592D"/>
    <w:rsid w:val="00A85C54"/>
    <w:rsid w:val="00A85D75"/>
    <w:rsid w:val="00A872F8"/>
    <w:rsid w:val="00A914AF"/>
    <w:rsid w:val="00A9169E"/>
    <w:rsid w:val="00A91E46"/>
    <w:rsid w:val="00A92DAF"/>
    <w:rsid w:val="00A93A9D"/>
    <w:rsid w:val="00A948EF"/>
    <w:rsid w:val="00A94F1B"/>
    <w:rsid w:val="00A96FF8"/>
    <w:rsid w:val="00A9740C"/>
    <w:rsid w:val="00A9768D"/>
    <w:rsid w:val="00AA0B77"/>
    <w:rsid w:val="00AA236F"/>
    <w:rsid w:val="00AA2920"/>
    <w:rsid w:val="00AA3ECD"/>
    <w:rsid w:val="00AA3EDF"/>
    <w:rsid w:val="00AA3F5D"/>
    <w:rsid w:val="00AA4861"/>
    <w:rsid w:val="00AA5532"/>
    <w:rsid w:val="00AA6574"/>
    <w:rsid w:val="00AA6C67"/>
    <w:rsid w:val="00AA6DFF"/>
    <w:rsid w:val="00AA7F94"/>
    <w:rsid w:val="00AA7FAB"/>
    <w:rsid w:val="00AB04AB"/>
    <w:rsid w:val="00AB0D31"/>
    <w:rsid w:val="00AB183A"/>
    <w:rsid w:val="00AB25D4"/>
    <w:rsid w:val="00AB5AFB"/>
    <w:rsid w:val="00AB7E25"/>
    <w:rsid w:val="00AC0A96"/>
    <w:rsid w:val="00AC17AD"/>
    <w:rsid w:val="00AC17AF"/>
    <w:rsid w:val="00AC18BA"/>
    <w:rsid w:val="00AC1C33"/>
    <w:rsid w:val="00AC2359"/>
    <w:rsid w:val="00AC33DC"/>
    <w:rsid w:val="00AC41E2"/>
    <w:rsid w:val="00AC4DD2"/>
    <w:rsid w:val="00AC4EC2"/>
    <w:rsid w:val="00AC5EA3"/>
    <w:rsid w:val="00AC62AD"/>
    <w:rsid w:val="00AC77AC"/>
    <w:rsid w:val="00AC7CFB"/>
    <w:rsid w:val="00AC7E9C"/>
    <w:rsid w:val="00AD09E8"/>
    <w:rsid w:val="00AD1713"/>
    <w:rsid w:val="00AD18EA"/>
    <w:rsid w:val="00AD1B78"/>
    <w:rsid w:val="00AD2561"/>
    <w:rsid w:val="00AD3765"/>
    <w:rsid w:val="00AD4A8B"/>
    <w:rsid w:val="00AD4C9F"/>
    <w:rsid w:val="00AD693A"/>
    <w:rsid w:val="00AD69FD"/>
    <w:rsid w:val="00AD7491"/>
    <w:rsid w:val="00AE0125"/>
    <w:rsid w:val="00AE28BE"/>
    <w:rsid w:val="00AE2954"/>
    <w:rsid w:val="00AE2C96"/>
    <w:rsid w:val="00AE3A95"/>
    <w:rsid w:val="00AE3FA4"/>
    <w:rsid w:val="00AE4131"/>
    <w:rsid w:val="00AE4858"/>
    <w:rsid w:val="00AE50C9"/>
    <w:rsid w:val="00AE551E"/>
    <w:rsid w:val="00AE6220"/>
    <w:rsid w:val="00AE625D"/>
    <w:rsid w:val="00AE62F5"/>
    <w:rsid w:val="00AE669D"/>
    <w:rsid w:val="00AE671A"/>
    <w:rsid w:val="00AE6FC6"/>
    <w:rsid w:val="00AE70B8"/>
    <w:rsid w:val="00AE758B"/>
    <w:rsid w:val="00AF0A57"/>
    <w:rsid w:val="00AF0BEA"/>
    <w:rsid w:val="00AF0FCB"/>
    <w:rsid w:val="00AF151E"/>
    <w:rsid w:val="00AF179C"/>
    <w:rsid w:val="00AF2169"/>
    <w:rsid w:val="00AF52E3"/>
    <w:rsid w:val="00AF53EF"/>
    <w:rsid w:val="00AF5A7B"/>
    <w:rsid w:val="00AF6973"/>
    <w:rsid w:val="00AF701E"/>
    <w:rsid w:val="00B00195"/>
    <w:rsid w:val="00B0092E"/>
    <w:rsid w:val="00B014B9"/>
    <w:rsid w:val="00B04102"/>
    <w:rsid w:val="00B043B4"/>
    <w:rsid w:val="00B04B0E"/>
    <w:rsid w:val="00B05253"/>
    <w:rsid w:val="00B05B1D"/>
    <w:rsid w:val="00B05EF4"/>
    <w:rsid w:val="00B060FE"/>
    <w:rsid w:val="00B062E4"/>
    <w:rsid w:val="00B0664F"/>
    <w:rsid w:val="00B07017"/>
    <w:rsid w:val="00B0742A"/>
    <w:rsid w:val="00B07ABD"/>
    <w:rsid w:val="00B100F0"/>
    <w:rsid w:val="00B107AE"/>
    <w:rsid w:val="00B10DB4"/>
    <w:rsid w:val="00B11052"/>
    <w:rsid w:val="00B1172A"/>
    <w:rsid w:val="00B118D0"/>
    <w:rsid w:val="00B12058"/>
    <w:rsid w:val="00B137E4"/>
    <w:rsid w:val="00B1512A"/>
    <w:rsid w:val="00B16232"/>
    <w:rsid w:val="00B16449"/>
    <w:rsid w:val="00B16803"/>
    <w:rsid w:val="00B17273"/>
    <w:rsid w:val="00B20730"/>
    <w:rsid w:val="00B20C99"/>
    <w:rsid w:val="00B21212"/>
    <w:rsid w:val="00B21331"/>
    <w:rsid w:val="00B219FA"/>
    <w:rsid w:val="00B21B6A"/>
    <w:rsid w:val="00B21DC1"/>
    <w:rsid w:val="00B2243C"/>
    <w:rsid w:val="00B22646"/>
    <w:rsid w:val="00B229D4"/>
    <w:rsid w:val="00B22A99"/>
    <w:rsid w:val="00B23BC3"/>
    <w:rsid w:val="00B24101"/>
    <w:rsid w:val="00B24589"/>
    <w:rsid w:val="00B245F6"/>
    <w:rsid w:val="00B24B46"/>
    <w:rsid w:val="00B24C10"/>
    <w:rsid w:val="00B24FF7"/>
    <w:rsid w:val="00B26990"/>
    <w:rsid w:val="00B30588"/>
    <w:rsid w:val="00B31584"/>
    <w:rsid w:val="00B31FE6"/>
    <w:rsid w:val="00B322C9"/>
    <w:rsid w:val="00B32311"/>
    <w:rsid w:val="00B32ABB"/>
    <w:rsid w:val="00B34714"/>
    <w:rsid w:val="00B351D6"/>
    <w:rsid w:val="00B35940"/>
    <w:rsid w:val="00B36DF9"/>
    <w:rsid w:val="00B40A50"/>
    <w:rsid w:val="00B41EDE"/>
    <w:rsid w:val="00B42673"/>
    <w:rsid w:val="00B42952"/>
    <w:rsid w:val="00B42DE6"/>
    <w:rsid w:val="00B434DD"/>
    <w:rsid w:val="00B44328"/>
    <w:rsid w:val="00B45284"/>
    <w:rsid w:val="00B45BCC"/>
    <w:rsid w:val="00B45F25"/>
    <w:rsid w:val="00B46180"/>
    <w:rsid w:val="00B46CC1"/>
    <w:rsid w:val="00B505EC"/>
    <w:rsid w:val="00B52767"/>
    <w:rsid w:val="00B52772"/>
    <w:rsid w:val="00B538EE"/>
    <w:rsid w:val="00B53EF6"/>
    <w:rsid w:val="00B54284"/>
    <w:rsid w:val="00B5482B"/>
    <w:rsid w:val="00B57AA1"/>
    <w:rsid w:val="00B57E8C"/>
    <w:rsid w:val="00B60236"/>
    <w:rsid w:val="00B6130A"/>
    <w:rsid w:val="00B613EB"/>
    <w:rsid w:val="00B62061"/>
    <w:rsid w:val="00B623F3"/>
    <w:rsid w:val="00B62ABF"/>
    <w:rsid w:val="00B63A27"/>
    <w:rsid w:val="00B64815"/>
    <w:rsid w:val="00B6542D"/>
    <w:rsid w:val="00B65F02"/>
    <w:rsid w:val="00B66D9C"/>
    <w:rsid w:val="00B670BE"/>
    <w:rsid w:val="00B67635"/>
    <w:rsid w:val="00B67A85"/>
    <w:rsid w:val="00B70404"/>
    <w:rsid w:val="00B704C2"/>
    <w:rsid w:val="00B708E8"/>
    <w:rsid w:val="00B71CBB"/>
    <w:rsid w:val="00B735E0"/>
    <w:rsid w:val="00B745D9"/>
    <w:rsid w:val="00B75DB7"/>
    <w:rsid w:val="00B76A88"/>
    <w:rsid w:val="00B77A27"/>
    <w:rsid w:val="00B7E2F7"/>
    <w:rsid w:val="00B8014C"/>
    <w:rsid w:val="00B8096E"/>
    <w:rsid w:val="00B81B73"/>
    <w:rsid w:val="00B82745"/>
    <w:rsid w:val="00B8363C"/>
    <w:rsid w:val="00B83D0A"/>
    <w:rsid w:val="00B83DD7"/>
    <w:rsid w:val="00B83E81"/>
    <w:rsid w:val="00B8410D"/>
    <w:rsid w:val="00B844B2"/>
    <w:rsid w:val="00B857E6"/>
    <w:rsid w:val="00B8612D"/>
    <w:rsid w:val="00B869E5"/>
    <w:rsid w:val="00B86B31"/>
    <w:rsid w:val="00B87824"/>
    <w:rsid w:val="00B87E27"/>
    <w:rsid w:val="00B91155"/>
    <w:rsid w:val="00B91AA6"/>
    <w:rsid w:val="00B93E0E"/>
    <w:rsid w:val="00B94241"/>
    <w:rsid w:val="00B944AD"/>
    <w:rsid w:val="00B955B5"/>
    <w:rsid w:val="00B95B35"/>
    <w:rsid w:val="00B96148"/>
    <w:rsid w:val="00B96FFC"/>
    <w:rsid w:val="00B97023"/>
    <w:rsid w:val="00B97B08"/>
    <w:rsid w:val="00BA0060"/>
    <w:rsid w:val="00BA0549"/>
    <w:rsid w:val="00BA15BE"/>
    <w:rsid w:val="00BA3C18"/>
    <w:rsid w:val="00BA465E"/>
    <w:rsid w:val="00BA48BA"/>
    <w:rsid w:val="00BA495B"/>
    <w:rsid w:val="00BA4BEA"/>
    <w:rsid w:val="00BA4D05"/>
    <w:rsid w:val="00BA5205"/>
    <w:rsid w:val="00BA5FA9"/>
    <w:rsid w:val="00BA6FFF"/>
    <w:rsid w:val="00BA77A4"/>
    <w:rsid w:val="00BA799E"/>
    <w:rsid w:val="00BB095D"/>
    <w:rsid w:val="00BB1395"/>
    <w:rsid w:val="00BB30C1"/>
    <w:rsid w:val="00BB366D"/>
    <w:rsid w:val="00BB61FD"/>
    <w:rsid w:val="00BB6F0A"/>
    <w:rsid w:val="00BB7633"/>
    <w:rsid w:val="00BB7E7A"/>
    <w:rsid w:val="00BC02F7"/>
    <w:rsid w:val="00BC0471"/>
    <w:rsid w:val="00BC137D"/>
    <w:rsid w:val="00BC15F4"/>
    <w:rsid w:val="00BC1AC7"/>
    <w:rsid w:val="00BC1F41"/>
    <w:rsid w:val="00BC3A1D"/>
    <w:rsid w:val="00BC3BE5"/>
    <w:rsid w:val="00BC4963"/>
    <w:rsid w:val="00BC4F86"/>
    <w:rsid w:val="00BC5F1D"/>
    <w:rsid w:val="00BC6D12"/>
    <w:rsid w:val="00BC730A"/>
    <w:rsid w:val="00BC76A3"/>
    <w:rsid w:val="00BC7BC3"/>
    <w:rsid w:val="00BD076C"/>
    <w:rsid w:val="00BD0C07"/>
    <w:rsid w:val="00BD2CF5"/>
    <w:rsid w:val="00BD34D9"/>
    <w:rsid w:val="00BD3621"/>
    <w:rsid w:val="00BD3D13"/>
    <w:rsid w:val="00BD506D"/>
    <w:rsid w:val="00BD5652"/>
    <w:rsid w:val="00BD7067"/>
    <w:rsid w:val="00BD7A36"/>
    <w:rsid w:val="00BE0291"/>
    <w:rsid w:val="00BE0A2E"/>
    <w:rsid w:val="00BE0EF0"/>
    <w:rsid w:val="00BE1AEF"/>
    <w:rsid w:val="00BE1B70"/>
    <w:rsid w:val="00BE1D46"/>
    <w:rsid w:val="00BE31B0"/>
    <w:rsid w:val="00BE400C"/>
    <w:rsid w:val="00BE56F1"/>
    <w:rsid w:val="00BE5E04"/>
    <w:rsid w:val="00BE61F9"/>
    <w:rsid w:val="00BE6CCA"/>
    <w:rsid w:val="00BE6D79"/>
    <w:rsid w:val="00BE7123"/>
    <w:rsid w:val="00BE7272"/>
    <w:rsid w:val="00BE7470"/>
    <w:rsid w:val="00BE782A"/>
    <w:rsid w:val="00BE78E7"/>
    <w:rsid w:val="00BF07EE"/>
    <w:rsid w:val="00BF0CEB"/>
    <w:rsid w:val="00BF1112"/>
    <w:rsid w:val="00BF1966"/>
    <w:rsid w:val="00BF199D"/>
    <w:rsid w:val="00BF39D1"/>
    <w:rsid w:val="00BF53C6"/>
    <w:rsid w:val="00BF591E"/>
    <w:rsid w:val="00BF5E53"/>
    <w:rsid w:val="00BF6BEA"/>
    <w:rsid w:val="00BF6C94"/>
    <w:rsid w:val="00C00AE9"/>
    <w:rsid w:val="00C02100"/>
    <w:rsid w:val="00C02885"/>
    <w:rsid w:val="00C054C6"/>
    <w:rsid w:val="00C05EE8"/>
    <w:rsid w:val="00C06219"/>
    <w:rsid w:val="00C07018"/>
    <w:rsid w:val="00C073F5"/>
    <w:rsid w:val="00C074DB"/>
    <w:rsid w:val="00C10E1A"/>
    <w:rsid w:val="00C11733"/>
    <w:rsid w:val="00C11A98"/>
    <w:rsid w:val="00C12B4E"/>
    <w:rsid w:val="00C13D58"/>
    <w:rsid w:val="00C13FC2"/>
    <w:rsid w:val="00C151B2"/>
    <w:rsid w:val="00C15C49"/>
    <w:rsid w:val="00C1619A"/>
    <w:rsid w:val="00C169BD"/>
    <w:rsid w:val="00C16ABE"/>
    <w:rsid w:val="00C16BC1"/>
    <w:rsid w:val="00C17338"/>
    <w:rsid w:val="00C1787D"/>
    <w:rsid w:val="00C20653"/>
    <w:rsid w:val="00C22AFF"/>
    <w:rsid w:val="00C2367C"/>
    <w:rsid w:val="00C2411B"/>
    <w:rsid w:val="00C24555"/>
    <w:rsid w:val="00C262B3"/>
    <w:rsid w:val="00C26528"/>
    <w:rsid w:val="00C27055"/>
    <w:rsid w:val="00C301ED"/>
    <w:rsid w:val="00C3055F"/>
    <w:rsid w:val="00C31542"/>
    <w:rsid w:val="00C3198B"/>
    <w:rsid w:val="00C31D6F"/>
    <w:rsid w:val="00C3251F"/>
    <w:rsid w:val="00C33709"/>
    <w:rsid w:val="00C33EFA"/>
    <w:rsid w:val="00C34618"/>
    <w:rsid w:val="00C34F86"/>
    <w:rsid w:val="00C34FAE"/>
    <w:rsid w:val="00C35E3C"/>
    <w:rsid w:val="00C36300"/>
    <w:rsid w:val="00C36490"/>
    <w:rsid w:val="00C37390"/>
    <w:rsid w:val="00C37B6B"/>
    <w:rsid w:val="00C37F76"/>
    <w:rsid w:val="00C37FF5"/>
    <w:rsid w:val="00C4059B"/>
    <w:rsid w:val="00C41709"/>
    <w:rsid w:val="00C43D6C"/>
    <w:rsid w:val="00C448D9"/>
    <w:rsid w:val="00C44995"/>
    <w:rsid w:val="00C4577A"/>
    <w:rsid w:val="00C4621B"/>
    <w:rsid w:val="00C46DB5"/>
    <w:rsid w:val="00C4736E"/>
    <w:rsid w:val="00C47B37"/>
    <w:rsid w:val="00C517DE"/>
    <w:rsid w:val="00C52639"/>
    <w:rsid w:val="00C53927"/>
    <w:rsid w:val="00C546B3"/>
    <w:rsid w:val="00C547D6"/>
    <w:rsid w:val="00C54C06"/>
    <w:rsid w:val="00C56E9E"/>
    <w:rsid w:val="00C5727A"/>
    <w:rsid w:val="00C60416"/>
    <w:rsid w:val="00C60F01"/>
    <w:rsid w:val="00C613A5"/>
    <w:rsid w:val="00C6282B"/>
    <w:rsid w:val="00C649AF"/>
    <w:rsid w:val="00C64F97"/>
    <w:rsid w:val="00C662E3"/>
    <w:rsid w:val="00C67CF3"/>
    <w:rsid w:val="00C705B6"/>
    <w:rsid w:val="00C71034"/>
    <w:rsid w:val="00C71298"/>
    <w:rsid w:val="00C71C9E"/>
    <w:rsid w:val="00C72038"/>
    <w:rsid w:val="00C72365"/>
    <w:rsid w:val="00C7324D"/>
    <w:rsid w:val="00C73E82"/>
    <w:rsid w:val="00C746BF"/>
    <w:rsid w:val="00C747BF"/>
    <w:rsid w:val="00C74CCE"/>
    <w:rsid w:val="00C75CCD"/>
    <w:rsid w:val="00C75D18"/>
    <w:rsid w:val="00C761CA"/>
    <w:rsid w:val="00C76621"/>
    <w:rsid w:val="00C76D61"/>
    <w:rsid w:val="00C7750F"/>
    <w:rsid w:val="00C77582"/>
    <w:rsid w:val="00C80059"/>
    <w:rsid w:val="00C81F81"/>
    <w:rsid w:val="00C81F86"/>
    <w:rsid w:val="00C8271A"/>
    <w:rsid w:val="00C82D07"/>
    <w:rsid w:val="00C83B22"/>
    <w:rsid w:val="00C85042"/>
    <w:rsid w:val="00C85D58"/>
    <w:rsid w:val="00C8616C"/>
    <w:rsid w:val="00C8694A"/>
    <w:rsid w:val="00C86C9E"/>
    <w:rsid w:val="00C87AB6"/>
    <w:rsid w:val="00C90EBB"/>
    <w:rsid w:val="00C918D0"/>
    <w:rsid w:val="00C91A99"/>
    <w:rsid w:val="00C9223F"/>
    <w:rsid w:val="00C943DF"/>
    <w:rsid w:val="00C957EC"/>
    <w:rsid w:val="00C965B9"/>
    <w:rsid w:val="00C974C5"/>
    <w:rsid w:val="00C97FD4"/>
    <w:rsid w:val="00CA0324"/>
    <w:rsid w:val="00CA04A4"/>
    <w:rsid w:val="00CA0A93"/>
    <w:rsid w:val="00CA0E88"/>
    <w:rsid w:val="00CA1AA8"/>
    <w:rsid w:val="00CA2503"/>
    <w:rsid w:val="00CA2AB0"/>
    <w:rsid w:val="00CA308C"/>
    <w:rsid w:val="00CA4B80"/>
    <w:rsid w:val="00CA5700"/>
    <w:rsid w:val="00CA5747"/>
    <w:rsid w:val="00CA643F"/>
    <w:rsid w:val="00CA7B87"/>
    <w:rsid w:val="00CA7C56"/>
    <w:rsid w:val="00CA7FEB"/>
    <w:rsid w:val="00CB0680"/>
    <w:rsid w:val="00CB080D"/>
    <w:rsid w:val="00CB0857"/>
    <w:rsid w:val="00CB155F"/>
    <w:rsid w:val="00CB19CF"/>
    <w:rsid w:val="00CB2C7F"/>
    <w:rsid w:val="00CB2DF9"/>
    <w:rsid w:val="00CB383A"/>
    <w:rsid w:val="00CB5454"/>
    <w:rsid w:val="00CB56A6"/>
    <w:rsid w:val="00CB6DD0"/>
    <w:rsid w:val="00CB789A"/>
    <w:rsid w:val="00CC05DA"/>
    <w:rsid w:val="00CC06FF"/>
    <w:rsid w:val="00CC0EE6"/>
    <w:rsid w:val="00CC1951"/>
    <w:rsid w:val="00CC1D04"/>
    <w:rsid w:val="00CC2584"/>
    <w:rsid w:val="00CC2D76"/>
    <w:rsid w:val="00CC2EC9"/>
    <w:rsid w:val="00CC320E"/>
    <w:rsid w:val="00CC4148"/>
    <w:rsid w:val="00CC55C7"/>
    <w:rsid w:val="00CC6013"/>
    <w:rsid w:val="00CC6940"/>
    <w:rsid w:val="00CC6BB0"/>
    <w:rsid w:val="00CC6E45"/>
    <w:rsid w:val="00CC71F3"/>
    <w:rsid w:val="00CD0673"/>
    <w:rsid w:val="00CD07FB"/>
    <w:rsid w:val="00CD11E4"/>
    <w:rsid w:val="00CD3533"/>
    <w:rsid w:val="00CD3ADE"/>
    <w:rsid w:val="00CD3D47"/>
    <w:rsid w:val="00CD438E"/>
    <w:rsid w:val="00CD4CE5"/>
    <w:rsid w:val="00CD518F"/>
    <w:rsid w:val="00CD55AF"/>
    <w:rsid w:val="00CD6607"/>
    <w:rsid w:val="00CD6774"/>
    <w:rsid w:val="00CD6D05"/>
    <w:rsid w:val="00CE06D3"/>
    <w:rsid w:val="00CE09C4"/>
    <w:rsid w:val="00CE1213"/>
    <w:rsid w:val="00CE1536"/>
    <w:rsid w:val="00CE1624"/>
    <w:rsid w:val="00CE33EF"/>
    <w:rsid w:val="00CE4277"/>
    <w:rsid w:val="00CE5639"/>
    <w:rsid w:val="00CE5A4E"/>
    <w:rsid w:val="00CE5B16"/>
    <w:rsid w:val="00CE60C9"/>
    <w:rsid w:val="00CE74ED"/>
    <w:rsid w:val="00CE7F92"/>
    <w:rsid w:val="00CF0638"/>
    <w:rsid w:val="00CF0841"/>
    <w:rsid w:val="00CF09B9"/>
    <w:rsid w:val="00CF0E83"/>
    <w:rsid w:val="00CF11A1"/>
    <w:rsid w:val="00CF2194"/>
    <w:rsid w:val="00CF21E5"/>
    <w:rsid w:val="00CF2F9C"/>
    <w:rsid w:val="00CF3BFA"/>
    <w:rsid w:val="00CF3E2E"/>
    <w:rsid w:val="00CF5029"/>
    <w:rsid w:val="00CF64A2"/>
    <w:rsid w:val="00CF6912"/>
    <w:rsid w:val="00CF7334"/>
    <w:rsid w:val="00CF73BB"/>
    <w:rsid w:val="00CF790A"/>
    <w:rsid w:val="00D004F8"/>
    <w:rsid w:val="00D0188A"/>
    <w:rsid w:val="00D01977"/>
    <w:rsid w:val="00D0264E"/>
    <w:rsid w:val="00D02996"/>
    <w:rsid w:val="00D03061"/>
    <w:rsid w:val="00D03413"/>
    <w:rsid w:val="00D03B21"/>
    <w:rsid w:val="00D04A7F"/>
    <w:rsid w:val="00D05ECD"/>
    <w:rsid w:val="00D06164"/>
    <w:rsid w:val="00D0647F"/>
    <w:rsid w:val="00D0669F"/>
    <w:rsid w:val="00D073DA"/>
    <w:rsid w:val="00D07E86"/>
    <w:rsid w:val="00D103F1"/>
    <w:rsid w:val="00D10A33"/>
    <w:rsid w:val="00D10AD7"/>
    <w:rsid w:val="00D10B1B"/>
    <w:rsid w:val="00D11BE5"/>
    <w:rsid w:val="00D11E47"/>
    <w:rsid w:val="00D12263"/>
    <w:rsid w:val="00D13190"/>
    <w:rsid w:val="00D1345B"/>
    <w:rsid w:val="00D13D1C"/>
    <w:rsid w:val="00D1439E"/>
    <w:rsid w:val="00D14D80"/>
    <w:rsid w:val="00D14F00"/>
    <w:rsid w:val="00D15B5C"/>
    <w:rsid w:val="00D15D33"/>
    <w:rsid w:val="00D1741D"/>
    <w:rsid w:val="00D17746"/>
    <w:rsid w:val="00D17D73"/>
    <w:rsid w:val="00D22AF8"/>
    <w:rsid w:val="00D22FEB"/>
    <w:rsid w:val="00D235E5"/>
    <w:rsid w:val="00D2452D"/>
    <w:rsid w:val="00D25241"/>
    <w:rsid w:val="00D25739"/>
    <w:rsid w:val="00D25FBB"/>
    <w:rsid w:val="00D26A80"/>
    <w:rsid w:val="00D2747D"/>
    <w:rsid w:val="00D27B68"/>
    <w:rsid w:val="00D30241"/>
    <w:rsid w:val="00D30DEA"/>
    <w:rsid w:val="00D31194"/>
    <w:rsid w:val="00D3177E"/>
    <w:rsid w:val="00D334C4"/>
    <w:rsid w:val="00D34489"/>
    <w:rsid w:val="00D34EA8"/>
    <w:rsid w:val="00D37609"/>
    <w:rsid w:val="00D40086"/>
    <w:rsid w:val="00D405C3"/>
    <w:rsid w:val="00D413FE"/>
    <w:rsid w:val="00D4141D"/>
    <w:rsid w:val="00D4172F"/>
    <w:rsid w:val="00D41F08"/>
    <w:rsid w:val="00D423C9"/>
    <w:rsid w:val="00D42E07"/>
    <w:rsid w:val="00D45433"/>
    <w:rsid w:val="00D4543E"/>
    <w:rsid w:val="00D454F8"/>
    <w:rsid w:val="00D455C6"/>
    <w:rsid w:val="00D4597F"/>
    <w:rsid w:val="00D47F61"/>
    <w:rsid w:val="00D53412"/>
    <w:rsid w:val="00D5572B"/>
    <w:rsid w:val="00D55B44"/>
    <w:rsid w:val="00D55E08"/>
    <w:rsid w:val="00D566C2"/>
    <w:rsid w:val="00D566EF"/>
    <w:rsid w:val="00D56FB1"/>
    <w:rsid w:val="00D576FC"/>
    <w:rsid w:val="00D579AF"/>
    <w:rsid w:val="00D579F3"/>
    <w:rsid w:val="00D57B8F"/>
    <w:rsid w:val="00D6008E"/>
    <w:rsid w:val="00D603C1"/>
    <w:rsid w:val="00D6222C"/>
    <w:rsid w:val="00D62289"/>
    <w:rsid w:val="00D62AA9"/>
    <w:rsid w:val="00D62B26"/>
    <w:rsid w:val="00D62E06"/>
    <w:rsid w:val="00D62FA8"/>
    <w:rsid w:val="00D63CAC"/>
    <w:rsid w:val="00D65121"/>
    <w:rsid w:val="00D66249"/>
    <w:rsid w:val="00D66A1F"/>
    <w:rsid w:val="00D66F77"/>
    <w:rsid w:val="00D675B1"/>
    <w:rsid w:val="00D679B7"/>
    <w:rsid w:val="00D67AA3"/>
    <w:rsid w:val="00D713EA"/>
    <w:rsid w:val="00D71643"/>
    <w:rsid w:val="00D72D71"/>
    <w:rsid w:val="00D735DA"/>
    <w:rsid w:val="00D736A1"/>
    <w:rsid w:val="00D738AE"/>
    <w:rsid w:val="00D74B0A"/>
    <w:rsid w:val="00D74D4F"/>
    <w:rsid w:val="00D75848"/>
    <w:rsid w:val="00D778CA"/>
    <w:rsid w:val="00D807A3"/>
    <w:rsid w:val="00D812E7"/>
    <w:rsid w:val="00D81763"/>
    <w:rsid w:val="00D82269"/>
    <w:rsid w:val="00D8295B"/>
    <w:rsid w:val="00D838CD"/>
    <w:rsid w:val="00D8484B"/>
    <w:rsid w:val="00D84DD6"/>
    <w:rsid w:val="00D84F94"/>
    <w:rsid w:val="00D8506D"/>
    <w:rsid w:val="00D85BDC"/>
    <w:rsid w:val="00D90FD9"/>
    <w:rsid w:val="00D92507"/>
    <w:rsid w:val="00D95A94"/>
    <w:rsid w:val="00D962E5"/>
    <w:rsid w:val="00D97352"/>
    <w:rsid w:val="00D97798"/>
    <w:rsid w:val="00DA05C8"/>
    <w:rsid w:val="00DA11A1"/>
    <w:rsid w:val="00DA1932"/>
    <w:rsid w:val="00DA1C3C"/>
    <w:rsid w:val="00DA2D33"/>
    <w:rsid w:val="00DA4115"/>
    <w:rsid w:val="00DA4CFF"/>
    <w:rsid w:val="00DA5BBC"/>
    <w:rsid w:val="00DA6610"/>
    <w:rsid w:val="00DA7449"/>
    <w:rsid w:val="00DA7E4A"/>
    <w:rsid w:val="00DB0AFE"/>
    <w:rsid w:val="00DB20C0"/>
    <w:rsid w:val="00DB3530"/>
    <w:rsid w:val="00DB40B1"/>
    <w:rsid w:val="00DB4245"/>
    <w:rsid w:val="00DB5E67"/>
    <w:rsid w:val="00DB67CB"/>
    <w:rsid w:val="00DC099C"/>
    <w:rsid w:val="00DC0FA1"/>
    <w:rsid w:val="00DC1EBD"/>
    <w:rsid w:val="00DC29A7"/>
    <w:rsid w:val="00DC2B32"/>
    <w:rsid w:val="00DC2E93"/>
    <w:rsid w:val="00DC39B2"/>
    <w:rsid w:val="00DC45B8"/>
    <w:rsid w:val="00DC75A4"/>
    <w:rsid w:val="00DC78F3"/>
    <w:rsid w:val="00DD0AEA"/>
    <w:rsid w:val="00DD1494"/>
    <w:rsid w:val="00DD18A4"/>
    <w:rsid w:val="00DD244E"/>
    <w:rsid w:val="00DD36E9"/>
    <w:rsid w:val="00DD4802"/>
    <w:rsid w:val="00DD5D18"/>
    <w:rsid w:val="00DD5E93"/>
    <w:rsid w:val="00DD66FA"/>
    <w:rsid w:val="00DD74A4"/>
    <w:rsid w:val="00DD74F2"/>
    <w:rsid w:val="00DE1382"/>
    <w:rsid w:val="00DE20FF"/>
    <w:rsid w:val="00DE282C"/>
    <w:rsid w:val="00DE31B6"/>
    <w:rsid w:val="00DE5B0F"/>
    <w:rsid w:val="00DE7123"/>
    <w:rsid w:val="00DE7351"/>
    <w:rsid w:val="00DF0A2D"/>
    <w:rsid w:val="00DF0EC6"/>
    <w:rsid w:val="00DF1019"/>
    <w:rsid w:val="00DF13A1"/>
    <w:rsid w:val="00DF140C"/>
    <w:rsid w:val="00DF2233"/>
    <w:rsid w:val="00DF3140"/>
    <w:rsid w:val="00DF4E03"/>
    <w:rsid w:val="00DF6CAC"/>
    <w:rsid w:val="00DF7DA7"/>
    <w:rsid w:val="00E001BD"/>
    <w:rsid w:val="00E01CAB"/>
    <w:rsid w:val="00E0216B"/>
    <w:rsid w:val="00E02BA0"/>
    <w:rsid w:val="00E02BF9"/>
    <w:rsid w:val="00E03E18"/>
    <w:rsid w:val="00E04C5B"/>
    <w:rsid w:val="00E06047"/>
    <w:rsid w:val="00E06D24"/>
    <w:rsid w:val="00E110BE"/>
    <w:rsid w:val="00E114A7"/>
    <w:rsid w:val="00E12836"/>
    <w:rsid w:val="00E12973"/>
    <w:rsid w:val="00E12B69"/>
    <w:rsid w:val="00E13362"/>
    <w:rsid w:val="00E138C8"/>
    <w:rsid w:val="00E13BE9"/>
    <w:rsid w:val="00E13EAB"/>
    <w:rsid w:val="00E14599"/>
    <w:rsid w:val="00E1511C"/>
    <w:rsid w:val="00E1626C"/>
    <w:rsid w:val="00E172AE"/>
    <w:rsid w:val="00E17CF8"/>
    <w:rsid w:val="00E205CD"/>
    <w:rsid w:val="00E20D46"/>
    <w:rsid w:val="00E20DD8"/>
    <w:rsid w:val="00E213BC"/>
    <w:rsid w:val="00E21686"/>
    <w:rsid w:val="00E21F68"/>
    <w:rsid w:val="00E23E22"/>
    <w:rsid w:val="00E23E74"/>
    <w:rsid w:val="00E23F8F"/>
    <w:rsid w:val="00E2628A"/>
    <w:rsid w:val="00E27A97"/>
    <w:rsid w:val="00E30115"/>
    <w:rsid w:val="00E30BD7"/>
    <w:rsid w:val="00E317D6"/>
    <w:rsid w:val="00E31FEF"/>
    <w:rsid w:val="00E32DFD"/>
    <w:rsid w:val="00E32FB3"/>
    <w:rsid w:val="00E3338D"/>
    <w:rsid w:val="00E333CE"/>
    <w:rsid w:val="00E339E2"/>
    <w:rsid w:val="00E341FF"/>
    <w:rsid w:val="00E3423E"/>
    <w:rsid w:val="00E349D7"/>
    <w:rsid w:val="00E3500D"/>
    <w:rsid w:val="00E3535B"/>
    <w:rsid w:val="00E35C92"/>
    <w:rsid w:val="00E35E3C"/>
    <w:rsid w:val="00E36B11"/>
    <w:rsid w:val="00E40769"/>
    <w:rsid w:val="00E4158B"/>
    <w:rsid w:val="00E41C3E"/>
    <w:rsid w:val="00E41F92"/>
    <w:rsid w:val="00E42203"/>
    <w:rsid w:val="00E43898"/>
    <w:rsid w:val="00E4428A"/>
    <w:rsid w:val="00E45C83"/>
    <w:rsid w:val="00E45EEF"/>
    <w:rsid w:val="00E4616C"/>
    <w:rsid w:val="00E464C0"/>
    <w:rsid w:val="00E4727A"/>
    <w:rsid w:val="00E47350"/>
    <w:rsid w:val="00E47607"/>
    <w:rsid w:val="00E47E1B"/>
    <w:rsid w:val="00E50175"/>
    <w:rsid w:val="00E50B88"/>
    <w:rsid w:val="00E51720"/>
    <w:rsid w:val="00E5193C"/>
    <w:rsid w:val="00E51DA4"/>
    <w:rsid w:val="00E51E86"/>
    <w:rsid w:val="00E5247A"/>
    <w:rsid w:val="00E526A5"/>
    <w:rsid w:val="00E5281F"/>
    <w:rsid w:val="00E54532"/>
    <w:rsid w:val="00E547BD"/>
    <w:rsid w:val="00E54AEF"/>
    <w:rsid w:val="00E55165"/>
    <w:rsid w:val="00E57811"/>
    <w:rsid w:val="00E601C6"/>
    <w:rsid w:val="00E6033D"/>
    <w:rsid w:val="00E61600"/>
    <w:rsid w:val="00E618A0"/>
    <w:rsid w:val="00E61A87"/>
    <w:rsid w:val="00E62871"/>
    <w:rsid w:val="00E6373E"/>
    <w:rsid w:val="00E63A77"/>
    <w:rsid w:val="00E63F71"/>
    <w:rsid w:val="00E64140"/>
    <w:rsid w:val="00E648C2"/>
    <w:rsid w:val="00E64B2F"/>
    <w:rsid w:val="00E65E89"/>
    <w:rsid w:val="00E65FB7"/>
    <w:rsid w:val="00E661A6"/>
    <w:rsid w:val="00E665F1"/>
    <w:rsid w:val="00E6727C"/>
    <w:rsid w:val="00E72E5B"/>
    <w:rsid w:val="00E734C6"/>
    <w:rsid w:val="00E73504"/>
    <w:rsid w:val="00E73694"/>
    <w:rsid w:val="00E73C6C"/>
    <w:rsid w:val="00E73E35"/>
    <w:rsid w:val="00E75596"/>
    <w:rsid w:val="00E75CA0"/>
    <w:rsid w:val="00E75F07"/>
    <w:rsid w:val="00E769BF"/>
    <w:rsid w:val="00E76E23"/>
    <w:rsid w:val="00E7706E"/>
    <w:rsid w:val="00E77303"/>
    <w:rsid w:val="00E77565"/>
    <w:rsid w:val="00E77D4E"/>
    <w:rsid w:val="00E801F6"/>
    <w:rsid w:val="00E80655"/>
    <w:rsid w:val="00E834E7"/>
    <w:rsid w:val="00E83C75"/>
    <w:rsid w:val="00E851B0"/>
    <w:rsid w:val="00E861CC"/>
    <w:rsid w:val="00E87134"/>
    <w:rsid w:val="00E8740D"/>
    <w:rsid w:val="00E87E70"/>
    <w:rsid w:val="00E90E60"/>
    <w:rsid w:val="00E90F36"/>
    <w:rsid w:val="00E92101"/>
    <w:rsid w:val="00E9228F"/>
    <w:rsid w:val="00E92299"/>
    <w:rsid w:val="00E94C55"/>
    <w:rsid w:val="00E95E19"/>
    <w:rsid w:val="00E97BFD"/>
    <w:rsid w:val="00E97C48"/>
    <w:rsid w:val="00E97E17"/>
    <w:rsid w:val="00E97E31"/>
    <w:rsid w:val="00EA189B"/>
    <w:rsid w:val="00EA192F"/>
    <w:rsid w:val="00EA2803"/>
    <w:rsid w:val="00EA3865"/>
    <w:rsid w:val="00EA3B0F"/>
    <w:rsid w:val="00EA43AB"/>
    <w:rsid w:val="00EA557D"/>
    <w:rsid w:val="00EA5779"/>
    <w:rsid w:val="00EA57BA"/>
    <w:rsid w:val="00EA57DB"/>
    <w:rsid w:val="00EB057B"/>
    <w:rsid w:val="00EB06C9"/>
    <w:rsid w:val="00EB279B"/>
    <w:rsid w:val="00EB3367"/>
    <w:rsid w:val="00EB3384"/>
    <w:rsid w:val="00EB3467"/>
    <w:rsid w:val="00EB36C8"/>
    <w:rsid w:val="00EB3D77"/>
    <w:rsid w:val="00EB461E"/>
    <w:rsid w:val="00EB52A6"/>
    <w:rsid w:val="00EB5A11"/>
    <w:rsid w:val="00EB636F"/>
    <w:rsid w:val="00EB6C20"/>
    <w:rsid w:val="00EB7876"/>
    <w:rsid w:val="00EB7CD2"/>
    <w:rsid w:val="00EC0127"/>
    <w:rsid w:val="00EC135B"/>
    <w:rsid w:val="00EC140B"/>
    <w:rsid w:val="00EC176A"/>
    <w:rsid w:val="00EC2B5E"/>
    <w:rsid w:val="00EC314E"/>
    <w:rsid w:val="00EC3DE8"/>
    <w:rsid w:val="00EC5249"/>
    <w:rsid w:val="00EC6288"/>
    <w:rsid w:val="00EC7829"/>
    <w:rsid w:val="00ED0219"/>
    <w:rsid w:val="00ED0677"/>
    <w:rsid w:val="00ED08F0"/>
    <w:rsid w:val="00ED1087"/>
    <w:rsid w:val="00ED1355"/>
    <w:rsid w:val="00ED13DB"/>
    <w:rsid w:val="00ED1A7C"/>
    <w:rsid w:val="00ED1CA4"/>
    <w:rsid w:val="00ED2A9E"/>
    <w:rsid w:val="00ED4545"/>
    <w:rsid w:val="00ED4B30"/>
    <w:rsid w:val="00ED57E9"/>
    <w:rsid w:val="00ED5AC0"/>
    <w:rsid w:val="00ED78C1"/>
    <w:rsid w:val="00EE158B"/>
    <w:rsid w:val="00EE176E"/>
    <w:rsid w:val="00EE2D15"/>
    <w:rsid w:val="00EE3186"/>
    <w:rsid w:val="00EE357D"/>
    <w:rsid w:val="00EE5074"/>
    <w:rsid w:val="00EE5B05"/>
    <w:rsid w:val="00EE6271"/>
    <w:rsid w:val="00EE69B6"/>
    <w:rsid w:val="00EE7323"/>
    <w:rsid w:val="00EE7766"/>
    <w:rsid w:val="00EE7A2E"/>
    <w:rsid w:val="00EF0C4F"/>
    <w:rsid w:val="00EF17DD"/>
    <w:rsid w:val="00EF281B"/>
    <w:rsid w:val="00EF2D2E"/>
    <w:rsid w:val="00EF3B67"/>
    <w:rsid w:val="00EF5BB5"/>
    <w:rsid w:val="00EF6474"/>
    <w:rsid w:val="00EF6A37"/>
    <w:rsid w:val="00EF6DE5"/>
    <w:rsid w:val="00F00FE4"/>
    <w:rsid w:val="00F013EF"/>
    <w:rsid w:val="00F01705"/>
    <w:rsid w:val="00F01C28"/>
    <w:rsid w:val="00F055A7"/>
    <w:rsid w:val="00F06000"/>
    <w:rsid w:val="00F07276"/>
    <w:rsid w:val="00F07C9E"/>
    <w:rsid w:val="00F10E69"/>
    <w:rsid w:val="00F116BD"/>
    <w:rsid w:val="00F11CE3"/>
    <w:rsid w:val="00F1250E"/>
    <w:rsid w:val="00F126C8"/>
    <w:rsid w:val="00F12C3B"/>
    <w:rsid w:val="00F1356E"/>
    <w:rsid w:val="00F13AF9"/>
    <w:rsid w:val="00F150F9"/>
    <w:rsid w:val="00F16875"/>
    <w:rsid w:val="00F16E65"/>
    <w:rsid w:val="00F17B7C"/>
    <w:rsid w:val="00F217DF"/>
    <w:rsid w:val="00F218C3"/>
    <w:rsid w:val="00F21B4B"/>
    <w:rsid w:val="00F220F5"/>
    <w:rsid w:val="00F22188"/>
    <w:rsid w:val="00F236FD"/>
    <w:rsid w:val="00F23C83"/>
    <w:rsid w:val="00F23D53"/>
    <w:rsid w:val="00F24496"/>
    <w:rsid w:val="00F24838"/>
    <w:rsid w:val="00F24A98"/>
    <w:rsid w:val="00F24FCA"/>
    <w:rsid w:val="00F2550B"/>
    <w:rsid w:val="00F25727"/>
    <w:rsid w:val="00F25F86"/>
    <w:rsid w:val="00F26F6A"/>
    <w:rsid w:val="00F27C95"/>
    <w:rsid w:val="00F31640"/>
    <w:rsid w:val="00F32C5D"/>
    <w:rsid w:val="00F33163"/>
    <w:rsid w:val="00F3317A"/>
    <w:rsid w:val="00F342F6"/>
    <w:rsid w:val="00F35C61"/>
    <w:rsid w:val="00F36473"/>
    <w:rsid w:val="00F364EF"/>
    <w:rsid w:val="00F3703E"/>
    <w:rsid w:val="00F3726F"/>
    <w:rsid w:val="00F375DA"/>
    <w:rsid w:val="00F41015"/>
    <w:rsid w:val="00F41DBF"/>
    <w:rsid w:val="00F42F9B"/>
    <w:rsid w:val="00F43009"/>
    <w:rsid w:val="00F43306"/>
    <w:rsid w:val="00F435BD"/>
    <w:rsid w:val="00F441B9"/>
    <w:rsid w:val="00F44792"/>
    <w:rsid w:val="00F447C1"/>
    <w:rsid w:val="00F45DC6"/>
    <w:rsid w:val="00F461A4"/>
    <w:rsid w:val="00F46C6A"/>
    <w:rsid w:val="00F4727D"/>
    <w:rsid w:val="00F47E0C"/>
    <w:rsid w:val="00F4E444"/>
    <w:rsid w:val="00F50542"/>
    <w:rsid w:val="00F524C6"/>
    <w:rsid w:val="00F526F1"/>
    <w:rsid w:val="00F534AA"/>
    <w:rsid w:val="00F53B7D"/>
    <w:rsid w:val="00F546C5"/>
    <w:rsid w:val="00F56FFF"/>
    <w:rsid w:val="00F605B7"/>
    <w:rsid w:val="00F6086C"/>
    <w:rsid w:val="00F60B75"/>
    <w:rsid w:val="00F60D91"/>
    <w:rsid w:val="00F61384"/>
    <w:rsid w:val="00F6272D"/>
    <w:rsid w:val="00F6405A"/>
    <w:rsid w:val="00F65265"/>
    <w:rsid w:val="00F66BFA"/>
    <w:rsid w:val="00F67DBC"/>
    <w:rsid w:val="00F67DE5"/>
    <w:rsid w:val="00F7017B"/>
    <w:rsid w:val="00F70678"/>
    <w:rsid w:val="00F71099"/>
    <w:rsid w:val="00F718BE"/>
    <w:rsid w:val="00F71962"/>
    <w:rsid w:val="00F72A52"/>
    <w:rsid w:val="00F73716"/>
    <w:rsid w:val="00F73FB5"/>
    <w:rsid w:val="00F75099"/>
    <w:rsid w:val="00F751AD"/>
    <w:rsid w:val="00F75C6B"/>
    <w:rsid w:val="00F75DC4"/>
    <w:rsid w:val="00F76BDC"/>
    <w:rsid w:val="00F76ED0"/>
    <w:rsid w:val="00F77116"/>
    <w:rsid w:val="00F80A3D"/>
    <w:rsid w:val="00F8186D"/>
    <w:rsid w:val="00F81A64"/>
    <w:rsid w:val="00F81AE7"/>
    <w:rsid w:val="00F81CDB"/>
    <w:rsid w:val="00F81EA1"/>
    <w:rsid w:val="00F81F95"/>
    <w:rsid w:val="00F83269"/>
    <w:rsid w:val="00F834B2"/>
    <w:rsid w:val="00F83865"/>
    <w:rsid w:val="00F83D9A"/>
    <w:rsid w:val="00F849EC"/>
    <w:rsid w:val="00F84D93"/>
    <w:rsid w:val="00F84DDD"/>
    <w:rsid w:val="00F86520"/>
    <w:rsid w:val="00F86E32"/>
    <w:rsid w:val="00F87252"/>
    <w:rsid w:val="00F872D2"/>
    <w:rsid w:val="00F87B35"/>
    <w:rsid w:val="00F87E39"/>
    <w:rsid w:val="00F902BA"/>
    <w:rsid w:val="00F90A9F"/>
    <w:rsid w:val="00F919DA"/>
    <w:rsid w:val="00F9219D"/>
    <w:rsid w:val="00F9250C"/>
    <w:rsid w:val="00F927E1"/>
    <w:rsid w:val="00F931D0"/>
    <w:rsid w:val="00F94657"/>
    <w:rsid w:val="00F94C4B"/>
    <w:rsid w:val="00F95A07"/>
    <w:rsid w:val="00F96473"/>
    <w:rsid w:val="00F9682A"/>
    <w:rsid w:val="00F969F3"/>
    <w:rsid w:val="00FA058C"/>
    <w:rsid w:val="00FA0798"/>
    <w:rsid w:val="00FA0F62"/>
    <w:rsid w:val="00FA2A40"/>
    <w:rsid w:val="00FA3657"/>
    <w:rsid w:val="00FA43DB"/>
    <w:rsid w:val="00FA5ADE"/>
    <w:rsid w:val="00FA5B66"/>
    <w:rsid w:val="00FA666A"/>
    <w:rsid w:val="00FA68D5"/>
    <w:rsid w:val="00FA6A4C"/>
    <w:rsid w:val="00FB1F47"/>
    <w:rsid w:val="00FB2042"/>
    <w:rsid w:val="00FB2C9C"/>
    <w:rsid w:val="00FB339F"/>
    <w:rsid w:val="00FB39F0"/>
    <w:rsid w:val="00FB3BA3"/>
    <w:rsid w:val="00FB6727"/>
    <w:rsid w:val="00FB6FCB"/>
    <w:rsid w:val="00FC0887"/>
    <w:rsid w:val="00FC0A29"/>
    <w:rsid w:val="00FC1937"/>
    <w:rsid w:val="00FC1D54"/>
    <w:rsid w:val="00FC28DF"/>
    <w:rsid w:val="00FC3135"/>
    <w:rsid w:val="00FC3662"/>
    <w:rsid w:val="00FC624D"/>
    <w:rsid w:val="00FC64B2"/>
    <w:rsid w:val="00FC6C0D"/>
    <w:rsid w:val="00FD07B3"/>
    <w:rsid w:val="00FD0E41"/>
    <w:rsid w:val="00FD144D"/>
    <w:rsid w:val="00FD171F"/>
    <w:rsid w:val="00FD2020"/>
    <w:rsid w:val="00FD234A"/>
    <w:rsid w:val="00FD2813"/>
    <w:rsid w:val="00FD2EFF"/>
    <w:rsid w:val="00FD342B"/>
    <w:rsid w:val="00FD53B2"/>
    <w:rsid w:val="00FD550B"/>
    <w:rsid w:val="00FD599D"/>
    <w:rsid w:val="00FD5C0B"/>
    <w:rsid w:val="00FE03C6"/>
    <w:rsid w:val="00FE0768"/>
    <w:rsid w:val="00FE09A7"/>
    <w:rsid w:val="00FE0C63"/>
    <w:rsid w:val="00FE0FEF"/>
    <w:rsid w:val="00FE1150"/>
    <w:rsid w:val="00FE19F5"/>
    <w:rsid w:val="00FE1DDC"/>
    <w:rsid w:val="00FE20FF"/>
    <w:rsid w:val="00FE2EF1"/>
    <w:rsid w:val="00FE3B61"/>
    <w:rsid w:val="00FE3CEB"/>
    <w:rsid w:val="00FE4010"/>
    <w:rsid w:val="00FE6CE9"/>
    <w:rsid w:val="00FE72D5"/>
    <w:rsid w:val="00FE7E97"/>
    <w:rsid w:val="00FF01C9"/>
    <w:rsid w:val="00FF1C66"/>
    <w:rsid w:val="00FF261D"/>
    <w:rsid w:val="00FF2958"/>
    <w:rsid w:val="00FF44FF"/>
    <w:rsid w:val="00FF4A1D"/>
    <w:rsid w:val="00FF58A7"/>
    <w:rsid w:val="00FF65A2"/>
    <w:rsid w:val="00FF65BD"/>
    <w:rsid w:val="00FF6C72"/>
    <w:rsid w:val="0111BBDD"/>
    <w:rsid w:val="01156EDA"/>
    <w:rsid w:val="011A650A"/>
    <w:rsid w:val="012100A7"/>
    <w:rsid w:val="013C2BF0"/>
    <w:rsid w:val="013FBC21"/>
    <w:rsid w:val="01490F44"/>
    <w:rsid w:val="014DC0C0"/>
    <w:rsid w:val="015844FA"/>
    <w:rsid w:val="01657E04"/>
    <w:rsid w:val="016BC181"/>
    <w:rsid w:val="01751CF4"/>
    <w:rsid w:val="019592AA"/>
    <w:rsid w:val="01D52280"/>
    <w:rsid w:val="01D798BA"/>
    <w:rsid w:val="022944D3"/>
    <w:rsid w:val="02883F89"/>
    <w:rsid w:val="028DAEFF"/>
    <w:rsid w:val="02A51D9E"/>
    <w:rsid w:val="02B26FEC"/>
    <w:rsid w:val="02C9B5C1"/>
    <w:rsid w:val="02D4E838"/>
    <w:rsid w:val="02ED791D"/>
    <w:rsid w:val="02F29EC1"/>
    <w:rsid w:val="0300AC35"/>
    <w:rsid w:val="03050DB7"/>
    <w:rsid w:val="031330C8"/>
    <w:rsid w:val="0321D4A7"/>
    <w:rsid w:val="032DB749"/>
    <w:rsid w:val="033BEEE2"/>
    <w:rsid w:val="035C110A"/>
    <w:rsid w:val="036003BA"/>
    <w:rsid w:val="0376AF8F"/>
    <w:rsid w:val="037F0DA0"/>
    <w:rsid w:val="03B169EF"/>
    <w:rsid w:val="03D07B40"/>
    <w:rsid w:val="03E30A72"/>
    <w:rsid w:val="04261C4E"/>
    <w:rsid w:val="04616C60"/>
    <w:rsid w:val="0478653F"/>
    <w:rsid w:val="048E6F22"/>
    <w:rsid w:val="049877C2"/>
    <w:rsid w:val="0499D2B8"/>
    <w:rsid w:val="04DFACC9"/>
    <w:rsid w:val="04F16F92"/>
    <w:rsid w:val="0500C654"/>
    <w:rsid w:val="051DD3F8"/>
    <w:rsid w:val="052AA783"/>
    <w:rsid w:val="054530A6"/>
    <w:rsid w:val="054A2414"/>
    <w:rsid w:val="05878661"/>
    <w:rsid w:val="05AFB3A1"/>
    <w:rsid w:val="05EF970E"/>
    <w:rsid w:val="05F004FB"/>
    <w:rsid w:val="0605CEF9"/>
    <w:rsid w:val="06072527"/>
    <w:rsid w:val="064E5796"/>
    <w:rsid w:val="06542A79"/>
    <w:rsid w:val="06930037"/>
    <w:rsid w:val="06A567DE"/>
    <w:rsid w:val="06A749FF"/>
    <w:rsid w:val="06B78631"/>
    <w:rsid w:val="06EC2B02"/>
    <w:rsid w:val="070FC555"/>
    <w:rsid w:val="0743967C"/>
    <w:rsid w:val="07480632"/>
    <w:rsid w:val="0753CED2"/>
    <w:rsid w:val="077081C3"/>
    <w:rsid w:val="077E7A74"/>
    <w:rsid w:val="079E76BA"/>
    <w:rsid w:val="07E1BC19"/>
    <w:rsid w:val="084EE193"/>
    <w:rsid w:val="084FA477"/>
    <w:rsid w:val="0857D581"/>
    <w:rsid w:val="08772777"/>
    <w:rsid w:val="08A84227"/>
    <w:rsid w:val="08B8EB91"/>
    <w:rsid w:val="08C16218"/>
    <w:rsid w:val="08D02394"/>
    <w:rsid w:val="08DF7D21"/>
    <w:rsid w:val="08ED1A98"/>
    <w:rsid w:val="090322F8"/>
    <w:rsid w:val="090E0F73"/>
    <w:rsid w:val="0912821E"/>
    <w:rsid w:val="091D2156"/>
    <w:rsid w:val="09370877"/>
    <w:rsid w:val="093A5514"/>
    <w:rsid w:val="09590610"/>
    <w:rsid w:val="097BD205"/>
    <w:rsid w:val="09FB0E2B"/>
    <w:rsid w:val="0A5040F5"/>
    <w:rsid w:val="0A6698C2"/>
    <w:rsid w:val="0A7A3BA3"/>
    <w:rsid w:val="0A85CAFC"/>
    <w:rsid w:val="0AA9DFD4"/>
    <w:rsid w:val="0AAEC92B"/>
    <w:rsid w:val="0B0F29F5"/>
    <w:rsid w:val="0B1BEEE9"/>
    <w:rsid w:val="0B4858AF"/>
    <w:rsid w:val="0B547A4D"/>
    <w:rsid w:val="0B5C2C46"/>
    <w:rsid w:val="0B7E72EF"/>
    <w:rsid w:val="0B842897"/>
    <w:rsid w:val="0B95B541"/>
    <w:rsid w:val="0BCA7278"/>
    <w:rsid w:val="0BCE17B4"/>
    <w:rsid w:val="0BD93608"/>
    <w:rsid w:val="0C171DE3"/>
    <w:rsid w:val="0C2D780D"/>
    <w:rsid w:val="0C3AC3BA"/>
    <w:rsid w:val="0C3B151A"/>
    <w:rsid w:val="0C3DEE0A"/>
    <w:rsid w:val="0C431E1C"/>
    <w:rsid w:val="0C5A8B7A"/>
    <w:rsid w:val="0C655A10"/>
    <w:rsid w:val="0CF4542F"/>
    <w:rsid w:val="0D1BE463"/>
    <w:rsid w:val="0D4A989A"/>
    <w:rsid w:val="0D6C8528"/>
    <w:rsid w:val="0D8E12A3"/>
    <w:rsid w:val="0D963461"/>
    <w:rsid w:val="0DBAC586"/>
    <w:rsid w:val="0DC9486E"/>
    <w:rsid w:val="0DD2DFB6"/>
    <w:rsid w:val="0DD5326D"/>
    <w:rsid w:val="0DF47D39"/>
    <w:rsid w:val="0E00BA40"/>
    <w:rsid w:val="0E065D6A"/>
    <w:rsid w:val="0E1727ED"/>
    <w:rsid w:val="0E2D2458"/>
    <w:rsid w:val="0E3FE0A5"/>
    <w:rsid w:val="0E6326BC"/>
    <w:rsid w:val="0EB3D7E3"/>
    <w:rsid w:val="0EC79335"/>
    <w:rsid w:val="0EE27127"/>
    <w:rsid w:val="0F00AF86"/>
    <w:rsid w:val="0F093AD6"/>
    <w:rsid w:val="0F29145B"/>
    <w:rsid w:val="0F57506E"/>
    <w:rsid w:val="0F67D0BE"/>
    <w:rsid w:val="0F6EB017"/>
    <w:rsid w:val="0F76F76B"/>
    <w:rsid w:val="0F86BE44"/>
    <w:rsid w:val="0F90F2F4"/>
    <w:rsid w:val="0FC784DA"/>
    <w:rsid w:val="0FD2838A"/>
    <w:rsid w:val="0FEE96A8"/>
    <w:rsid w:val="0FF59F81"/>
    <w:rsid w:val="10149719"/>
    <w:rsid w:val="1034FD68"/>
    <w:rsid w:val="104CF5C6"/>
    <w:rsid w:val="1066464F"/>
    <w:rsid w:val="106D76D0"/>
    <w:rsid w:val="107547B0"/>
    <w:rsid w:val="10EA78C2"/>
    <w:rsid w:val="10F1581B"/>
    <w:rsid w:val="1116CD79"/>
    <w:rsid w:val="111CD0BB"/>
    <w:rsid w:val="11247997"/>
    <w:rsid w:val="117435E7"/>
    <w:rsid w:val="118909A6"/>
    <w:rsid w:val="11E8C627"/>
    <w:rsid w:val="11EF46BD"/>
    <w:rsid w:val="122D2D08"/>
    <w:rsid w:val="1231DACF"/>
    <w:rsid w:val="1237BBA4"/>
    <w:rsid w:val="123E13FE"/>
    <w:rsid w:val="1240DB98"/>
    <w:rsid w:val="12571812"/>
    <w:rsid w:val="127D5CA1"/>
    <w:rsid w:val="128230DD"/>
    <w:rsid w:val="1286D5C0"/>
    <w:rsid w:val="128726DA"/>
    <w:rsid w:val="12B94225"/>
    <w:rsid w:val="12DF56EF"/>
    <w:rsid w:val="12F2D016"/>
    <w:rsid w:val="13396FFE"/>
    <w:rsid w:val="1348E4A9"/>
    <w:rsid w:val="134CA635"/>
    <w:rsid w:val="134CADDE"/>
    <w:rsid w:val="137ED8A6"/>
    <w:rsid w:val="13A7FFA5"/>
    <w:rsid w:val="13BA7421"/>
    <w:rsid w:val="13D70C33"/>
    <w:rsid w:val="13DCA3E6"/>
    <w:rsid w:val="13DD15B8"/>
    <w:rsid w:val="14015A6F"/>
    <w:rsid w:val="140D60DD"/>
    <w:rsid w:val="1412D63B"/>
    <w:rsid w:val="1417CAB9"/>
    <w:rsid w:val="1422A06F"/>
    <w:rsid w:val="144F5BF9"/>
    <w:rsid w:val="14551286"/>
    <w:rsid w:val="14759EEE"/>
    <w:rsid w:val="147D8C74"/>
    <w:rsid w:val="1489EEFE"/>
    <w:rsid w:val="148EA077"/>
    <w:rsid w:val="14907FDB"/>
    <w:rsid w:val="14A2619D"/>
    <w:rsid w:val="14F5D093"/>
    <w:rsid w:val="15068D6E"/>
    <w:rsid w:val="15198146"/>
    <w:rsid w:val="151E68B9"/>
    <w:rsid w:val="156DA30D"/>
    <w:rsid w:val="15A1F5FE"/>
    <w:rsid w:val="15BD8B76"/>
    <w:rsid w:val="15BE70D0"/>
    <w:rsid w:val="15D061DD"/>
    <w:rsid w:val="15F735A3"/>
    <w:rsid w:val="16003478"/>
    <w:rsid w:val="161F67D3"/>
    <w:rsid w:val="162A70D8"/>
    <w:rsid w:val="1662279A"/>
    <w:rsid w:val="16767BF9"/>
    <w:rsid w:val="169E67B5"/>
    <w:rsid w:val="16C7E163"/>
    <w:rsid w:val="16CEF206"/>
    <w:rsid w:val="16D8F9A5"/>
    <w:rsid w:val="16FC4607"/>
    <w:rsid w:val="171CD226"/>
    <w:rsid w:val="171F188C"/>
    <w:rsid w:val="17215F3D"/>
    <w:rsid w:val="1735D3DF"/>
    <w:rsid w:val="1762E17A"/>
    <w:rsid w:val="176DEF1A"/>
    <w:rsid w:val="179C04D9"/>
    <w:rsid w:val="17B12C67"/>
    <w:rsid w:val="17C38D76"/>
    <w:rsid w:val="1808A70D"/>
    <w:rsid w:val="180ED0E2"/>
    <w:rsid w:val="180FB8AB"/>
    <w:rsid w:val="182FF3EF"/>
    <w:rsid w:val="18326ACF"/>
    <w:rsid w:val="185432D2"/>
    <w:rsid w:val="185DE024"/>
    <w:rsid w:val="188752D1"/>
    <w:rsid w:val="18925DBA"/>
    <w:rsid w:val="18ADC0A4"/>
    <w:rsid w:val="1924333D"/>
    <w:rsid w:val="192BB47E"/>
    <w:rsid w:val="195306A5"/>
    <w:rsid w:val="1998965F"/>
    <w:rsid w:val="19A683D2"/>
    <w:rsid w:val="19D60877"/>
    <w:rsid w:val="1A3CE019"/>
    <w:rsid w:val="1A60F97B"/>
    <w:rsid w:val="1A932A21"/>
    <w:rsid w:val="1A9FDFB3"/>
    <w:rsid w:val="1AA2CC8A"/>
    <w:rsid w:val="1AA53128"/>
    <w:rsid w:val="1AC04173"/>
    <w:rsid w:val="1ACDA1F4"/>
    <w:rsid w:val="1AE4E072"/>
    <w:rsid w:val="1B0C7CBF"/>
    <w:rsid w:val="1B0ED054"/>
    <w:rsid w:val="1B152F76"/>
    <w:rsid w:val="1B424822"/>
    <w:rsid w:val="1B42A401"/>
    <w:rsid w:val="1B763B64"/>
    <w:rsid w:val="1BA1E742"/>
    <w:rsid w:val="1BCFDAB5"/>
    <w:rsid w:val="1BE2D07A"/>
    <w:rsid w:val="1C34265F"/>
    <w:rsid w:val="1C46FC0E"/>
    <w:rsid w:val="1C7580FA"/>
    <w:rsid w:val="1CFE5EFC"/>
    <w:rsid w:val="1D0DA939"/>
    <w:rsid w:val="1D2006BD"/>
    <w:rsid w:val="1D21D642"/>
    <w:rsid w:val="1D2D2CF7"/>
    <w:rsid w:val="1D34012C"/>
    <w:rsid w:val="1D3AA25B"/>
    <w:rsid w:val="1D65CEDD"/>
    <w:rsid w:val="1D856B55"/>
    <w:rsid w:val="1D9EA796"/>
    <w:rsid w:val="1DD0E950"/>
    <w:rsid w:val="1DF7A460"/>
    <w:rsid w:val="1E3DB1E4"/>
    <w:rsid w:val="1E46A443"/>
    <w:rsid w:val="1E49F528"/>
    <w:rsid w:val="1EB2D27E"/>
    <w:rsid w:val="1EE0CC38"/>
    <w:rsid w:val="1F029F12"/>
    <w:rsid w:val="1F1E2C32"/>
    <w:rsid w:val="1F4E17F2"/>
    <w:rsid w:val="1F4F0F98"/>
    <w:rsid w:val="1F78A24B"/>
    <w:rsid w:val="1F8239EA"/>
    <w:rsid w:val="1FB05870"/>
    <w:rsid w:val="200BAA0A"/>
    <w:rsid w:val="200C63DF"/>
    <w:rsid w:val="20443351"/>
    <w:rsid w:val="20475447"/>
    <w:rsid w:val="204C3706"/>
    <w:rsid w:val="20530407"/>
    <w:rsid w:val="207DC85C"/>
    <w:rsid w:val="21009CA5"/>
    <w:rsid w:val="211AF290"/>
    <w:rsid w:val="21448649"/>
    <w:rsid w:val="2146448B"/>
    <w:rsid w:val="216F43FF"/>
    <w:rsid w:val="21761ED6"/>
    <w:rsid w:val="217769FF"/>
    <w:rsid w:val="21A11103"/>
    <w:rsid w:val="21DB302E"/>
    <w:rsid w:val="21E681FB"/>
    <w:rsid w:val="22034C50"/>
    <w:rsid w:val="220989F5"/>
    <w:rsid w:val="222CDDA9"/>
    <w:rsid w:val="222E20B4"/>
    <w:rsid w:val="223A8709"/>
    <w:rsid w:val="22433F58"/>
    <w:rsid w:val="224E4D0C"/>
    <w:rsid w:val="22556D06"/>
    <w:rsid w:val="2285B8B4"/>
    <w:rsid w:val="22894D46"/>
    <w:rsid w:val="228DD243"/>
    <w:rsid w:val="22A60ECD"/>
    <w:rsid w:val="22CB1583"/>
    <w:rsid w:val="22DEB780"/>
    <w:rsid w:val="22E6A506"/>
    <w:rsid w:val="22F9F70F"/>
    <w:rsid w:val="22FF2243"/>
    <w:rsid w:val="2320F612"/>
    <w:rsid w:val="233FE2CD"/>
    <w:rsid w:val="2357746F"/>
    <w:rsid w:val="2364AAA1"/>
    <w:rsid w:val="237A1F32"/>
    <w:rsid w:val="238B1A21"/>
    <w:rsid w:val="2396FAF7"/>
    <w:rsid w:val="23B58194"/>
    <w:rsid w:val="23B95216"/>
    <w:rsid w:val="23C5F888"/>
    <w:rsid w:val="23E60CD7"/>
    <w:rsid w:val="240E45F4"/>
    <w:rsid w:val="247554E8"/>
    <w:rsid w:val="247A87E1"/>
    <w:rsid w:val="247DCD79"/>
    <w:rsid w:val="24FC35A6"/>
    <w:rsid w:val="24FCFD58"/>
    <w:rsid w:val="2522B6BA"/>
    <w:rsid w:val="2541807A"/>
    <w:rsid w:val="254C23A2"/>
    <w:rsid w:val="25968DAA"/>
    <w:rsid w:val="25A170D3"/>
    <w:rsid w:val="25A1734E"/>
    <w:rsid w:val="25B4B277"/>
    <w:rsid w:val="25D30B2E"/>
    <w:rsid w:val="25DBA3E5"/>
    <w:rsid w:val="25E68EF3"/>
    <w:rsid w:val="25E7E3CF"/>
    <w:rsid w:val="260039BD"/>
    <w:rsid w:val="26365111"/>
    <w:rsid w:val="263FFF3E"/>
    <w:rsid w:val="267D7E52"/>
    <w:rsid w:val="26CE1DEF"/>
    <w:rsid w:val="26D09934"/>
    <w:rsid w:val="26E78E0A"/>
    <w:rsid w:val="26EA988F"/>
    <w:rsid w:val="26EC0DC1"/>
    <w:rsid w:val="270F8C30"/>
    <w:rsid w:val="2752F614"/>
    <w:rsid w:val="2777CB96"/>
    <w:rsid w:val="2780C60B"/>
    <w:rsid w:val="278C51CB"/>
    <w:rsid w:val="278FAD99"/>
    <w:rsid w:val="2794FD4C"/>
    <w:rsid w:val="27B228A3"/>
    <w:rsid w:val="27D5CF5C"/>
    <w:rsid w:val="27DC54A6"/>
    <w:rsid w:val="27DF7031"/>
    <w:rsid w:val="27ED29C7"/>
    <w:rsid w:val="28005353"/>
    <w:rsid w:val="280CA70F"/>
    <w:rsid w:val="282787E3"/>
    <w:rsid w:val="284F7314"/>
    <w:rsid w:val="285DF08C"/>
    <w:rsid w:val="2879213C"/>
    <w:rsid w:val="289EE578"/>
    <w:rsid w:val="28AB5C91"/>
    <w:rsid w:val="28C5FF04"/>
    <w:rsid w:val="28E436E5"/>
    <w:rsid w:val="29139BF7"/>
    <w:rsid w:val="291CD9FF"/>
    <w:rsid w:val="291EA853"/>
    <w:rsid w:val="295F33DB"/>
    <w:rsid w:val="29DBEE12"/>
    <w:rsid w:val="2A0E5DFA"/>
    <w:rsid w:val="2A3EF35D"/>
    <w:rsid w:val="2A40B6A9"/>
    <w:rsid w:val="2A55B05B"/>
    <w:rsid w:val="2AAF6C58"/>
    <w:rsid w:val="2ABB0879"/>
    <w:rsid w:val="2ADA43F4"/>
    <w:rsid w:val="2ADD37E1"/>
    <w:rsid w:val="2B084601"/>
    <w:rsid w:val="2B4494EA"/>
    <w:rsid w:val="2B554A3A"/>
    <w:rsid w:val="2B73908B"/>
    <w:rsid w:val="2B89F77E"/>
    <w:rsid w:val="2B8DFC8D"/>
    <w:rsid w:val="2C0318A7"/>
    <w:rsid w:val="2C2D8C68"/>
    <w:rsid w:val="2C44E63F"/>
    <w:rsid w:val="2C4B3CB9"/>
    <w:rsid w:val="2C4C83C1"/>
    <w:rsid w:val="2C8AC43E"/>
    <w:rsid w:val="2C8EC4AE"/>
    <w:rsid w:val="2CCC9ABE"/>
    <w:rsid w:val="2CE52E58"/>
    <w:rsid w:val="2D09B93B"/>
    <w:rsid w:val="2D0CAEF2"/>
    <w:rsid w:val="2D185E72"/>
    <w:rsid w:val="2D40310E"/>
    <w:rsid w:val="2D54F370"/>
    <w:rsid w:val="2D56CAE7"/>
    <w:rsid w:val="2D7BF2A7"/>
    <w:rsid w:val="2D9B9C61"/>
    <w:rsid w:val="2DAF7C45"/>
    <w:rsid w:val="2DD35FFE"/>
    <w:rsid w:val="2DE6AEAB"/>
    <w:rsid w:val="2DF00D33"/>
    <w:rsid w:val="2E05547A"/>
    <w:rsid w:val="2E7E2DDF"/>
    <w:rsid w:val="2E7F8462"/>
    <w:rsid w:val="2EA87F53"/>
    <w:rsid w:val="2EAFF1C4"/>
    <w:rsid w:val="2EB42ED3"/>
    <w:rsid w:val="2ED012C7"/>
    <w:rsid w:val="2ED47FC8"/>
    <w:rsid w:val="2ED62249"/>
    <w:rsid w:val="2ED66F65"/>
    <w:rsid w:val="2F1A9E15"/>
    <w:rsid w:val="2F43AA20"/>
    <w:rsid w:val="2F495204"/>
    <w:rsid w:val="2F759DB8"/>
    <w:rsid w:val="2F8D7139"/>
    <w:rsid w:val="2F8EDFD5"/>
    <w:rsid w:val="2FC092D8"/>
    <w:rsid w:val="2FCB83A0"/>
    <w:rsid w:val="2FD0020B"/>
    <w:rsid w:val="2FDFD91D"/>
    <w:rsid w:val="2FE38FB8"/>
    <w:rsid w:val="2FEAFA05"/>
    <w:rsid w:val="2FFF0BE8"/>
    <w:rsid w:val="30061E0E"/>
    <w:rsid w:val="301B646C"/>
    <w:rsid w:val="30371FDD"/>
    <w:rsid w:val="3040D1E4"/>
    <w:rsid w:val="305C69E4"/>
    <w:rsid w:val="305D7811"/>
    <w:rsid w:val="30635B4B"/>
    <w:rsid w:val="3081342C"/>
    <w:rsid w:val="3098CCB0"/>
    <w:rsid w:val="309ADEF6"/>
    <w:rsid w:val="309FA7F0"/>
    <w:rsid w:val="30A91DFC"/>
    <w:rsid w:val="30BB80EF"/>
    <w:rsid w:val="30DA0040"/>
    <w:rsid w:val="30F68A6B"/>
    <w:rsid w:val="30FF4BEB"/>
    <w:rsid w:val="31268FB3"/>
    <w:rsid w:val="315FA148"/>
    <w:rsid w:val="31723346"/>
    <w:rsid w:val="3177CFBD"/>
    <w:rsid w:val="318707F7"/>
    <w:rsid w:val="319F1768"/>
    <w:rsid w:val="31B89F7B"/>
    <w:rsid w:val="31C223BC"/>
    <w:rsid w:val="31D9B52C"/>
    <w:rsid w:val="31E7FBC9"/>
    <w:rsid w:val="31F31CE0"/>
    <w:rsid w:val="31FBCFDD"/>
    <w:rsid w:val="3206D9CA"/>
    <w:rsid w:val="325A72B0"/>
    <w:rsid w:val="325E08B3"/>
    <w:rsid w:val="327A9452"/>
    <w:rsid w:val="329598A1"/>
    <w:rsid w:val="329CAD66"/>
    <w:rsid w:val="32D4D910"/>
    <w:rsid w:val="32DA404B"/>
    <w:rsid w:val="3303831B"/>
    <w:rsid w:val="339FE629"/>
    <w:rsid w:val="33AF3F67"/>
    <w:rsid w:val="33F9D914"/>
    <w:rsid w:val="3411A102"/>
    <w:rsid w:val="3417923B"/>
    <w:rsid w:val="34B47192"/>
    <w:rsid w:val="34BA5162"/>
    <w:rsid w:val="34D731D1"/>
    <w:rsid w:val="35107356"/>
    <w:rsid w:val="351C498F"/>
    <w:rsid w:val="351D507D"/>
    <w:rsid w:val="352EFD24"/>
    <w:rsid w:val="3555F8F3"/>
    <w:rsid w:val="355F91CA"/>
    <w:rsid w:val="3573B035"/>
    <w:rsid w:val="3586943B"/>
    <w:rsid w:val="35904DF2"/>
    <w:rsid w:val="35938104"/>
    <w:rsid w:val="3597BD6C"/>
    <w:rsid w:val="35C86565"/>
    <w:rsid w:val="35E40330"/>
    <w:rsid w:val="35E9E019"/>
    <w:rsid w:val="35F21EFF"/>
    <w:rsid w:val="360AC7B2"/>
    <w:rsid w:val="3645A469"/>
    <w:rsid w:val="364BE115"/>
    <w:rsid w:val="3652D13C"/>
    <w:rsid w:val="3660E6E7"/>
    <w:rsid w:val="3662E4C3"/>
    <w:rsid w:val="36E158D9"/>
    <w:rsid w:val="36F3300B"/>
    <w:rsid w:val="370716A2"/>
    <w:rsid w:val="371593F3"/>
    <w:rsid w:val="3753D22E"/>
    <w:rsid w:val="37746894"/>
    <w:rsid w:val="37787CDC"/>
    <w:rsid w:val="377B83EE"/>
    <w:rsid w:val="37917C3E"/>
    <w:rsid w:val="37C9E4B7"/>
    <w:rsid w:val="37E28414"/>
    <w:rsid w:val="37F1DAC0"/>
    <w:rsid w:val="385946AD"/>
    <w:rsid w:val="387B466F"/>
    <w:rsid w:val="38A8F201"/>
    <w:rsid w:val="38E26636"/>
    <w:rsid w:val="38FB36DF"/>
    <w:rsid w:val="39000627"/>
    <w:rsid w:val="391E2C5E"/>
    <w:rsid w:val="39363B0B"/>
    <w:rsid w:val="39455D61"/>
    <w:rsid w:val="39C246B2"/>
    <w:rsid w:val="39EAEC55"/>
    <w:rsid w:val="39F5170E"/>
    <w:rsid w:val="3A351772"/>
    <w:rsid w:val="3A4DFB53"/>
    <w:rsid w:val="3A842376"/>
    <w:rsid w:val="3AAC0956"/>
    <w:rsid w:val="3AB324B0"/>
    <w:rsid w:val="3AB35E81"/>
    <w:rsid w:val="3AB609A5"/>
    <w:rsid w:val="3B09E3C3"/>
    <w:rsid w:val="3B1A8929"/>
    <w:rsid w:val="3B470098"/>
    <w:rsid w:val="3B71C3C8"/>
    <w:rsid w:val="3B8B0217"/>
    <w:rsid w:val="3BA4A442"/>
    <w:rsid w:val="3BBBB2DE"/>
    <w:rsid w:val="3BC8C740"/>
    <w:rsid w:val="3BFFDEB8"/>
    <w:rsid w:val="3C00F651"/>
    <w:rsid w:val="3C0701B9"/>
    <w:rsid w:val="3C26A57C"/>
    <w:rsid w:val="3C404840"/>
    <w:rsid w:val="3C55CD20"/>
    <w:rsid w:val="3C79CA88"/>
    <w:rsid w:val="3CA438D3"/>
    <w:rsid w:val="3CD3BBB3"/>
    <w:rsid w:val="3CEA6C9B"/>
    <w:rsid w:val="3CED7614"/>
    <w:rsid w:val="3CF48D3D"/>
    <w:rsid w:val="3D0CCA08"/>
    <w:rsid w:val="3D1C3BD1"/>
    <w:rsid w:val="3D2CB7D0"/>
    <w:rsid w:val="3DDEE6A0"/>
    <w:rsid w:val="3E01DC39"/>
    <w:rsid w:val="3E129BB8"/>
    <w:rsid w:val="3E1CB328"/>
    <w:rsid w:val="3E535409"/>
    <w:rsid w:val="3E56791C"/>
    <w:rsid w:val="3E7C6D00"/>
    <w:rsid w:val="3E899C73"/>
    <w:rsid w:val="3E945779"/>
    <w:rsid w:val="3EA531E2"/>
    <w:rsid w:val="3EC380D9"/>
    <w:rsid w:val="3EC88831"/>
    <w:rsid w:val="3EE56F52"/>
    <w:rsid w:val="3EED4BB3"/>
    <w:rsid w:val="3F00EDB0"/>
    <w:rsid w:val="3F0CF58E"/>
    <w:rsid w:val="3F11776A"/>
    <w:rsid w:val="3F1A1A61"/>
    <w:rsid w:val="3F2C48A3"/>
    <w:rsid w:val="3F44526D"/>
    <w:rsid w:val="3F5351D8"/>
    <w:rsid w:val="3F648834"/>
    <w:rsid w:val="3F81FA24"/>
    <w:rsid w:val="3FBE2081"/>
    <w:rsid w:val="3FBEFB75"/>
    <w:rsid w:val="3FD48548"/>
    <w:rsid w:val="4004A32C"/>
    <w:rsid w:val="40645892"/>
    <w:rsid w:val="4071ABE5"/>
    <w:rsid w:val="40747536"/>
    <w:rsid w:val="407E46BA"/>
    <w:rsid w:val="40AF6DBB"/>
    <w:rsid w:val="40B5E66E"/>
    <w:rsid w:val="410C22CC"/>
    <w:rsid w:val="410D9A59"/>
    <w:rsid w:val="41172BAB"/>
    <w:rsid w:val="41254B29"/>
    <w:rsid w:val="414EA24B"/>
    <w:rsid w:val="41577C71"/>
    <w:rsid w:val="4168E2C3"/>
    <w:rsid w:val="41759FED"/>
    <w:rsid w:val="417DA904"/>
    <w:rsid w:val="41FDE02C"/>
    <w:rsid w:val="4228716D"/>
    <w:rsid w:val="42388E72"/>
    <w:rsid w:val="423B5BD4"/>
    <w:rsid w:val="423FC08A"/>
    <w:rsid w:val="4249C949"/>
    <w:rsid w:val="425B8939"/>
    <w:rsid w:val="42627059"/>
    <w:rsid w:val="427A25F5"/>
    <w:rsid w:val="427B1E47"/>
    <w:rsid w:val="42A7F32D"/>
    <w:rsid w:val="42B3D422"/>
    <w:rsid w:val="42BDCE3E"/>
    <w:rsid w:val="42BE03AF"/>
    <w:rsid w:val="42DE7236"/>
    <w:rsid w:val="42EA06D2"/>
    <w:rsid w:val="42F53326"/>
    <w:rsid w:val="43018EF6"/>
    <w:rsid w:val="4329D4DA"/>
    <w:rsid w:val="434612DD"/>
    <w:rsid w:val="437484CB"/>
    <w:rsid w:val="439000E5"/>
    <w:rsid w:val="439326A3"/>
    <w:rsid w:val="439CE2C3"/>
    <w:rsid w:val="43A377D8"/>
    <w:rsid w:val="43AB3DA6"/>
    <w:rsid w:val="43ABDFF7"/>
    <w:rsid w:val="43B21BF6"/>
    <w:rsid w:val="43D8AA28"/>
    <w:rsid w:val="43E5A0DD"/>
    <w:rsid w:val="43F8CC4C"/>
    <w:rsid w:val="43FA6FF6"/>
    <w:rsid w:val="44175CE1"/>
    <w:rsid w:val="442365AA"/>
    <w:rsid w:val="4431882A"/>
    <w:rsid w:val="44452E3C"/>
    <w:rsid w:val="447E7098"/>
    <w:rsid w:val="44A093E6"/>
    <w:rsid w:val="44A40622"/>
    <w:rsid w:val="44BEDD38"/>
    <w:rsid w:val="44DB9EB9"/>
    <w:rsid w:val="44DECD98"/>
    <w:rsid w:val="44E676C5"/>
    <w:rsid w:val="44F38209"/>
    <w:rsid w:val="44F72FCC"/>
    <w:rsid w:val="45043C1D"/>
    <w:rsid w:val="450B19CE"/>
    <w:rsid w:val="4542062F"/>
    <w:rsid w:val="455B1607"/>
    <w:rsid w:val="45702F34"/>
    <w:rsid w:val="45816A0B"/>
    <w:rsid w:val="458FBF53"/>
    <w:rsid w:val="45AADD1D"/>
    <w:rsid w:val="45BFF67E"/>
    <w:rsid w:val="45CD1F90"/>
    <w:rsid w:val="45DA7ED0"/>
    <w:rsid w:val="45FA26FA"/>
    <w:rsid w:val="45FAAEF8"/>
    <w:rsid w:val="465305CC"/>
    <w:rsid w:val="4664E502"/>
    <w:rsid w:val="4689A851"/>
    <w:rsid w:val="46A29CF2"/>
    <w:rsid w:val="46AB4B96"/>
    <w:rsid w:val="46D39A16"/>
    <w:rsid w:val="46D3E001"/>
    <w:rsid w:val="46EF9AB0"/>
    <w:rsid w:val="46F5DDA5"/>
    <w:rsid w:val="4700D26F"/>
    <w:rsid w:val="471A1D51"/>
    <w:rsid w:val="471AB584"/>
    <w:rsid w:val="47229B96"/>
    <w:rsid w:val="472527F2"/>
    <w:rsid w:val="476A03C4"/>
    <w:rsid w:val="476F1CD6"/>
    <w:rsid w:val="477B6450"/>
    <w:rsid w:val="47CD7878"/>
    <w:rsid w:val="4808286D"/>
    <w:rsid w:val="4811E7C4"/>
    <w:rsid w:val="4814ED81"/>
    <w:rsid w:val="482A9F02"/>
    <w:rsid w:val="4846E3A4"/>
    <w:rsid w:val="48542362"/>
    <w:rsid w:val="48562FD0"/>
    <w:rsid w:val="485C955C"/>
    <w:rsid w:val="486056FF"/>
    <w:rsid w:val="48919402"/>
    <w:rsid w:val="48987E65"/>
    <w:rsid w:val="48B90ACD"/>
    <w:rsid w:val="48C0A932"/>
    <w:rsid w:val="48EB7CD1"/>
    <w:rsid w:val="490947FA"/>
    <w:rsid w:val="49189F5F"/>
    <w:rsid w:val="492645DE"/>
    <w:rsid w:val="4985FDF0"/>
    <w:rsid w:val="4995FEC5"/>
    <w:rsid w:val="49966EE6"/>
    <w:rsid w:val="49B02B2C"/>
    <w:rsid w:val="49C3842D"/>
    <w:rsid w:val="49FC4545"/>
    <w:rsid w:val="4A172871"/>
    <w:rsid w:val="4A1A1FB2"/>
    <w:rsid w:val="4A2E5441"/>
    <w:rsid w:val="4A400F42"/>
    <w:rsid w:val="4A54DB2E"/>
    <w:rsid w:val="4A5CC8B4"/>
    <w:rsid w:val="4AEF279B"/>
    <w:rsid w:val="4AEFADF7"/>
    <w:rsid w:val="4AF5200A"/>
    <w:rsid w:val="4B0E4114"/>
    <w:rsid w:val="4B23C14D"/>
    <w:rsid w:val="4B4F7D08"/>
    <w:rsid w:val="4B55B849"/>
    <w:rsid w:val="4B60E832"/>
    <w:rsid w:val="4B71A0E6"/>
    <w:rsid w:val="4BF0AB8F"/>
    <w:rsid w:val="4BF426FA"/>
    <w:rsid w:val="4BF51F5C"/>
    <w:rsid w:val="4C0063CE"/>
    <w:rsid w:val="4C59C462"/>
    <w:rsid w:val="4CCBA038"/>
    <w:rsid w:val="4CCBCD10"/>
    <w:rsid w:val="4D2E24BF"/>
    <w:rsid w:val="4D3C664E"/>
    <w:rsid w:val="4D444B84"/>
    <w:rsid w:val="4D4E8D5C"/>
    <w:rsid w:val="4D56C2F7"/>
    <w:rsid w:val="4D8AC984"/>
    <w:rsid w:val="4DAAB740"/>
    <w:rsid w:val="4DD5C50B"/>
    <w:rsid w:val="4DDF491F"/>
    <w:rsid w:val="4DF844E3"/>
    <w:rsid w:val="4EE64203"/>
    <w:rsid w:val="4F01C564"/>
    <w:rsid w:val="4F07BFE9"/>
    <w:rsid w:val="4F1C97DA"/>
    <w:rsid w:val="4F3509D5"/>
    <w:rsid w:val="4F4118C9"/>
    <w:rsid w:val="4F55C626"/>
    <w:rsid w:val="4F77EED4"/>
    <w:rsid w:val="4F7B1980"/>
    <w:rsid w:val="4FFBE14B"/>
    <w:rsid w:val="50139597"/>
    <w:rsid w:val="5014C053"/>
    <w:rsid w:val="505509A4"/>
    <w:rsid w:val="50BD62C4"/>
    <w:rsid w:val="50C41CB2"/>
    <w:rsid w:val="50D55329"/>
    <w:rsid w:val="50D5D9D1"/>
    <w:rsid w:val="50D8E7DA"/>
    <w:rsid w:val="51236516"/>
    <w:rsid w:val="5131982C"/>
    <w:rsid w:val="516D7BEC"/>
    <w:rsid w:val="5179FC49"/>
    <w:rsid w:val="519A6CD6"/>
    <w:rsid w:val="51CF21E0"/>
    <w:rsid w:val="51F57A91"/>
    <w:rsid w:val="52203DC9"/>
    <w:rsid w:val="523F60AB"/>
    <w:rsid w:val="5251BC14"/>
    <w:rsid w:val="526C1BC5"/>
    <w:rsid w:val="52ABD160"/>
    <w:rsid w:val="52CBD1E5"/>
    <w:rsid w:val="52CE66C8"/>
    <w:rsid w:val="52D1449D"/>
    <w:rsid w:val="52E861B1"/>
    <w:rsid w:val="52EA67D1"/>
    <w:rsid w:val="52FAD331"/>
    <w:rsid w:val="5315AAD5"/>
    <w:rsid w:val="53213F84"/>
    <w:rsid w:val="53269AE9"/>
    <w:rsid w:val="535682C3"/>
    <w:rsid w:val="53748E5D"/>
    <w:rsid w:val="53A3EB58"/>
    <w:rsid w:val="53B7B1D6"/>
    <w:rsid w:val="53C4B50C"/>
    <w:rsid w:val="53C78AD9"/>
    <w:rsid w:val="53E5D8DC"/>
    <w:rsid w:val="53E700B0"/>
    <w:rsid w:val="5403AAFA"/>
    <w:rsid w:val="5424B7FC"/>
    <w:rsid w:val="544BADEA"/>
    <w:rsid w:val="5459E758"/>
    <w:rsid w:val="545E2966"/>
    <w:rsid w:val="5479349E"/>
    <w:rsid w:val="54B17B36"/>
    <w:rsid w:val="54CED759"/>
    <w:rsid w:val="54D546BB"/>
    <w:rsid w:val="54EF5F61"/>
    <w:rsid w:val="54F20585"/>
    <w:rsid w:val="55024535"/>
    <w:rsid w:val="551A90C8"/>
    <w:rsid w:val="5530009F"/>
    <w:rsid w:val="553E4074"/>
    <w:rsid w:val="55597576"/>
    <w:rsid w:val="55AE883F"/>
    <w:rsid w:val="55B73AF0"/>
    <w:rsid w:val="55D8DC06"/>
    <w:rsid w:val="5671171C"/>
    <w:rsid w:val="56B38F01"/>
    <w:rsid w:val="56C0EA93"/>
    <w:rsid w:val="56C7E06E"/>
    <w:rsid w:val="56D0524F"/>
    <w:rsid w:val="56E341B2"/>
    <w:rsid w:val="57252D37"/>
    <w:rsid w:val="57335E36"/>
    <w:rsid w:val="573BC8A9"/>
    <w:rsid w:val="5763E0A2"/>
    <w:rsid w:val="576B5C59"/>
    <w:rsid w:val="5776F103"/>
    <w:rsid w:val="57806CA6"/>
    <w:rsid w:val="578C2DE3"/>
    <w:rsid w:val="57AB3019"/>
    <w:rsid w:val="5822D549"/>
    <w:rsid w:val="587E2A6E"/>
    <w:rsid w:val="588D9974"/>
    <w:rsid w:val="58AEBB3D"/>
    <w:rsid w:val="58BE2839"/>
    <w:rsid w:val="58CF2E97"/>
    <w:rsid w:val="58D9A730"/>
    <w:rsid w:val="591723CF"/>
    <w:rsid w:val="5922C33D"/>
    <w:rsid w:val="592AA662"/>
    <w:rsid w:val="593AB30F"/>
    <w:rsid w:val="59417FB5"/>
    <w:rsid w:val="5953D273"/>
    <w:rsid w:val="596BC50A"/>
    <w:rsid w:val="5990DA68"/>
    <w:rsid w:val="59A8B7DE"/>
    <w:rsid w:val="59C95AB4"/>
    <w:rsid w:val="59D07356"/>
    <w:rsid w:val="59D365B1"/>
    <w:rsid w:val="59DDEFA8"/>
    <w:rsid w:val="59E9E841"/>
    <w:rsid w:val="5A453045"/>
    <w:rsid w:val="5A8D3FA8"/>
    <w:rsid w:val="5AD5097C"/>
    <w:rsid w:val="5ADD5016"/>
    <w:rsid w:val="5AE2B4A6"/>
    <w:rsid w:val="5AECF2DF"/>
    <w:rsid w:val="5AFAAB44"/>
    <w:rsid w:val="5B073960"/>
    <w:rsid w:val="5B121BDA"/>
    <w:rsid w:val="5B219D74"/>
    <w:rsid w:val="5B2464DE"/>
    <w:rsid w:val="5B2DEF6E"/>
    <w:rsid w:val="5B384048"/>
    <w:rsid w:val="5B39E517"/>
    <w:rsid w:val="5B3AE282"/>
    <w:rsid w:val="5B4D8714"/>
    <w:rsid w:val="5B5993D6"/>
    <w:rsid w:val="5B77ECE6"/>
    <w:rsid w:val="5B8D69D5"/>
    <w:rsid w:val="5B8DEA95"/>
    <w:rsid w:val="5B952C77"/>
    <w:rsid w:val="5BC7200F"/>
    <w:rsid w:val="5BFD740A"/>
    <w:rsid w:val="5C06CF59"/>
    <w:rsid w:val="5C1D05F7"/>
    <w:rsid w:val="5C215966"/>
    <w:rsid w:val="5C43DFF5"/>
    <w:rsid w:val="5C49A50C"/>
    <w:rsid w:val="5C97C999"/>
    <w:rsid w:val="5CB73F2A"/>
    <w:rsid w:val="5CB7FE60"/>
    <w:rsid w:val="5CD5B578"/>
    <w:rsid w:val="5D13BD47"/>
    <w:rsid w:val="5D1E2E00"/>
    <w:rsid w:val="5D335A3B"/>
    <w:rsid w:val="5D457BC6"/>
    <w:rsid w:val="5D89DD51"/>
    <w:rsid w:val="5DAD8C4E"/>
    <w:rsid w:val="5DDCBCC2"/>
    <w:rsid w:val="5DEDAD3A"/>
    <w:rsid w:val="5DFEFB3C"/>
    <w:rsid w:val="5E0A104A"/>
    <w:rsid w:val="5E1813B8"/>
    <w:rsid w:val="5E232EEC"/>
    <w:rsid w:val="5E2F6EC0"/>
    <w:rsid w:val="5E629BDC"/>
    <w:rsid w:val="5E7C465F"/>
    <w:rsid w:val="5E9B5429"/>
    <w:rsid w:val="5EE71AF8"/>
    <w:rsid w:val="5EECF22F"/>
    <w:rsid w:val="5F07BA37"/>
    <w:rsid w:val="5F14DA9D"/>
    <w:rsid w:val="5F235B13"/>
    <w:rsid w:val="5F44A5ED"/>
    <w:rsid w:val="5F4AD16E"/>
    <w:rsid w:val="5F63C9EB"/>
    <w:rsid w:val="5F965436"/>
    <w:rsid w:val="5FAEE12B"/>
    <w:rsid w:val="5FB641FE"/>
    <w:rsid w:val="5FDF1485"/>
    <w:rsid w:val="5FE38F64"/>
    <w:rsid w:val="5FF42DDD"/>
    <w:rsid w:val="5FFA09FD"/>
    <w:rsid w:val="602E1F2B"/>
    <w:rsid w:val="60603E82"/>
    <w:rsid w:val="6098A4DE"/>
    <w:rsid w:val="609A43D6"/>
    <w:rsid w:val="60B3CED8"/>
    <w:rsid w:val="60DCAF2C"/>
    <w:rsid w:val="60F1B5CA"/>
    <w:rsid w:val="60F56F48"/>
    <w:rsid w:val="61074091"/>
    <w:rsid w:val="612019DC"/>
    <w:rsid w:val="6141C294"/>
    <w:rsid w:val="6152CCCB"/>
    <w:rsid w:val="615DAE92"/>
    <w:rsid w:val="61B1D3F0"/>
    <w:rsid w:val="61B5A8C8"/>
    <w:rsid w:val="61BCC898"/>
    <w:rsid w:val="61D79FFB"/>
    <w:rsid w:val="6207893C"/>
    <w:rsid w:val="6208E789"/>
    <w:rsid w:val="621824C3"/>
    <w:rsid w:val="621B7C9F"/>
    <w:rsid w:val="6233736E"/>
    <w:rsid w:val="623F5AF9"/>
    <w:rsid w:val="62411A2A"/>
    <w:rsid w:val="6245AE1B"/>
    <w:rsid w:val="6255F1F7"/>
    <w:rsid w:val="625F331D"/>
    <w:rsid w:val="62787F8D"/>
    <w:rsid w:val="628862D0"/>
    <w:rsid w:val="62A72633"/>
    <w:rsid w:val="62B5FC86"/>
    <w:rsid w:val="62B8AE54"/>
    <w:rsid w:val="62DD92F5"/>
    <w:rsid w:val="63164E66"/>
    <w:rsid w:val="6327CC1F"/>
    <w:rsid w:val="633961C4"/>
    <w:rsid w:val="63494768"/>
    <w:rsid w:val="63507120"/>
    <w:rsid w:val="63BD5953"/>
    <w:rsid w:val="63D0DD18"/>
    <w:rsid w:val="640E8790"/>
    <w:rsid w:val="6419788F"/>
    <w:rsid w:val="6419CEC4"/>
    <w:rsid w:val="642E1ED4"/>
    <w:rsid w:val="64642DE3"/>
    <w:rsid w:val="6477F8A8"/>
    <w:rsid w:val="64796356"/>
    <w:rsid w:val="6483368D"/>
    <w:rsid w:val="649FD5C3"/>
    <w:rsid w:val="64C5F4E7"/>
    <w:rsid w:val="64CF427F"/>
    <w:rsid w:val="64FA7458"/>
    <w:rsid w:val="64FEECCE"/>
    <w:rsid w:val="65109C62"/>
    <w:rsid w:val="6513B7F3"/>
    <w:rsid w:val="651E88FC"/>
    <w:rsid w:val="654169CA"/>
    <w:rsid w:val="6551887E"/>
    <w:rsid w:val="6555B0CD"/>
    <w:rsid w:val="657560FB"/>
    <w:rsid w:val="657F4B71"/>
    <w:rsid w:val="65DECE6A"/>
    <w:rsid w:val="65E89B8C"/>
    <w:rsid w:val="66139F0F"/>
    <w:rsid w:val="663CB451"/>
    <w:rsid w:val="666C718A"/>
    <w:rsid w:val="66803FF0"/>
    <w:rsid w:val="66A9C8DA"/>
    <w:rsid w:val="66B5C60A"/>
    <w:rsid w:val="66BAED53"/>
    <w:rsid w:val="66E93175"/>
    <w:rsid w:val="66EAED80"/>
    <w:rsid w:val="67049308"/>
    <w:rsid w:val="6704A707"/>
    <w:rsid w:val="6707AE53"/>
    <w:rsid w:val="67516F86"/>
    <w:rsid w:val="67735BB2"/>
    <w:rsid w:val="677AD9C4"/>
    <w:rsid w:val="67B61018"/>
    <w:rsid w:val="67BBDE85"/>
    <w:rsid w:val="67CD07D3"/>
    <w:rsid w:val="67E82936"/>
    <w:rsid w:val="67EBC707"/>
    <w:rsid w:val="67ED027F"/>
    <w:rsid w:val="67F09EE2"/>
    <w:rsid w:val="6803C448"/>
    <w:rsid w:val="68179351"/>
    <w:rsid w:val="681A5486"/>
    <w:rsid w:val="68ACDB9D"/>
    <w:rsid w:val="68CBDF05"/>
    <w:rsid w:val="6917CE4C"/>
    <w:rsid w:val="69207C50"/>
    <w:rsid w:val="69725243"/>
    <w:rsid w:val="697C99D5"/>
    <w:rsid w:val="6983D512"/>
    <w:rsid w:val="69EA840A"/>
    <w:rsid w:val="69EF33D6"/>
    <w:rsid w:val="6A0482AC"/>
    <w:rsid w:val="6A0EFFE8"/>
    <w:rsid w:val="6A6221E1"/>
    <w:rsid w:val="6A9306DC"/>
    <w:rsid w:val="6ACE9709"/>
    <w:rsid w:val="6AFC73E2"/>
    <w:rsid w:val="6B102574"/>
    <w:rsid w:val="6B233B0A"/>
    <w:rsid w:val="6B527007"/>
    <w:rsid w:val="6B6E3B08"/>
    <w:rsid w:val="6B8C0C5C"/>
    <w:rsid w:val="6B9D3B5E"/>
    <w:rsid w:val="6BAE0534"/>
    <w:rsid w:val="6BB72526"/>
    <w:rsid w:val="6BED7204"/>
    <w:rsid w:val="6BFBFAE1"/>
    <w:rsid w:val="6C190FE1"/>
    <w:rsid w:val="6C320D7C"/>
    <w:rsid w:val="6C3AB1AB"/>
    <w:rsid w:val="6C3DE0E6"/>
    <w:rsid w:val="6C50FE82"/>
    <w:rsid w:val="6C7690B3"/>
    <w:rsid w:val="6CABF5D5"/>
    <w:rsid w:val="6CD70151"/>
    <w:rsid w:val="6CD72E54"/>
    <w:rsid w:val="6CDF9D9A"/>
    <w:rsid w:val="6D5DA523"/>
    <w:rsid w:val="6D6D1198"/>
    <w:rsid w:val="6DAD1691"/>
    <w:rsid w:val="6DCDDDDD"/>
    <w:rsid w:val="6DCEF982"/>
    <w:rsid w:val="6E10A180"/>
    <w:rsid w:val="6E18CB1B"/>
    <w:rsid w:val="6E1DF25F"/>
    <w:rsid w:val="6E525C13"/>
    <w:rsid w:val="6E56803D"/>
    <w:rsid w:val="6E6A3CED"/>
    <w:rsid w:val="6E6B8251"/>
    <w:rsid w:val="6E82956B"/>
    <w:rsid w:val="6E8A10C9"/>
    <w:rsid w:val="6E9A224B"/>
    <w:rsid w:val="6E9C9A31"/>
    <w:rsid w:val="6E9F9A7A"/>
    <w:rsid w:val="6EA0791F"/>
    <w:rsid w:val="6EBDD184"/>
    <w:rsid w:val="6F202B23"/>
    <w:rsid w:val="6F3B8929"/>
    <w:rsid w:val="6F5A5813"/>
    <w:rsid w:val="6F950918"/>
    <w:rsid w:val="6FB5435D"/>
    <w:rsid w:val="6FCB3A9E"/>
    <w:rsid w:val="6FCFFDE0"/>
    <w:rsid w:val="6FEF7C4B"/>
    <w:rsid w:val="7026C9DF"/>
    <w:rsid w:val="7074B6ED"/>
    <w:rsid w:val="7096B093"/>
    <w:rsid w:val="70AB35CA"/>
    <w:rsid w:val="70CF07E0"/>
    <w:rsid w:val="70E1E3FC"/>
    <w:rsid w:val="7109234C"/>
    <w:rsid w:val="71304FEF"/>
    <w:rsid w:val="713B883D"/>
    <w:rsid w:val="717F66F8"/>
    <w:rsid w:val="71811B52"/>
    <w:rsid w:val="71A189CA"/>
    <w:rsid w:val="71A1F37A"/>
    <w:rsid w:val="71A62208"/>
    <w:rsid w:val="71A6A7A1"/>
    <w:rsid w:val="71C14F82"/>
    <w:rsid w:val="71D2EC62"/>
    <w:rsid w:val="71D48297"/>
    <w:rsid w:val="71E6C4F4"/>
    <w:rsid w:val="71F04542"/>
    <w:rsid w:val="72195A25"/>
    <w:rsid w:val="7225717C"/>
    <w:rsid w:val="722C1325"/>
    <w:rsid w:val="72311646"/>
    <w:rsid w:val="7232F64A"/>
    <w:rsid w:val="726EA82F"/>
    <w:rsid w:val="727498F6"/>
    <w:rsid w:val="728443BC"/>
    <w:rsid w:val="72850740"/>
    <w:rsid w:val="7296048A"/>
    <w:rsid w:val="72BE7701"/>
    <w:rsid w:val="72C072D5"/>
    <w:rsid w:val="72CCA9DA"/>
    <w:rsid w:val="72FD5509"/>
    <w:rsid w:val="7325CB17"/>
    <w:rsid w:val="737223F8"/>
    <w:rsid w:val="738FB810"/>
    <w:rsid w:val="73A14938"/>
    <w:rsid w:val="73C19F3B"/>
    <w:rsid w:val="740E0545"/>
    <w:rsid w:val="74183CC6"/>
    <w:rsid w:val="7448AE05"/>
    <w:rsid w:val="744AD97E"/>
    <w:rsid w:val="744BD5C4"/>
    <w:rsid w:val="74687A3B"/>
    <w:rsid w:val="746F99DE"/>
    <w:rsid w:val="74A10B44"/>
    <w:rsid w:val="74AAA0BC"/>
    <w:rsid w:val="74AC423A"/>
    <w:rsid w:val="74B707BA"/>
    <w:rsid w:val="74B8F277"/>
    <w:rsid w:val="74BB6E9F"/>
    <w:rsid w:val="74D16ED2"/>
    <w:rsid w:val="74DE8212"/>
    <w:rsid w:val="75098673"/>
    <w:rsid w:val="7513D058"/>
    <w:rsid w:val="7544CB51"/>
    <w:rsid w:val="7545A324"/>
    <w:rsid w:val="757ADAD3"/>
    <w:rsid w:val="75A24ECB"/>
    <w:rsid w:val="75ACBA68"/>
    <w:rsid w:val="75AD5BE6"/>
    <w:rsid w:val="75B70BC6"/>
    <w:rsid w:val="75C90500"/>
    <w:rsid w:val="75C96196"/>
    <w:rsid w:val="76044A9C"/>
    <w:rsid w:val="76281E71"/>
    <w:rsid w:val="7649FEA9"/>
    <w:rsid w:val="76510D53"/>
    <w:rsid w:val="769D60B5"/>
    <w:rsid w:val="76BC9FF4"/>
    <w:rsid w:val="76C7A400"/>
    <w:rsid w:val="76E0C030"/>
    <w:rsid w:val="772D72B1"/>
    <w:rsid w:val="77711BCB"/>
    <w:rsid w:val="777D893B"/>
    <w:rsid w:val="77884778"/>
    <w:rsid w:val="779307C9"/>
    <w:rsid w:val="779F9173"/>
    <w:rsid w:val="77A585BB"/>
    <w:rsid w:val="77A6A0AE"/>
    <w:rsid w:val="77C281F6"/>
    <w:rsid w:val="77F05CD6"/>
    <w:rsid w:val="780170F5"/>
    <w:rsid w:val="7817FFB3"/>
    <w:rsid w:val="781BBEC7"/>
    <w:rsid w:val="782792E7"/>
    <w:rsid w:val="784EB212"/>
    <w:rsid w:val="7858C8A8"/>
    <w:rsid w:val="785CD8E4"/>
    <w:rsid w:val="78847979"/>
    <w:rsid w:val="78A3DB22"/>
    <w:rsid w:val="78AF68F7"/>
    <w:rsid w:val="78B2CCAF"/>
    <w:rsid w:val="78B407CC"/>
    <w:rsid w:val="78DE7178"/>
    <w:rsid w:val="79033B91"/>
    <w:rsid w:val="7948A95D"/>
    <w:rsid w:val="798534D1"/>
    <w:rsid w:val="7994B7F8"/>
    <w:rsid w:val="79A3A13A"/>
    <w:rsid w:val="7A20148C"/>
    <w:rsid w:val="7A58946A"/>
    <w:rsid w:val="7A7DABAE"/>
    <w:rsid w:val="7AA4F6E0"/>
    <w:rsid w:val="7AAEEFA1"/>
    <w:rsid w:val="7B1D2D3B"/>
    <w:rsid w:val="7B1D5937"/>
    <w:rsid w:val="7B317DD3"/>
    <w:rsid w:val="7B673336"/>
    <w:rsid w:val="7BEA6D71"/>
    <w:rsid w:val="7BEDE777"/>
    <w:rsid w:val="7C18FE04"/>
    <w:rsid w:val="7C310C31"/>
    <w:rsid w:val="7C4492A1"/>
    <w:rsid w:val="7C4E31C0"/>
    <w:rsid w:val="7C89FD8F"/>
    <w:rsid w:val="7C97373B"/>
    <w:rsid w:val="7CB1599A"/>
    <w:rsid w:val="7CB477FB"/>
    <w:rsid w:val="7CC5FE76"/>
    <w:rsid w:val="7CCCA67D"/>
    <w:rsid w:val="7CD5EFBF"/>
    <w:rsid w:val="7CE217F2"/>
    <w:rsid w:val="7D2FD6B0"/>
    <w:rsid w:val="7D3ED255"/>
    <w:rsid w:val="7D55B729"/>
    <w:rsid w:val="7D5DC9F2"/>
    <w:rsid w:val="7D75407A"/>
    <w:rsid w:val="7D794853"/>
    <w:rsid w:val="7D9CB435"/>
    <w:rsid w:val="7DBD2020"/>
    <w:rsid w:val="7DD40E54"/>
    <w:rsid w:val="7DDE92EE"/>
    <w:rsid w:val="7E017714"/>
    <w:rsid w:val="7E26BADC"/>
    <w:rsid w:val="7E27322E"/>
    <w:rsid w:val="7E4EA6B7"/>
    <w:rsid w:val="7E5757EB"/>
    <w:rsid w:val="7E5BB789"/>
    <w:rsid w:val="7E71C020"/>
    <w:rsid w:val="7E9735BE"/>
    <w:rsid w:val="7E983531"/>
    <w:rsid w:val="7EABA7FF"/>
    <w:rsid w:val="7EAF2233"/>
    <w:rsid w:val="7EB6DC6A"/>
    <w:rsid w:val="7EBB65FE"/>
    <w:rsid w:val="7EBFD4A5"/>
    <w:rsid w:val="7F0DAB9A"/>
    <w:rsid w:val="7F2CEFFA"/>
    <w:rsid w:val="7F4E8BA1"/>
    <w:rsid w:val="7FA05B8E"/>
    <w:rsid w:val="7FADA3E2"/>
    <w:rsid w:val="7FC3028F"/>
    <w:rsid w:val="7FE3BDEB"/>
    <w:rsid w:val="7FEA33E4"/>
    <w:rsid w:val="7FECEA85"/>
    <w:rsid w:val="7FF6724C"/>
    <w:rsid w:val="7FF9BA6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35435E"/>
  <w15:docId w15:val="{F2A166A8-C822-4190-B417-E6CF7F2B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26E9"/>
    <w:rPr>
      <w:sz w:val="20"/>
      <w:szCs w:val="20"/>
    </w:rPr>
  </w:style>
  <w:style w:type="paragraph" w:styleId="Nadpis3">
    <w:name w:val="heading 3"/>
    <w:basedOn w:val="Normln"/>
    <w:next w:val="Normln"/>
    <w:link w:val="Nadpis3Char"/>
    <w:uiPriority w:val="99"/>
    <w:qFormat/>
    <w:rsid w:val="009626E9"/>
    <w:pPr>
      <w:keepNext/>
      <w:widowControl w:val="0"/>
      <w:tabs>
        <w:tab w:val="left" w:pos="708"/>
      </w:tabs>
      <w:jc w:val="center"/>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semiHidden/>
    <w:locked/>
    <w:rsid w:val="00E801F6"/>
    <w:rPr>
      <w:rFonts w:ascii="Cambria" w:hAnsi="Cambria" w:cs="Times New Roman"/>
      <w:b/>
      <w:bCs/>
      <w:sz w:val="26"/>
      <w:szCs w:val="26"/>
    </w:rPr>
  </w:style>
  <w:style w:type="paragraph" w:styleId="Textbubliny">
    <w:name w:val="Balloon Text"/>
    <w:basedOn w:val="Normln"/>
    <w:link w:val="TextbublinyChar"/>
    <w:uiPriority w:val="99"/>
    <w:semiHidden/>
    <w:rsid w:val="009626E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801F6"/>
    <w:rPr>
      <w:rFonts w:cs="Times New Roman"/>
      <w:sz w:val="2"/>
    </w:rPr>
  </w:style>
  <w:style w:type="paragraph" w:styleId="Zkladntext">
    <w:name w:val="Body Text"/>
    <w:basedOn w:val="Normln"/>
    <w:link w:val="ZkladntextChar"/>
    <w:uiPriority w:val="99"/>
    <w:rsid w:val="009626E9"/>
    <w:rPr>
      <w:sz w:val="24"/>
    </w:rPr>
  </w:style>
  <w:style w:type="character" w:customStyle="1" w:styleId="ZkladntextChar">
    <w:name w:val="Základní text Char"/>
    <w:basedOn w:val="Standardnpsmoodstavce"/>
    <w:link w:val="Zkladntext"/>
    <w:uiPriority w:val="99"/>
    <w:semiHidden/>
    <w:locked/>
    <w:rsid w:val="00E801F6"/>
    <w:rPr>
      <w:rFonts w:cs="Times New Roman"/>
      <w:sz w:val="20"/>
      <w:szCs w:val="20"/>
    </w:rPr>
  </w:style>
  <w:style w:type="paragraph" w:styleId="Textpoznpodarou">
    <w:name w:val="footnote text"/>
    <w:aliases w:val="pozn. pod čarou,Schriftart: 9 pt,Schriftart: 10 pt,Schriftart: 8 pt,Podrozdział,Footnote,Podrozdzia3,Footnote Text Char1,Footnote Text Char Char,Footnote Text Char3 Char Char,Footnote Text Char2 Char Char Char,Footnote Text Char"/>
    <w:basedOn w:val="Normln"/>
    <w:link w:val="TextpoznpodarouChar"/>
    <w:qFormat/>
    <w:rsid w:val="009626E9"/>
  </w:style>
  <w:style w:type="character" w:customStyle="1" w:styleId="TextpoznpodarouChar">
    <w:name w:val="Text pozn. pod čarou Char"/>
    <w:aliases w:val="pozn. pod čarou Char,Schriftart: 9 pt Char,Schriftart: 10 pt Char,Schriftart: 8 pt Char,Podrozdział Char,Footnote Char,Podrozdzia3 Char,Footnote Text Char1 Char,Footnote Text Char Char Char,Footnote Text Char3 Char Char Char"/>
    <w:basedOn w:val="Standardnpsmoodstavce"/>
    <w:link w:val="Textpoznpodarou"/>
    <w:qFormat/>
    <w:locked/>
    <w:rsid w:val="00E801F6"/>
    <w:rPr>
      <w:rFonts w:cs="Times New Roman"/>
      <w:sz w:val="20"/>
      <w:szCs w:val="20"/>
    </w:rPr>
  </w:style>
  <w:style w:type="character" w:styleId="Znakapoznpodarou">
    <w:name w:val="footnote reference"/>
    <w:aliases w:val="PGI Fußnote Ziffer + Times New Roman,12 b.,Zúžené o ...,PGI Fußnote Ziffer,BVI fnr,Footnote symbol,Footnote Reference Superscript,Appel note de bas de p,Appel note de bas de page,Légende,Char Car Car Car Car,Voetnootverwijzing"/>
    <w:basedOn w:val="Standardnpsmoodstavce"/>
    <w:qFormat/>
    <w:rsid w:val="009626E9"/>
    <w:rPr>
      <w:rFonts w:cs="Times New Roman"/>
      <w:vertAlign w:val="superscript"/>
    </w:rPr>
  </w:style>
  <w:style w:type="paragraph" w:styleId="Zhlav">
    <w:name w:val="header"/>
    <w:basedOn w:val="Normln"/>
    <w:link w:val="ZhlavChar"/>
    <w:uiPriority w:val="99"/>
    <w:rsid w:val="009626E9"/>
    <w:pPr>
      <w:tabs>
        <w:tab w:val="center" w:pos="4536"/>
        <w:tab w:val="right" w:pos="9072"/>
      </w:tabs>
    </w:pPr>
  </w:style>
  <w:style w:type="character" w:customStyle="1" w:styleId="ZhlavChar">
    <w:name w:val="Záhlaví Char"/>
    <w:basedOn w:val="Standardnpsmoodstavce"/>
    <w:link w:val="Zhlav"/>
    <w:uiPriority w:val="99"/>
    <w:semiHidden/>
    <w:locked/>
    <w:rsid w:val="00E801F6"/>
    <w:rPr>
      <w:rFonts w:cs="Times New Roman"/>
      <w:sz w:val="20"/>
      <w:szCs w:val="20"/>
    </w:rPr>
  </w:style>
  <w:style w:type="character" w:styleId="slostrnky">
    <w:name w:val="page number"/>
    <w:basedOn w:val="Standardnpsmoodstavce"/>
    <w:uiPriority w:val="99"/>
    <w:rsid w:val="009626E9"/>
    <w:rPr>
      <w:rFonts w:cs="Times New Roman"/>
    </w:rPr>
  </w:style>
  <w:style w:type="paragraph" w:styleId="Zpat">
    <w:name w:val="footer"/>
    <w:basedOn w:val="Normln"/>
    <w:link w:val="ZpatChar"/>
    <w:uiPriority w:val="99"/>
    <w:rsid w:val="009626E9"/>
    <w:pPr>
      <w:tabs>
        <w:tab w:val="center" w:pos="4536"/>
        <w:tab w:val="right" w:pos="9072"/>
      </w:tabs>
    </w:pPr>
  </w:style>
  <w:style w:type="character" w:customStyle="1" w:styleId="ZpatChar">
    <w:name w:val="Zápatí Char"/>
    <w:basedOn w:val="Standardnpsmoodstavce"/>
    <w:link w:val="Zpat"/>
    <w:uiPriority w:val="99"/>
    <w:semiHidden/>
    <w:locked/>
    <w:rsid w:val="00E801F6"/>
    <w:rPr>
      <w:rFonts w:cs="Times New Roman"/>
      <w:sz w:val="20"/>
      <w:szCs w:val="20"/>
    </w:rPr>
  </w:style>
  <w:style w:type="paragraph" w:styleId="Zkladntext3">
    <w:name w:val="Body Text 3"/>
    <w:basedOn w:val="Normln"/>
    <w:link w:val="Zkladntext3Char"/>
    <w:uiPriority w:val="99"/>
    <w:rsid w:val="009626E9"/>
    <w:pPr>
      <w:widowControl w:val="0"/>
      <w:tabs>
        <w:tab w:val="left" w:pos="708"/>
      </w:tabs>
      <w:jc w:val="both"/>
    </w:pPr>
    <w:rPr>
      <w:sz w:val="24"/>
    </w:rPr>
  </w:style>
  <w:style w:type="character" w:customStyle="1" w:styleId="Zkladntext3Char">
    <w:name w:val="Základní text 3 Char"/>
    <w:basedOn w:val="Standardnpsmoodstavce"/>
    <w:link w:val="Zkladntext3"/>
    <w:uiPriority w:val="99"/>
    <w:semiHidden/>
    <w:locked/>
    <w:rsid w:val="00E801F6"/>
    <w:rPr>
      <w:rFonts w:cs="Times New Roman"/>
      <w:sz w:val="16"/>
      <w:szCs w:val="16"/>
    </w:rPr>
  </w:style>
  <w:style w:type="character" w:styleId="Odkaznakoment">
    <w:name w:val="annotation reference"/>
    <w:basedOn w:val="Standardnpsmoodstavce"/>
    <w:uiPriority w:val="99"/>
    <w:semiHidden/>
    <w:rsid w:val="009626E9"/>
    <w:rPr>
      <w:rFonts w:cs="Times New Roman"/>
      <w:sz w:val="16"/>
      <w:szCs w:val="16"/>
    </w:rPr>
  </w:style>
  <w:style w:type="paragraph" w:styleId="Textkomente">
    <w:name w:val="annotation text"/>
    <w:basedOn w:val="Normln"/>
    <w:link w:val="TextkomenteChar"/>
    <w:qFormat/>
    <w:rsid w:val="009626E9"/>
  </w:style>
  <w:style w:type="character" w:customStyle="1" w:styleId="TextkomenteChar">
    <w:name w:val="Text komentáře Char"/>
    <w:basedOn w:val="Standardnpsmoodstavce"/>
    <w:link w:val="Textkomente"/>
    <w:qFormat/>
    <w:locked/>
    <w:rsid w:val="00E801F6"/>
    <w:rPr>
      <w:rFonts w:cs="Times New Roman"/>
      <w:sz w:val="20"/>
      <w:szCs w:val="20"/>
    </w:rPr>
  </w:style>
  <w:style w:type="table" w:styleId="Mkatabulky">
    <w:name w:val="Table Grid"/>
    <w:basedOn w:val="Normlntabulka"/>
    <w:uiPriority w:val="59"/>
    <w:qFormat/>
    <w:rsid w:val="009626E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835D37"/>
    <w:rPr>
      <w:b/>
      <w:bCs/>
    </w:rPr>
  </w:style>
  <w:style w:type="character" w:customStyle="1" w:styleId="PedmtkomenteChar">
    <w:name w:val="Předmět komentáře Char"/>
    <w:basedOn w:val="TextkomenteChar"/>
    <w:link w:val="Pedmtkomente"/>
    <w:uiPriority w:val="99"/>
    <w:semiHidden/>
    <w:locked/>
    <w:rsid w:val="00E801F6"/>
    <w:rPr>
      <w:rFonts w:cs="Times New Roman"/>
      <w:b/>
      <w:bCs/>
      <w:sz w:val="20"/>
      <w:szCs w:val="20"/>
    </w:rPr>
  </w:style>
  <w:style w:type="paragraph" w:styleId="Prosttext">
    <w:name w:val="Plain Text"/>
    <w:basedOn w:val="Normln"/>
    <w:link w:val="ProsttextChar"/>
    <w:uiPriority w:val="99"/>
    <w:rsid w:val="005A0677"/>
    <w:rPr>
      <w:rFonts w:ascii="Tahoma" w:hAnsi="Tahoma" w:cs="Tahoma"/>
    </w:rPr>
  </w:style>
  <w:style w:type="character" w:customStyle="1" w:styleId="ProsttextChar">
    <w:name w:val="Prostý text Char"/>
    <w:basedOn w:val="Standardnpsmoodstavce"/>
    <w:link w:val="Prosttext"/>
    <w:uiPriority w:val="99"/>
    <w:semiHidden/>
    <w:locked/>
    <w:rsid w:val="00E801F6"/>
    <w:rPr>
      <w:rFonts w:ascii="Courier New" w:hAnsi="Courier New" w:cs="Courier New"/>
      <w:sz w:val="20"/>
      <w:szCs w:val="20"/>
    </w:rPr>
  </w:style>
  <w:style w:type="paragraph" w:customStyle="1" w:styleId="CharCharCharCharCharCharCharCharChar">
    <w:name w:val="Char Char Char Char Char Char Char Char Char"/>
    <w:basedOn w:val="Normln"/>
    <w:uiPriority w:val="99"/>
    <w:rsid w:val="00CB19CF"/>
    <w:pPr>
      <w:spacing w:after="160" w:line="240" w:lineRule="exact"/>
    </w:pPr>
    <w:rPr>
      <w:rFonts w:ascii="Tahoma" w:hAnsi="Tahoma"/>
      <w:lang w:val="en-US" w:eastAsia="en-US"/>
    </w:rPr>
  </w:style>
  <w:style w:type="paragraph" w:customStyle="1" w:styleId="CharCharChar1CharCharCharCharCharCharCharCharChar1CharCharChar1CharCharChar">
    <w:name w:val="Char Char Char1 Char Char Char Char Char Char Char Char Char1 Char Char Char1 Char Char Char"/>
    <w:basedOn w:val="Normln"/>
    <w:uiPriority w:val="99"/>
    <w:rsid w:val="00C33709"/>
    <w:pPr>
      <w:spacing w:after="160" w:line="240" w:lineRule="exact"/>
      <w:jc w:val="both"/>
    </w:pPr>
    <w:rPr>
      <w:rFonts w:ascii="Times New Roman Bold" w:hAnsi="Times New Roman Bold"/>
      <w:sz w:val="22"/>
      <w:szCs w:val="26"/>
      <w:lang w:val="sk-SK" w:eastAsia="en-US"/>
    </w:rPr>
  </w:style>
  <w:style w:type="character" w:customStyle="1" w:styleId="PKNormlnChar1">
    <w:name w:val="PK_Normální Char1"/>
    <w:basedOn w:val="Standardnpsmoodstavce"/>
    <w:link w:val="PKNormln"/>
    <w:uiPriority w:val="99"/>
    <w:locked/>
    <w:rsid w:val="00C33709"/>
    <w:rPr>
      <w:rFonts w:cs="Times New Roman"/>
      <w:sz w:val="24"/>
      <w:szCs w:val="24"/>
      <w:lang w:val="cs-CZ" w:eastAsia="cs-CZ" w:bidi="ar-SA"/>
    </w:rPr>
  </w:style>
  <w:style w:type="paragraph" w:customStyle="1" w:styleId="PKNormln">
    <w:name w:val="PK_Normální"/>
    <w:link w:val="PKNormlnChar1"/>
    <w:uiPriority w:val="99"/>
    <w:rsid w:val="00C33709"/>
    <w:pPr>
      <w:jc w:val="both"/>
    </w:pPr>
    <w:rPr>
      <w:sz w:val="24"/>
      <w:szCs w:val="24"/>
    </w:rPr>
  </w:style>
  <w:style w:type="paragraph" w:customStyle="1" w:styleId="CharCharCharCharChar">
    <w:name w:val="Char Char Char Char Char"/>
    <w:basedOn w:val="Normln"/>
    <w:uiPriority w:val="99"/>
    <w:rsid w:val="007B3F4B"/>
    <w:pPr>
      <w:spacing w:after="160" w:line="240" w:lineRule="exact"/>
    </w:pPr>
    <w:rPr>
      <w:rFonts w:ascii="Tahoma" w:hAnsi="Tahoma"/>
      <w:lang w:val="en-US" w:eastAsia="en-US"/>
    </w:rPr>
  </w:style>
  <w:style w:type="paragraph" w:customStyle="1" w:styleId="Char3CharChar">
    <w:name w:val="Char3 Char Char"/>
    <w:basedOn w:val="Normln"/>
    <w:uiPriority w:val="99"/>
    <w:rsid w:val="00C761CA"/>
    <w:pPr>
      <w:numPr>
        <w:numId w:val="10"/>
      </w:numPr>
      <w:spacing w:after="160" w:line="240" w:lineRule="exact"/>
    </w:pPr>
    <w:rPr>
      <w:rFonts w:ascii="Tahoma" w:hAnsi="Tahoma"/>
      <w:lang w:val="en-US" w:eastAsia="en-US"/>
    </w:rPr>
  </w:style>
  <w:style w:type="paragraph" w:customStyle="1" w:styleId="CharCharCharCharCharChar">
    <w:name w:val="Char Char Char Char Char Char"/>
    <w:basedOn w:val="Normln"/>
    <w:uiPriority w:val="99"/>
    <w:rsid w:val="00F60B75"/>
    <w:pPr>
      <w:spacing w:after="160" w:line="240" w:lineRule="exact"/>
    </w:pPr>
    <w:rPr>
      <w:rFonts w:ascii="Tahoma" w:hAnsi="Tahoma"/>
      <w:lang w:val="en-US" w:eastAsia="en-US"/>
    </w:rPr>
  </w:style>
  <w:style w:type="paragraph" w:customStyle="1" w:styleId="CharCharCharCharCharCharCharCharCharCharCharCharCharChar">
    <w:name w:val="Char Char Char Char Char Char Char Char Char Char Char Char Char Char"/>
    <w:basedOn w:val="Normln"/>
    <w:uiPriority w:val="99"/>
    <w:rsid w:val="00CC6940"/>
    <w:pPr>
      <w:spacing w:after="160" w:line="240" w:lineRule="exact"/>
    </w:pPr>
    <w:rPr>
      <w:rFonts w:ascii="Times New Roman Bold" w:hAnsi="Times New Roman Bold"/>
      <w:sz w:val="22"/>
      <w:szCs w:val="26"/>
      <w:lang w:val="sk-SK" w:eastAsia="en-US"/>
    </w:rPr>
  </w:style>
  <w:style w:type="paragraph" w:customStyle="1" w:styleId="CharCharCharCharCharCharCharChar1CharCharCharCharCharCharCharCharChar">
    <w:name w:val="Char Char Char Char Char Char Char Char1 Char Char Char Char Char Char Char Char Char"/>
    <w:basedOn w:val="Normln"/>
    <w:uiPriority w:val="99"/>
    <w:rsid w:val="00D02996"/>
    <w:pPr>
      <w:spacing w:after="160" w:line="240" w:lineRule="exact"/>
    </w:pPr>
    <w:rPr>
      <w:rFonts w:ascii="Tahoma" w:hAnsi="Tahoma"/>
      <w:lang w:val="en-US" w:eastAsia="en-US"/>
    </w:rPr>
  </w:style>
  <w:style w:type="paragraph" w:styleId="Rozloendokumentu">
    <w:name w:val="Document Map"/>
    <w:basedOn w:val="Normln"/>
    <w:link w:val="RozloendokumentuChar"/>
    <w:uiPriority w:val="99"/>
    <w:semiHidden/>
    <w:rsid w:val="0069177D"/>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E801F6"/>
    <w:rPr>
      <w:rFonts w:cs="Times New Roman"/>
      <w:sz w:val="2"/>
    </w:rPr>
  </w:style>
  <w:style w:type="paragraph" w:styleId="Revize">
    <w:name w:val="Revision"/>
    <w:hidden/>
    <w:uiPriority w:val="99"/>
    <w:semiHidden/>
    <w:rsid w:val="00A1237C"/>
    <w:rPr>
      <w:sz w:val="20"/>
      <w:szCs w:val="20"/>
    </w:rPr>
  </w:style>
  <w:style w:type="character" w:customStyle="1" w:styleId="StylE-mailovZprvy50">
    <w:name w:val="StylE-mailovéZprávy50"/>
    <w:basedOn w:val="Standardnpsmoodstavce"/>
    <w:uiPriority w:val="99"/>
    <w:semiHidden/>
    <w:rsid w:val="00972336"/>
    <w:rPr>
      <w:rFonts w:ascii="Arial" w:hAnsi="Arial" w:cs="Arial"/>
      <w:color w:val="000080"/>
      <w:sz w:val="20"/>
      <w:szCs w:val="20"/>
    </w:rPr>
  </w:style>
  <w:style w:type="paragraph" w:customStyle="1" w:styleId="CharChar1CharCharChar">
    <w:name w:val="Char Char1 Char Char Char"/>
    <w:basedOn w:val="Normln"/>
    <w:rsid w:val="0079521B"/>
    <w:pPr>
      <w:spacing w:after="160" w:line="240" w:lineRule="exact"/>
    </w:pPr>
    <w:rPr>
      <w:rFonts w:ascii="Verdana" w:hAnsi="Verdana" w:cs="Arial"/>
      <w:lang w:val="en-US" w:eastAsia="en-US"/>
    </w:rPr>
  </w:style>
  <w:style w:type="paragraph" w:styleId="Odstavecseseznamem">
    <w:name w:val="List Paragraph"/>
    <w:aliases w:val="Nad,Odstavec_muj,Odstavec cíl se seznamem,Odstavec se seznamem5,Odrážky,Obrázek,_Odstavec se seznamem,Seznam - odrážky"/>
    <w:basedOn w:val="Normln"/>
    <w:link w:val="OdstavecseseznamemChar"/>
    <w:uiPriority w:val="34"/>
    <w:qFormat/>
    <w:rsid w:val="0079521B"/>
    <w:pPr>
      <w:ind w:left="720"/>
      <w:contextualSpacing/>
    </w:pPr>
  </w:style>
  <w:style w:type="paragraph" w:customStyle="1" w:styleId="Mjstyl3">
    <w:name w:val="Můj styl 3"/>
    <w:basedOn w:val="Normln"/>
    <w:next w:val="Normln"/>
    <w:uiPriority w:val="99"/>
    <w:rsid w:val="001878E7"/>
    <w:pPr>
      <w:numPr>
        <w:ilvl w:val="1"/>
        <w:numId w:val="14"/>
      </w:numPr>
      <w:spacing w:before="120" w:after="120"/>
      <w:jc w:val="both"/>
    </w:pPr>
    <w:rPr>
      <w:rFonts w:ascii="Arial" w:hAnsi="Arial" w:cs="Arial"/>
      <w:sz w:val="22"/>
      <w:szCs w:val="22"/>
    </w:rPr>
  </w:style>
  <w:style w:type="character" w:customStyle="1" w:styleId="hps">
    <w:name w:val="hps"/>
    <w:basedOn w:val="Standardnpsmoodstavce"/>
    <w:uiPriority w:val="99"/>
    <w:rsid w:val="001878E7"/>
    <w:rPr>
      <w:rFonts w:ascii="Times New Roman" w:hAnsi="Times New Roman" w:cs="Times New Roman" w:hint="default"/>
    </w:rPr>
  </w:style>
  <w:style w:type="paragraph" w:customStyle="1" w:styleId="Mjstyl4">
    <w:name w:val="Můj styl 4"/>
    <w:basedOn w:val="Zkladntext"/>
    <w:uiPriority w:val="99"/>
    <w:rsid w:val="001878E7"/>
    <w:pPr>
      <w:numPr>
        <w:numId w:val="15"/>
      </w:numPr>
      <w:spacing w:after="120"/>
      <w:jc w:val="both"/>
    </w:pPr>
    <w:rPr>
      <w:rFonts w:ascii="Arial" w:hAnsi="Arial" w:cs="Arial"/>
      <w:sz w:val="22"/>
      <w:szCs w:val="22"/>
    </w:rPr>
  </w:style>
  <w:style w:type="character" w:customStyle="1" w:styleId="StyleArial11pt">
    <w:name w:val="Style Arial 11 pt"/>
    <w:basedOn w:val="Standardnpsmoodstavce"/>
    <w:uiPriority w:val="99"/>
    <w:rsid w:val="001878E7"/>
    <w:rPr>
      <w:rFonts w:ascii="Arial" w:hAnsi="Arial" w:cs="Arial"/>
      <w:sz w:val="22"/>
      <w:szCs w:val="22"/>
    </w:rPr>
  </w:style>
  <w:style w:type="character" w:customStyle="1" w:styleId="OdstavecseseznamemChar">
    <w:name w:val="Odstavec se seznamem Char"/>
    <w:aliases w:val="Nad Char,Odstavec_muj Char,Odstavec cíl se seznamem Char,Odstavec se seznamem5 Char,Odrážky Char,Obrázek Char,_Odstavec se seznamem Char,Seznam - odrážky Char"/>
    <w:link w:val="Odstavecseseznamem"/>
    <w:uiPriority w:val="34"/>
    <w:qFormat/>
    <w:rsid w:val="00BE61F9"/>
    <w:rPr>
      <w:sz w:val="20"/>
      <w:szCs w:val="20"/>
    </w:rPr>
  </w:style>
  <w:style w:type="paragraph" w:styleId="slovanseznam">
    <w:name w:val="List Number"/>
    <w:basedOn w:val="Normln"/>
    <w:uiPriority w:val="99"/>
    <w:rsid w:val="005A4887"/>
    <w:pPr>
      <w:tabs>
        <w:tab w:val="num" w:pos="360"/>
      </w:tabs>
      <w:ind w:left="360" w:hanging="360"/>
      <w:jc w:val="both"/>
    </w:pPr>
    <w:rPr>
      <w:sz w:val="24"/>
      <w:szCs w:val="24"/>
    </w:rPr>
  </w:style>
  <w:style w:type="paragraph" w:styleId="Textvysvtlivek">
    <w:name w:val="endnote text"/>
    <w:basedOn w:val="Normln"/>
    <w:link w:val="TextvysvtlivekChar"/>
    <w:uiPriority w:val="99"/>
    <w:semiHidden/>
    <w:unhideWhenUsed/>
    <w:rsid w:val="001E1968"/>
  </w:style>
  <w:style w:type="character" w:customStyle="1" w:styleId="TextvysvtlivekChar">
    <w:name w:val="Text vysvětlivek Char"/>
    <w:basedOn w:val="Standardnpsmoodstavce"/>
    <w:link w:val="Textvysvtlivek"/>
    <w:uiPriority w:val="99"/>
    <w:semiHidden/>
    <w:rsid w:val="001E1968"/>
    <w:rPr>
      <w:sz w:val="20"/>
      <w:szCs w:val="20"/>
    </w:rPr>
  </w:style>
  <w:style w:type="character" w:styleId="Odkaznavysvtlivky">
    <w:name w:val="endnote reference"/>
    <w:basedOn w:val="Standardnpsmoodstavce"/>
    <w:uiPriority w:val="99"/>
    <w:semiHidden/>
    <w:unhideWhenUsed/>
    <w:rsid w:val="001E1968"/>
    <w:rPr>
      <w:vertAlign w:val="superscript"/>
    </w:rPr>
  </w:style>
  <w:style w:type="paragraph" w:customStyle="1" w:styleId="Default">
    <w:name w:val="Default"/>
    <w:rsid w:val="00277150"/>
    <w:pPr>
      <w:autoSpaceDE w:val="0"/>
      <w:autoSpaceDN w:val="0"/>
      <w:adjustRightInd w:val="0"/>
    </w:pPr>
    <w:rPr>
      <w:color w:val="000000"/>
      <w:sz w:val="24"/>
      <w:szCs w:val="24"/>
    </w:rPr>
  </w:style>
  <w:style w:type="table" w:customStyle="1" w:styleId="Mkatabulky1">
    <w:name w:val="Mřížka tabulky1"/>
    <w:basedOn w:val="Normlntabulka"/>
    <w:next w:val="Mkatabulky"/>
    <w:uiPriority w:val="39"/>
    <w:qFormat/>
    <w:rsid w:val="00822213"/>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22213"/>
    <w:rPr>
      <w:color w:val="0000FF" w:themeColor="hyperlink"/>
      <w:u w:val="single"/>
    </w:rPr>
  </w:style>
  <w:style w:type="paragraph" w:customStyle="1" w:styleId="paragraph">
    <w:name w:val="paragraph"/>
    <w:basedOn w:val="Normln"/>
    <w:rsid w:val="00E213BC"/>
    <w:pPr>
      <w:spacing w:before="100" w:beforeAutospacing="1" w:after="100" w:afterAutospacing="1"/>
    </w:pPr>
    <w:rPr>
      <w:sz w:val="24"/>
      <w:szCs w:val="24"/>
    </w:rPr>
  </w:style>
  <w:style w:type="character" w:customStyle="1" w:styleId="normaltextrun">
    <w:name w:val="normaltextrun"/>
    <w:basedOn w:val="Standardnpsmoodstavce"/>
    <w:rsid w:val="00E213BC"/>
  </w:style>
  <w:style w:type="character" w:customStyle="1" w:styleId="eop">
    <w:name w:val="eop"/>
    <w:basedOn w:val="Standardnpsmoodstavce"/>
    <w:rsid w:val="00E213BC"/>
  </w:style>
  <w:style w:type="character" w:customStyle="1" w:styleId="superscript">
    <w:name w:val="superscript"/>
    <w:basedOn w:val="Standardnpsmoodstavce"/>
    <w:rsid w:val="00E21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50046">
      <w:bodyDiv w:val="1"/>
      <w:marLeft w:val="0"/>
      <w:marRight w:val="0"/>
      <w:marTop w:val="0"/>
      <w:marBottom w:val="0"/>
      <w:divBdr>
        <w:top w:val="none" w:sz="0" w:space="0" w:color="auto"/>
        <w:left w:val="none" w:sz="0" w:space="0" w:color="auto"/>
        <w:bottom w:val="none" w:sz="0" w:space="0" w:color="auto"/>
        <w:right w:val="none" w:sz="0" w:space="0" w:color="auto"/>
      </w:divBdr>
    </w:div>
    <w:div w:id="399060250">
      <w:bodyDiv w:val="1"/>
      <w:marLeft w:val="0"/>
      <w:marRight w:val="0"/>
      <w:marTop w:val="0"/>
      <w:marBottom w:val="0"/>
      <w:divBdr>
        <w:top w:val="none" w:sz="0" w:space="0" w:color="auto"/>
        <w:left w:val="none" w:sz="0" w:space="0" w:color="auto"/>
        <w:bottom w:val="none" w:sz="0" w:space="0" w:color="auto"/>
        <w:right w:val="none" w:sz="0" w:space="0" w:color="auto"/>
      </w:divBdr>
    </w:div>
    <w:div w:id="506290626">
      <w:bodyDiv w:val="1"/>
      <w:marLeft w:val="0"/>
      <w:marRight w:val="0"/>
      <w:marTop w:val="0"/>
      <w:marBottom w:val="0"/>
      <w:divBdr>
        <w:top w:val="none" w:sz="0" w:space="0" w:color="auto"/>
        <w:left w:val="none" w:sz="0" w:space="0" w:color="auto"/>
        <w:bottom w:val="none" w:sz="0" w:space="0" w:color="auto"/>
        <w:right w:val="none" w:sz="0" w:space="0" w:color="auto"/>
      </w:divBdr>
      <w:divsChild>
        <w:div w:id="1509557293">
          <w:marLeft w:val="0"/>
          <w:marRight w:val="0"/>
          <w:marTop w:val="0"/>
          <w:marBottom w:val="0"/>
          <w:divBdr>
            <w:top w:val="none" w:sz="0" w:space="0" w:color="auto"/>
            <w:left w:val="none" w:sz="0" w:space="0" w:color="auto"/>
            <w:bottom w:val="none" w:sz="0" w:space="0" w:color="auto"/>
            <w:right w:val="none" w:sz="0" w:space="0" w:color="auto"/>
          </w:divBdr>
          <w:divsChild>
            <w:div w:id="902135139">
              <w:marLeft w:val="0"/>
              <w:marRight w:val="0"/>
              <w:marTop w:val="0"/>
              <w:marBottom w:val="0"/>
              <w:divBdr>
                <w:top w:val="none" w:sz="0" w:space="0" w:color="auto"/>
                <w:left w:val="none" w:sz="0" w:space="0" w:color="auto"/>
                <w:bottom w:val="none" w:sz="0" w:space="0" w:color="auto"/>
                <w:right w:val="none" w:sz="0" w:space="0" w:color="auto"/>
              </w:divBdr>
            </w:div>
          </w:divsChild>
        </w:div>
        <w:div w:id="1688285753">
          <w:marLeft w:val="0"/>
          <w:marRight w:val="0"/>
          <w:marTop w:val="0"/>
          <w:marBottom w:val="0"/>
          <w:divBdr>
            <w:top w:val="none" w:sz="0" w:space="0" w:color="auto"/>
            <w:left w:val="none" w:sz="0" w:space="0" w:color="auto"/>
            <w:bottom w:val="none" w:sz="0" w:space="0" w:color="auto"/>
            <w:right w:val="none" w:sz="0" w:space="0" w:color="auto"/>
          </w:divBdr>
          <w:divsChild>
            <w:div w:id="642780390">
              <w:marLeft w:val="0"/>
              <w:marRight w:val="0"/>
              <w:marTop w:val="0"/>
              <w:marBottom w:val="0"/>
              <w:divBdr>
                <w:top w:val="none" w:sz="0" w:space="0" w:color="auto"/>
                <w:left w:val="none" w:sz="0" w:space="0" w:color="auto"/>
                <w:bottom w:val="none" w:sz="0" w:space="0" w:color="auto"/>
                <w:right w:val="none" w:sz="0" w:space="0" w:color="auto"/>
              </w:divBdr>
            </w:div>
          </w:divsChild>
        </w:div>
        <w:div w:id="1780639405">
          <w:marLeft w:val="0"/>
          <w:marRight w:val="0"/>
          <w:marTop w:val="0"/>
          <w:marBottom w:val="0"/>
          <w:divBdr>
            <w:top w:val="none" w:sz="0" w:space="0" w:color="auto"/>
            <w:left w:val="none" w:sz="0" w:space="0" w:color="auto"/>
            <w:bottom w:val="none" w:sz="0" w:space="0" w:color="auto"/>
            <w:right w:val="none" w:sz="0" w:space="0" w:color="auto"/>
          </w:divBdr>
          <w:divsChild>
            <w:div w:id="204698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274562">
      <w:marLeft w:val="0"/>
      <w:marRight w:val="0"/>
      <w:marTop w:val="0"/>
      <w:marBottom w:val="0"/>
      <w:divBdr>
        <w:top w:val="none" w:sz="0" w:space="0" w:color="auto"/>
        <w:left w:val="none" w:sz="0" w:space="0" w:color="auto"/>
        <w:bottom w:val="none" w:sz="0" w:space="0" w:color="auto"/>
        <w:right w:val="none" w:sz="0" w:space="0" w:color="auto"/>
      </w:divBdr>
    </w:div>
    <w:div w:id="623274563">
      <w:marLeft w:val="0"/>
      <w:marRight w:val="0"/>
      <w:marTop w:val="0"/>
      <w:marBottom w:val="0"/>
      <w:divBdr>
        <w:top w:val="none" w:sz="0" w:space="0" w:color="auto"/>
        <w:left w:val="none" w:sz="0" w:space="0" w:color="auto"/>
        <w:bottom w:val="none" w:sz="0" w:space="0" w:color="auto"/>
        <w:right w:val="none" w:sz="0" w:space="0" w:color="auto"/>
      </w:divBdr>
    </w:div>
    <w:div w:id="623274564">
      <w:marLeft w:val="0"/>
      <w:marRight w:val="0"/>
      <w:marTop w:val="0"/>
      <w:marBottom w:val="0"/>
      <w:divBdr>
        <w:top w:val="none" w:sz="0" w:space="0" w:color="auto"/>
        <w:left w:val="none" w:sz="0" w:space="0" w:color="auto"/>
        <w:bottom w:val="none" w:sz="0" w:space="0" w:color="auto"/>
        <w:right w:val="none" w:sz="0" w:space="0" w:color="auto"/>
      </w:divBdr>
    </w:div>
    <w:div w:id="623274565">
      <w:marLeft w:val="0"/>
      <w:marRight w:val="0"/>
      <w:marTop w:val="0"/>
      <w:marBottom w:val="0"/>
      <w:divBdr>
        <w:top w:val="none" w:sz="0" w:space="0" w:color="auto"/>
        <w:left w:val="none" w:sz="0" w:space="0" w:color="auto"/>
        <w:bottom w:val="none" w:sz="0" w:space="0" w:color="auto"/>
        <w:right w:val="none" w:sz="0" w:space="0" w:color="auto"/>
      </w:divBdr>
    </w:div>
    <w:div w:id="623274566">
      <w:marLeft w:val="0"/>
      <w:marRight w:val="0"/>
      <w:marTop w:val="0"/>
      <w:marBottom w:val="0"/>
      <w:divBdr>
        <w:top w:val="none" w:sz="0" w:space="0" w:color="auto"/>
        <w:left w:val="none" w:sz="0" w:space="0" w:color="auto"/>
        <w:bottom w:val="none" w:sz="0" w:space="0" w:color="auto"/>
        <w:right w:val="none" w:sz="0" w:space="0" w:color="auto"/>
      </w:divBdr>
    </w:div>
    <w:div w:id="623274567">
      <w:marLeft w:val="0"/>
      <w:marRight w:val="0"/>
      <w:marTop w:val="0"/>
      <w:marBottom w:val="0"/>
      <w:divBdr>
        <w:top w:val="none" w:sz="0" w:space="0" w:color="auto"/>
        <w:left w:val="none" w:sz="0" w:space="0" w:color="auto"/>
        <w:bottom w:val="none" w:sz="0" w:space="0" w:color="auto"/>
        <w:right w:val="none" w:sz="0" w:space="0" w:color="auto"/>
      </w:divBdr>
    </w:div>
    <w:div w:id="623274568">
      <w:marLeft w:val="0"/>
      <w:marRight w:val="0"/>
      <w:marTop w:val="0"/>
      <w:marBottom w:val="0"/>
      <w:divBdr>
        <w:top w:val="none" w:sz="0" w:space="0" w:color="auto"/>
        <w:left w:val="none" w:sz="0" w:space="0" w:color="auto"/>
        <w:bottom w:val="none" w:sz="0" w:space="0" w:color="auto"/>
        <w:right w:val="none" w:sz="0" w:space="0" w:color="auto"/>
      </w:divBdr>
    </w:div>
    <w:div w:id="623274569">
      <w:marLeft w:val="0"/>
      <w:marRight w:val="0"/>
      <w:marTop w:val="0"/>
      <w:marBottom w:val="0"/>
      <w:divBdr>
        <w:top w:val="none" w:sz="0" w:space="0" w:color="auto"/>
        <w:left w:val="none" w:sz="0" w:space="0" w:color="auto"/>
        <w:bottom w:val="none" w:sz="0" w:space="0" w:color="auto"/>
        <w:right w:val="none" w:sz="0" w:space="0" w:color="auto"/>
      </w:divBdr>
    </w:div>
    <w:div w:id="623274570">
      <w:marLeft w:val="0"/>
      <w:marRight w:val="0"/>
      <w:marTop w:val="0"/>
      <w:marBottom w:val="0"/>
      <w:divBdr>
        <w:top w:val="none" w:sz="0" w:space="0" w:color="auto"/>
        <w:left w:val="none" w:sz="0" w:space="0" w:color="auto"/>
        <w:bottom w:val="none" w:sz="0" w:space="0" w:color="auto"/>
        <w:right w:val="none" w:sz="0" w:space="0" w:color="auto"/>
      </w:divBdr>
    </w:div>
    <w:div w:id="623274571">
      <w:marLeft w:val="0"/>
      <w:marRight w:val="0"/>
      <w:marTop w:val="0"/>
      <w:marBottom w:val="0"/>
      <w:divBdr>
        <w:top w:val="none" w:sz="0" w:space="0" w:color="auto"/>
        <w:left w:val="none" w:sz="0" w:space="0" w:color="auto"/>
        <w:bottom w:val="none" w:sz="0" w:space="0" w:color="auto"/>
        <w:right w:val="none" w:sz="0" w:space="0" w:color="auto"/>
      </w:divBdr>
      <w:divsChild>
        <w:div w:id="623274572">
          <w:marLeft w:val="0"/>
          <w:marRight w:val="0"/>
          <w:marTop w:val="0"/>
          <w:marBottom w:val="0"/>
          <w:divBdr>
            <w:top w:val="none" w:sz="0" w:space="0" w:color="auto"/>
            <w:left w:val="single" w:sz="12" w:space="4" w:color="0000FF"/>
            <w:bottom w:val="none" w:sz="0" w:space="0" w:color="auto"/>
            <w:right w:val="none" w:sz="0" w:space="0" w:color="auto"/>
          </w:divBdr>
        </w:div>
      </w:divsChild>
    </w:div>
    <w:div w:id="624703831">
      <w:bodyDiv w:val="1"/>
      <w:marLeft w:val="0"/>
      <w:marRight w:val="0"/>
      <w:marTop w:val="0"/>
      <w:marBottom w:val="0"/>
      <w:divBdr>
        <w:top w:val="none" w:sz="0" w:space="0" w:color="auto"/>
        <w:left w:val="none" w:sz="0" w:space="0" w:color="auto"/>
        <w:bottom w:val="none" w:sz="0" w:space="0" w:color="auto"/>
        <w:right w:val="none" w:sz="0" w:space="0" w:color="auto"/>
      </w:divBdr>
    </w:div>
    <w:div w:id="726874332">
      <w:bodyDiv w:val="1"/>
      <w:marLeft w:val="0"/>
      <w:marRight w:val="0"/>
      <w:marTop w:val="0"/>
      <w:marBottom w:val="0"/>
      <w:divBdr>
        <w:top w:val="none" w:sz="0" w:space="0" w:color="auto"/>
        <w:left w:val="none" w:sz="0" w:space="0" w:color="auto"/>
        <w:bottom w:val="none" w:sz="0" w:space="0" w:color="auto"/>
        <w:right w:val="none" w:sz="0" w:space="0" w:color="auto"/>
      </w:divBdr>
    </w:div>
    <w:div w:id="764568782">
      <w:bodyDiv w:val="1"/>
      <w:marLeft w:val="0"/>
      <w:marRight w:val="0"/>
      <w:marTop w:val="0"/>
      <w:marBottom w:val="0"/>
      <w:divBdr>
        <w:top w:val="none" w:sz="0" w:space="0" w:color="auto"/>
        <w:left w:val="none" w:sz="0" w:space="0" w:color="auto"/>
        <w:bottom w:val="none" w:sz="0" w:space="0" w:color="auto"/>
        <w:right w:val="none" w:sz="0" w:space="0" w:color="auto"/>
      </w:divBdr>
    </w:div>
    <w:div w:id="767385466">
      <w:bodyDiv w:val="1"/>
      <w:marLeft w:val="0"/>
      <w:marRight w:val="0"/>
      <w:marTop w:val="0"/>
      <w:marBottom w:val="0"/>
      <w:divBdr>
        <w:top w:val="none" w:sz="0" w:space="0" w:color="auto"/>
        <w:left w:val="none" w:sz="0" w:space="0" w:color="auto"/>
        <w:bottom w:val="none" w:sz="0" w:space="0" w:color="auto"/>
        <w:right w:val="none" w:sz="0" w:space="0" w:color="auto"/>
      </w:divBdr>
      <w:divsChild>
        <w:div w:id="62220810">
          <w:marLeft w:val="0"/>
          <w:marRight w:val="0"/>
          <w:marTop w:val="0"/>
          <w:marBottom w:val="0"/>
          <w:divBdr>
            <w:top w:val="none" w:sz="0" w:space="0" w:color="auto"/>
            <w:left w:val="none" w:sz="0" w:space="0" w:color="auto"/>
            <w:bottom w:val="none" w:sz="0" w:space="0" w:color="auto"/>
            <w:right w:val="none" w:sz="0" w:space="0" w:color="auto"/>
          </w:divBdr>
        </w:div>
        <w:div w:id="1882983265">
          <w:marLeft w:val="0"/>
          <w:marRight w:val="0"/>
          <w:marTop w:val="0"/>
          <w:marBottom w:val="0"/>
          <w:divBdr>
            <w:top w:val="none" w:sz="0" w:space="0" w:color="auto"/>
            <w:left w:val="none" w:sz="0" w:space="0" w:color="auto"/>
            <w:bottom w:val="none" w:sz="0" w:space="0" w:color="auto"/>
            <w:right w:val="none" w:sz="0" w:space="0" w:color="auto"/>
          </w:divBdr>
        </w:div>
      </w:divsChild>
    </w:div>
    <w:div w:id="846595195">
      <w:bodyDiv w:val="1"/>
      <w:marLeft w:val="0"/>
      <w:marRight w:val="0"/>
      <w:marTop w:val="0"/>
      <w:marBottom w:val="0"/>
      <w:divBdr>
        <w:top w:val="none" w:sz="0" w:space="0" w:color="auto"/>
        <w:left w:val="none" w:sz="0" w:space="0" w:color="auto"/>
        <w:bottom w:val="none" w:sz="0" w:space="0" w:color="auto"/>
        <w:right w:val="none" w:sz="0" w:space="0" w:color="auto"/>
      </w:divBdr>
    </w:div>
    <w:div w:id="851378928">
      <w:bodyDiv w:val="1"/>
      <w:marLeft w:val="0"/>
      <w:marRight w:val="0"/>
      <w:marTop w:val="0"/>
      <w:marBottom w:val="0"/>
      <w:divBdr>
        <w:top w:val="none" w:sz="0" w:space="0" w:color="auto"/>
        <w:left w:val="none" w:sz="0" w:space="0" w:color="auto"/>
        <w:bottom w:val="none" w:sz="0" w:space="0" w:color="auto"/>
        <w:right w:val="none" w:sz="0" w:space="0" w:color="auto"/>
      </w:divBdr>
    </w:div>
    <w:div w:id="894200361">
      <w:bodyDiv w:val="1"/>
      <w:marLeft w:val="0"/>
      <w:marRight w:val="0"/>
      <w:marTop w:val="0"/>
      <w:marBottom w:val="0"/>
      <w:divBdr>
        <w:top w:val="none" w:sz="0" w:space="0" w:color="auto"/>
        <w:left w:val="none" w:sz="0" w:space="0" w:color="auto"/>
        <w:bottom w:val="none" w:sz="0" w:space="0" w:color="auto"/>
        <w:right w:val="none" w:sz="0" w:space="0" w:color="auto"/>
      </w:divBdr>
    </w:div>
    <w:div w:id="1565987023">
      <w:bodyDiv w:val="1"/>
      <w:marLeft w:val="0"/>
      <w:marRight w:val="0"/>
      <w:marTop w:val="0"/>
      <w:marBottom w:val="0"/>
      <w:divBdr>
        <w:top w:val="none" w:sz="0" w:space="0" w:color="auto"/>
        <w:left w:val="none" w:sz="0" w:space="0" w:color="auto"/>
        <w:bottom w:val="none" w:sz="0" w:space="0" w:color="auto"/>
        <w:right w:val="none" w:sz="0" w:space="0" w:color="auto"/>
      </w:divBdr>
      <w:divsChild>
        <w:div w:id="231623227">
          <w:marLeft w:val="0"/>
          <w:marRight w:val="0"/>
          <w:marTop w:val="0"/>
          <w:marBottom w:val="0"/>
          <w:divBdr>
            <w:top w:val="none" w:sz="0" w:space="0" w:color="auto"/>
            <w:left w:val="none" w:sz="0" w:space="0" w:color="auto"/>
            <w:bottom w:val="none" w:sz="0" w:space="0" w:color="auto"/>
            <w:right w:val="none" w:sz="0" w:space="0" w:color="auto"/>
          </w:divBdr>
        </w:div>
        <w:div w:id="279605759">
          <w:marLeft w:val="0"/>
          <w:marRight w:val="0"/>
          <w:marTop w:val="0"/>
          <w:marBottom w:val="0"/>
          <w:divBdr>
            <w:top w:val="none" w:sz="0" w:space="0" w:color="auto"/>
            <w:left w:val="none" w:sz="0" w:space="0" w:color="auto"/>
            <w:bottom w:val="none" w:sz="0" w:space="0" w:color="auto"/>
            <w:right w:val="none" w:sz="0" w:space="0" w:color="auto"/>
          </w:divBdr>
        </w:div>
        <w:div w:id="392200038">
          <w:marLeft w:val="0"/>
          <w:marRight w:val="0"/>
          <w:marTop w:val="0"/>
          <w:marBottom w:val="0"/>
          <w:divBdr>
            <w:top w:val="none" w:sz="0" w:space="0" w:color="auto"/>
            <w:left w:val="none" w:sz="0" w:space="0" w:color="auto"/>
            <w:bottom w:val="none" w:sz="0" w:space="0" w:color="auto"/>
            <w:right w:val="none" w:sz="0" w:space="0" w:color="auto"/>
          </w:divBdr>
        </w:div>
        <w:div w:id="460225922">
          <w:marLeft w:val="0"/>
          <w:marRight w:val="0"/>
          <w:marTop w:val="0"/>
          <w:marBottom w:val="0"/>
          <w:divBdr>
            <w:top w:val="none" w:sz="0" w:space="0" w:color="auto"/>
            <w:left w:val="none" w:sz="0" w:space="0" w:color="auto"/>
            <w:bottom w:val="none" w:sz="0" w:space="0" w:color="auto"/>
            <w:right w:val="none" w:sz="0" w:space="0" w:color="auto"/>
          </w:divBdr>
        </w:div>
        <w:div w:id="1201165906">
          <w:marLeft w:val="0"/>
          <w:marRight w:val="0"/>
          <w:marTop w:val="0"/>
          <w:marBottom w:val="0"/>
          <w:divBdr>
            <w:top w:val="none" w:sz="0" w:space="0" w:color="auto"/>
            <w:left w:val="none" w:sz="0" w:space="0" w:color="auto"/>
            <w:bottom w:val="none" w:sz="0" w:space="0" w:color="auto"/>
            <w:right w:val="none" w:sz="0" w:space="0" w:color="auto"/>
          </w:divBdr>
        </w:div>
        <w:div w:id="1446734554">
          <w:marLeft w:val="0"/>
          <w:marRight w:val="0"/>
          <w:marTop w:val="0"/>
          <w:marBottom w:val="0"/>
          <w:divBdr>
            <w:top w:val="none" w:sz="0" w:space="0" w:color="auto"/>
            <w:left w:val="none" w:sz="0" w:space="0" w:color="auto"/>
            <w:bottom w:val="none" w:sz="0" w:space="0" w:color="auto"/>
            <w:right w:val="none" w:sz="0" w:space="0" w:color="auto"/>
          </w:divBdr>
        </w:div>
        <w:div w:id="1487623271">
          <w:marLeft w:val="0"/>
          <w:marRight w:val="0"/>
          <w:marTop w:val="0"/>
          <w:marBottom w:val="0"/>
          <w:divBdr>
            <w:top w:val="none" w:sz="0" w:space="0" w:color="auto"/>
            <w:left w:val="none" w:sz="0" w:space="0" w:color="auto"/>
            <w:bottom w:val="none" w:sz="0" w:space="0" w:color="auto"/>
            <w:right w:val="none" w:sz="0" w:space="0" w:color="auto"/>
          </w:divBdr>
        </w:div>
        <w:div w:id="1662349181">
          <w:marLeft w:val="0"/>
          <w:marRight w:val="0"/>
          <w:marTop w:val="0"/>
          <w:marBottom w:val="0"/>
          <w:divBdr>
            <w:top w:val="none" w:sz="0" w:space="0" w:color="auto"/>
            <w:left w:val="none" w:sz="0" w:space="0" w:color="auto"/>
            <w:bottom w:val="none" w:sz="0" w:space="0" w:color="auto"/>
            <w:right w:val="none" w:sz="0" w:space="0" w:color="auto"/>
          </w:divBdr>
        </w:div>
        <w:div w:id="1754543331">
          <w:marLeft w:val="0"/>
          <w:marRight w:val="0"/>
          <w:marTop w:val="0"/>
          <w:marBottom w:val="0"/>
          <w:divBdr>
            <w:top w:val="none" w:sz="0" w:space="0" w:color="auto"/>
            <w:left w:val="none" w:sz="0" w:space="0" w:color="auto"/>
            <w:bottom w:val="none" w:sz="0" w:space="0" w:color="auto"/>
            <w:right w:val="none" w:sz="0" w:space="0" w:color="auto"/>
          </w:divBdr>
        </w:div>
        <w:div w:id="1837184139">
          <w:marLeft w:val="0"/>
          <w:marRight w:val="0"/>
          <w:marTop w:val="0"/>
          <w:marBottom w:val="0"/>
          <w:divBdr>
            <w:top w:val="none" w:sz="0" w:space="0" w:color="auto"/>
            <w:left w:val="none" w:sz="0" w:space="0" w:color="auto"/>
            <w:bottom w:val="none" w:sz="0" w:space="0" w:color="auto"/>
            <w:right w:val="none" w:sz="0" w:space="0" w:color="auto"/>
          </w:divBdr>
        </w:div>
      </w:divsChild>
    </w:div>
    <w:div w:id="168744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16" ma:contentTypeDescription="Vytvoří nový dokument" ma:contentTypeScope="" ma:versionID="00daac8e36dd0dedc0c9c115d2abd855">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2cabca45ff81e5b667cb604d65e0fbc6"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Flow_SignoffStatus" ma:index="16" nillable="true" ma:displayName="Stav odsouhlasení" ma:internalName="Stav_x0020_odsouhlasen_x00ed_">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b8c28b4d-3715-40bb-8ff8-b51a9945d32b}" ma:internalName="TaxCatchAll" ma:showField="CatchAllData" ma:web="485ab4be-1c84-4ffe-a376-8eb6bbbe0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Kořínek Jiří</DisplayName>
        <AccountId>9</AccountId>
        <AccountType/>
      </UserInfo>
      <UserInfo>
        <DisplayName>Binhacková Ilona</DisplayName>
        <AccountId>30</AccountId>
        <AccountType/>
      </UserInfo>
      <UserInfo>
        <DisplayName>Vojířová Jaroslava</DisplayName>
        <AccountId>55</AccountId>
        <AccountType/>
      </UserInfo>
      <UserInfo>
        <DisplayName>Zonková Lucie</DisplayName>
        <AccountId>47</AccountId>
        <AccountType/>
      </UserInfo>
      <UserInfo>
        <DisplayName>Lukšová Petra</DisplayName>
        <AccountId>12</AccountId>
        <AccountType/>
      </UserInfo>
      <UserInfo>
        <DisplayName>Řehořková Kateřina</DisplayName>
        <AccountId>13</AccountId>
        <AccountType/>
      </UserInfo>
      <UserInfo>
        <DisplayName>Petržela Jiří</DisplayName>
        <AccountId>44</AccountId>
        <AccountType/>
      </UserInfo>
      <UserInfo>
        <DisplayName>Karešová Romana</DisplayName>
        <AccountId>24</AccountId>
        <AccountType/>
      </UserInfo>
      <UserInfo>
        <DisplayName>Silovský Aleš</DisplayName>
        <AccountId>37</AccountId>
        <AccountType/>
      </UserInfo>
    </SharedWithUsers>
    <_Flow_SignoffStatus xmlns="d7c3b205-3d44-413b-9182-14c00dd29cd3" xsi:nil="true"/>
    <TaxCatchAll xmlns="485ab4be-1c84-4ffe-a376-8eb6bbbe07bd" xsi:nil="true"/>
    <lcf76f155ced4ddcb4097134ff3c332f xmlns="d7c3b205-3d44-413b-9182-14c00dd29c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2062E0-AFAE-40FD-8CF2-8C48D636E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3267C3-A37A-4BEF-B0DF-18B831A51409}">
  <ds:schemaRefs>
    <ds:schemaRef ds:uri="http://schemas.microsoft.com/sharepoint/v3/contenttype/forms"/>
  </ds:schemaRefs>
</ds:datastoreItem>
</file>

<file path=customXml/itemProps3.xml><?xml version="1.0" encoding="utf-8"?>
<ds:datastoreItem xmlns:ds="http://schemas.openxmlformats.org/officeDocument/2006/customXml" ds:itemID="{FEF1C8C0-EB6D-422B-A68F-FB14B0580A7E}">
  <ds:schemaRefs>
    <ds:schemaRef ds:uri="http://schemas.openxmlformats.org/officeDocument/2006/bibliography"/>
  </ds:schemaRefs>
</ds:datastoreItem>
</file>

<file path=customXml/itemProps4.xml><?xml version="1.0" encoding="utf-8"?>
<ds:datastoreItem xmlns:ds="http://schemas.openxmlformats.org/officeDocument/2006/customXml" ds:itemID="{348F3341-867F-4C81-898C-D961B0A340A4}">
  <ds:schemaRefs>
    <ds:schemaRef ds:uri="http://www.w3.org/XML/1998/namespace"/>
    <ds:schemaRef ds:uri="http://schemas.openxmlformats.org/package/2006/metadata/core-properties"/>
    <ds:schemaRef ds:uri="http://purl.org/dc/elements/1.1/"/>
    <ds:schemaRef ds:uri="http://schemas.microsoft.com/office/infopath/2007/PartnerControls"/>
    <ds:schemaRef ds:uri="d7c3b205-3d44-413b-9182-14c00dd29cd3"/>
    <ds:schemaRef ds:uri="http://purl.org/dc/terms/"/>
    <ds:schemaRef ds:uri="http://schemas.microsoft.com/office/2006/documentManagement/types"/>
    <ds:schemaRef ds:uri="485ab4be-1c84-4ffe-a376-8eb6bbbe07bd"/>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2173</Words>
  <Characters>12727</Characters>
  <Application>Microsoft Office Word</Application>
  <DocSecurity>0</DocSecurity>
  <Lines>106</Lines>
  <Paragraphs>29</Paragraphs>
  <ScaleCrop>false</ScaleCrop>
  <Company>MMR</Company>
  <LinksUpToDate>false</LinksUpToDate>
  <CharactersWithSpaces>14871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Pinkavová</dc:creator>
  <cp:keywords/>
  <cp:lastModifiedBy>Binhacková Ilona</cp:lastModifiedBy>
  <cp:revision>76</cp:revision>
  <cp:lastPrinted>2022-05-24T14:44:00Z</cp:lastPrinted>
  <dcterms:created xsi:type="dcterms:W3CDTF">2022-08-22T22:29:00Z</dcterms:created>
  <dcterms:modified xsi:type="dcterms:W3CDTF">2023-10-09T09:12:00Z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0x010100558127D3D85943499268624A7EA09672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