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38F90797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5F3CBD">
        <w:rPr>
          <w:rFonts w:ascii="Arial" w:hAnsi="Arial" w:cs="Arial"/>
          <w:b/>
          <w:bCs/>
          <w:sz w:val="28"/>
          <w:szCs w:val="28"/>
        </w:rPr>
        <w:t>2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5F3CBD">
        <w:rPr>
          <w:rFonts w:ascii="Arial" w:hAnsi="Arial" w:cs="Arial"/>
          <w:b/>
          <w:bCs/>
          <w:sz w:val="28"/>
          <w:szCs w:val="28"/>
        </w:rPr>
        <w:t>0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38CDF6A1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F57BC9">
        <w:rPr>
          <w:rFonts w:ascii="Arial" w:hAnsi="Arial" w:cs="Arial"/>
          <w:b/>
          <w:bCs/>
          <w:sz w:val="28"/>
          <w:szCs w:val="28"/>
        </w:rPr>
        <w:t>2</w:t>
      </w:r>
      <w:r w:rsidR="00511C7A">
        <w:rPr>
          <w:rFonts w:ascii="Arial" w:hAnsi="Arial" w:cs="Arial"/>
          <w:b/>
          <w:bCs/>
          <w:sz w:val="28"/>
          <w:szCs w:val="28"/>
        </w:rPr>
        <w:t>2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F57BC9">
        <w:rPr>
          <w:rFonts w:ascii="Arial" w:hAnsi="Arial" w:cs="Arial"/>
          <w:b/>
          <w:bCs/>
          <w:sz w:val="28"/>
          <w:szCs w:val="28"/>
        </w:rPr>
        <w:t>4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F57BC9">
        <w:rPr>
          <w:rFonts w:ascii="Arial" w:hAnsi="Arial" w:cs="Arial"/>
          <w:b/>
          <w:bCs/>
          <w:sz w:val="28"/>
          <w:szCs w:val="28"/>
        </w:rPr>
        <w:t>6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2762BB67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50C00">
        <w:rPr>
          <w:rFonts w:ascii="Arial" w:hAnsi="Arial" w:cs="Arial"/>
          <w:b/>
          <w:bCs/>
          <w:sz w:val="28"/>
          <w:szCs w:val="28"/>
        </w:rPr>
        <w:t>1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511C7A">
        <w:rPr>
          <w:rFonts w:ascii="Arial" w:hAnsi="Arial" w:cs="Arial"/>
          <w:b/>
          <w:bCs/>
          <w:sz w:val="28"/>
          <w:szCs w:val="28"/>
        </w:rPr>
        <w:t>5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F57BC9">
        <w:rPr>
          <w:rFonts w:ascii="Arial" w:hAnsi="Arial" w:cs="Arial"/>
          <w:b/>
          <w:bCs/>
          <w:sz w:val="28"/>
          <w:szCs w:val="28"/>
        </w:rPr>
        <w:t>6</w:t>
      </w:r>
    </w:p>
    <w:p w14:paraId="310613B3" w14:textId="2C2A5527" w:rsidR="008E6069" w:rsidRPr="002F0411" w:rsidRDefault="008E6069" w:rsidP="008E6069">
      <w:pPr>
        <w:pStyle w:val="Heading1"/>
        <w:numPr>
          <w:ilvl w:val="0"/>
          <w:numId w:val="0"/>
        </w:numPr>
        <w:ind w:left="567"/>
        <w:jc w:val="center"/>
      </w:pPr>
      <w:r w:rsidRPr="002F0411"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ListParagraph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FootnoteReference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C0" w14:textId="1F6CDB42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C6" w14:textId="4046982D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CC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D2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D8" w14:textId="77777777" w:rsidR="008E6069" w:rsidRPr="008E6069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4BA50694">
      <w:pPr>
        <w:pStyle w:val="ListParagraph"/>
        <w:spacing w:line="240" w:lineRule="auto"/>
      </w:pPr>
      <w:proofErr w:type="spellStart"/>
      <w:r w:rsidRPr="4BA50694">
        <w:t>Pozice</w:t>
      </w:r>
      <w:proofErr w:type="spellEnd"/>
      <w:r w:rsidRPr="4BA50694">
        <w:t xml:space="preserve"> u </w:t>
      </w:r>
      <w:proofErr w:type="spellStart"/>
      <w:r w:rsidRPr="4BA50694">
        <w:t>zadavatele</w:t>
      </w:r>
      <w:proofErr w:type="spellEnd"/>
      <w:r w:rsidRPr="4BA50694">
        <w:t>:</w:t>
      </w:r>
      <w:r>
        <w:tab/>
      </w:r>
      <w:r>
        <w:tab/>
      </w:r>
      <w:r>
        <w:tab/>
      </w:r>
      <w:r>
        <w:tab/>
      </w:r>
      <w:r w:rsidRPr="4BA50694">
        <w:t>.................................</w:t>
      </w:r>
      <w:proofErr w:type="gramStart"/>
      <w:r w:rsidRPr="4BA50694">
        <w:t>.;</w:t>
      </w:r>
      <w:proofErr w:type="gramEnd"/>
    </w:p>
    <w:p w14:paraId="310613DE" w14:textId="77777777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ListParagraph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42AE9D09">
      <w:pPr>
        <w:pStyle w:val="ListParagraph"/>
        <w:spacing w:line="240" w:lineRule="auto"/>
      </w:pPr>
      <w:proofErr w:type="spellStart"/>
      <w:r w:rsidRPr="42AE9D09">
        <w:t>Pozice</w:t>
      </w:r>
      <w:proofErr w:type="spellEnd"/>
      <w:r w:rsidRPr="42AE9D09">
        <w:t xml:space="preserve"> u </w:t>
      </w:r>
      <w:proofErr w:type="spellStart"/>
      <w:r w:rsidRPr="42AE9D09">
        <w:t>zadavatele</w:t>
      </w:r>
      <w:proofErr w:type="spellEnd"/>
      <w:r w:rsidRPr="42AE9D09">
        <w:t>:</w:t>
      </w:r>
      <w:r>
        <w:tab/>
      </w:r>
      <w:r>
        <w:tab/>
      </w:r>
      <w:r>
        <w:tab/>
      </w:r>
      <w:r w:rsidRPr="42AE9D09">
        <w:t xml:space="preserve">              .................................</w:t>
      </w:r>
      <w:proofErr w:type="gramStart"/>
      <w:r w:rsidRPr="42AE9D09">
        <w:t>.;</w:t>
      </w:r>
      <w:proofErr w:type="gramEnd"/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ListParagraph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ListParagraph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6A26" w14:textId="77777777" w:rsidR="00CD3D38" w:rsidRPr="00CD3D38" w:rsidRDefault="00CD3D3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2757" w14:textId="77777777" w:rsidR="00CD3D38" w:rsidRPr="00CD3D38" w:rsidRDefault="00CD3D3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E8F15" w14:textId="77777777" w:rsidR="00CD3D38" w:rsidRPr="00CD3D38" w:rsidRDefault="00CD3D3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BDA72" w14:textId="77777777" w:rsidR="00CD3D38" w:rsidRPr="00CD3D38" w:rsidRDefault="00CD3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ListBullet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53A8" w14:textId="77777777" w:rsidR="008800E5" w:rsidRDefault="008800E5">
      <w:r>
        <w:separator/>
      </w:r>
    </w:p>
  </w:endnote>
  <w:endnote w:type="continuationSeparator" w:id="0">
    <w:p w14:paraId="37167274" w14:textId="77777777" w:rsidR="008800E5" w:rsidRDefault="008800E5">
      <w:r>
        <w:continuationSeparator/>
      </w:r>
    </w:p>
  </w:endnote>
  <w:endnote w:type="continuationNotice" w:id="1">
    <w:p w14:paraId="4EB72E06" w14:textId="77777777" w:rsidR="008800E5" w:rsidRDefault="00880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1" w14:textId="77777777" w:rsidR="00704535" w:rsidRDefault="0070453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E5A8" w14:textId="77777777" w:rsidR="008800E5" w:rsidRDefault="008800E5">
      <w:r>
        <w:separator/>
      </w:r>
    </w:p>
  </w:footnote>
  <w:footnote w:type="continuationSeparator" w:id="0">
    <w:p w14:paraId="49CBD432" w14:textId="77777777" w:rsidR="008800E5" w:rsidRDefault="008800E5">
      <w:r>
        <w:continuationSeparator/>
      </w:r>
    </w:p>
  </w:footnote>
  <w:footnote w:type="continuationNotice" w:id="1">
    <w:p w14:paraId="0E64CBAB" w14:textId="77777777" w:rsidR="008800E5" w:rsidRDefault="008800E5"/>
  </w:footnote>
  <w:footnote w:id="2">
    <w:p w14:paraId="31061416" w14:textId="77777777" w:rsidR="008E6069" w:rsidRPr="008E6069" w:rsidRDefault="008E6069" w:rsidP="008E6069">
      <w:pPr>
        <w:pStyle w:val="FootnoteText"/>
        <w:rPr>
          <w:sz w:val="18"/>
          <w:szCs w:val="18"/>
          <w:lang w:val="cs-CZ"/>
        </w:rPr>
      </w:pPr>
      <w:r w:rsidRPr="008E6069">
        <w:rPr>
          <w:rStyle w:val="FootnoteReference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FootnoteText"/>
      </w:pPr>
      <w:r w:rsidRPr="008E6069">
        <w:rPr>
          <w:rStyle w:val="FootnoteReference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FootnoteText"/>
        <w:rPr>
          <w:sz w:val="18"/>
          <w:szCs w:val="18"/>
          <w:lang w:val="cs-CZ"/>
        </w:rPr>
      </w:pPr>
      <w:r w:rsidRPr="002F0411">
        <w:rPr>
          <w:rStyle w:val="FootnoteReference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0" w14:textId="77777777" w:rsidR="00D649D9" w:rsidRPr="00B66B22" w:rsidRDefault="00D649D9" w:rsidP="00D13E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1413" w14:textId="730BD1A9" w:rsidR="009E7FB8" w:rsidRDefault="005F3CBD" w:rsidP="0003112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B954C" wp14:editId="09D14F5F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4032000" cy="576929"/>
          <wp:effectExtent l="0" t="0" r="6985" b="0"/>
          <wp:wrapSquare wrapText="bothSides"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062F2"/>
    <w:rsid w:val="00015B2C"/>
    <w:rsid w:val="00022066"/>
    <w:rsid w:val="00023157"/>
    <w:rsid w:val="0002339A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91406"/>
    <w:rsid w:val="000A66AC"/>
    <w:rsid w:val="000B0235"/>
    <w:rsid w:val="000B1C4B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428B5"/>
    <w:rsid w:val="001527CB"/>
    <w:rsid w:val="001545EF"/>
    <w:rsid w:val="00162365"/>
    <w:rsid w:val="00165DC9"/>
    <w:rsid w:val="0017034D"/>
    <w:rsid w:val="0017179C"/>
    <w:rsid w:val="001741AB"/>
    <w:rsid w:val="0017786A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13A76"/>
    <w:rsid w:val="00327BB9"/>
    <w:rsid w:val="00327F8F"/>
    <w:rsid w:val="00330438"/>
    <w:rsid w:val="003344CE"/>
    <w:rsid w:val="00337D27"/>
    <w:rsid w:val="0034307A"/>
    <w:rsid w:val="00346947"/>
    <w:rsid w:val="0034777C"/>
    <w:rsid w:val="00356A87"/>
    <w:rsid w:val="00357044"/>
    <w:rsid w:val="00357389"/>
    <w:rsid w:val="00357819"/>
    <w:rsid w:val="0036152C"/>
    <w:rsid w:val="0037143C"/>
    <w:rsid w:val="00372136"/>
    <w:rsid w:val="00382E13"/>
    <w:rsid w:val="003C550F"/>
    <w:rsid w:val="003D73C8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3DA4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73B9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29AF"/>
    <w:rsid w:val="005057A6"/>
    <w:rsid w:val="005059B5"/>
    <w:rsid w:val="00505F5B"/>
    <w:rsid w:val="0050634E"/>
    <w:rsid w:val="00511C7A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56B61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D5091"/>
    <w:rsid w:val="005E1361"/>
    <w:rsid w:val="005E21B7"/>
    <w:rsid w:val="005E44A5"/>
    <w:rsid w:val="005E4CFF"/>
    <w:rsid w:val="005F3CBD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0525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0C02"/>
    <w:rsid w:val="00751C34"/>
    <w:rsid w:val="00752301"/>
    <w:rsid w:val="00757498"/>
    <w:rsid w:val="0077045A"/>
    <w:rsid w:val="00781066"/>
    <w:rsid w:val="00782697"/>
    <w:rsid w:val="00783577"/>
    <w:rsid w:val="007842EF"/>
    <w:rsid w:val="007847FF"/>
    <w:rsid w:val="0078492D"/>
    <w:rsid w:val="0079302F"/>
    <w:rsid w:val="007A0A7D"/>
    <w:rsid w:val="007A3DA0"/>
    <w:rsid w:val="007A5AF0"/>
    <w:rsid w:val="007B4F26"/>
    <w:rsid w:val="007C2F2B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0E5"/>
    <w:rsid w:val="00880415"/>
    <w:rsid w:val="0088118A"/>
    <w:rsid w:val="008828FA"/>
    <w:rsid w:val="00883474"/>
    <w:rsid w:val="00883480"/>
    <w:rsid w:val="008854B9"/>
    <w:rsid w:val="008A2135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C4371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034C"/>
    <w:rsid w:val="00AB324D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AF28F2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176B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0C00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0DCC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97A8B"/>
    <w:rsid w:val="00DA77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E2E8D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57BC9"/>
    <w:rsid w:val="00F6247C"/>
    <w:rsid w:val="00F65CC2"/>
    <w:rsid w:val="00F668DB"/>
    <w:rsid w:val="00F67BAD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42AE9D09"/>
    <w:rsid w:val="4BA50694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61399"/>
  <w15:chartTrackingRefBased/>
  <w15:docId w15:val="{9AE2A328-7570-4DBA-A39F-68FB726E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81"/>
    <w:rPr>
      <w:sz w:val="24"/>
      <w:szCs w:val="24"/>
    </w:rPr>
  </w:style>
  <w:style w:type="paragraph" w:styleId="Heading1">
    <w:name w:val="heading 1"/>
    <w:basedOn w:val="Normal"/>
    <w:next w:val="Normal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Heading2">
    <w:name w:val="heading 2"/>
    <w:basedOn w:val="Heading1"/>
    <w:next w:val="Heading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">
    <w:name w:val="Char1 Char Char"/>
    <w:basedOn w:val="Normal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al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Header">
    <w:name w:val="header"/>
    <w:basedOn w:val="Normal"/>
    <w:rsid w:val="00D649D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649D9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D649D9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FootnoteText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al"/>
    <w:link w:val="FootnoteTextChar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table" w:styleId="TableGrid">
    <w:name w:val="Table Grid"/>
    <w:basedOn w:val="TableNormal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649D9"/>
    <w:pPr>
      <w:spacing w:after="120"/>
    </w:pPr>
  </w:style>
  <w:style w:type="paragraph" w:styleId="BodyTextIndent">
    <w:name w:val="Body Text Indent"/>
    <w:basedOn w:val="Normal"/>
    <w:rsid w:val="00D649D9"/>
    <w:pPr>
      <w:spacing w:after="120"/>
      <w:ind w:left="283"/>
    </w:pPr>
  </w:style>
  <w:style w:type="paragraph" w:customStyle="1" w:styleId="Zkladntext21">
    <w:name w:val="Základní text 21"/>
    <w:basedOn w:val="Normal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PageNumber">
    <w:name w:val="page number"/>
    <w:basedOn w:val="DefaultParagraphFont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al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al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al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al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al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alloonText">
    <w:name w:val="Balloon Text"/>
    <w:basedOn w:val="Normal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al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al"/>
    <w:next w:val="Heading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al"/>
    <w:rsid w:val="006D257E"/>
    <w:rPr>
      <w:sz w:val="4"/>
      <w:szCs w:val="20"/>
    </w:rPr>
  </w:style>
  <w:style w:type="paragraph" w:customStyle="1" w:styleId="Char4CharCharChar">
    <w:name w:val="Char4 Char Char Char"/>
    <w:basedOn w:val="Normal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ListBullet">
    <w:name w:val="List Bullet"/>
    <w:basedOn w:val="Normal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al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al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704535"/>
    <w:rPr>
      <w:sz w:val="24"/>
      <w:szCs w:val="24"/>
    </w:rPr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ListParagraph">
    <w:name w:val="List Paragraph"/>
    <w:aliases w:val="Odstavec_muj,Nad,Odstavec cíl se seznamem,Odstavec se seznamem5,Odrážky,Obrázek,_Odstavec se seznamem,Seznam - odrážky"/>
    <w:basedOn w:val="Normal"/>
    <w:link w:val="ListParagraph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FootnoteTextChar">
    <w:name w:val="Footnote Text Char"/>
    <w:aliases w:val="Schriftart: 8 pt Char,Text pozn. pod čarou Char Char,Schriftart: 9 pt Char,Schriftart: 10 pt Char,pozn. pod čarou Char,Footnote Char,Text poznámky pod čiarou 007 Char,Fußnotentextf Char,Geneva 9 Char,Font: Geneva 9 Char,Boston 10 Char"/>
    <w:link w:val="FootnoteText"/>
    <w:uiPriority w:val="99"/>
    <w:rsid w:val="008E6069"/>
    <w:rPr>
      <w:rFonts w:ascii="Arial" w:hAnsi="Arial" w:cs="Arial"/>
      <w:lang w:val="en-GB"/>
    </w:rPr>
  </w:style>
  <w:style w:type="character" w:customStyle="1" w:styleId="ListParagraphChar">
    <w:name w:val="List Paragraph Char"/>
    <w:aliases w:val="Odstavec_muj Char,Nad Char,Odstavec cíl se seznamem Char,Odstavec se seznamem5 Char,Odrážky Char,Obrázek Char,_Odstavec se seznamem Char,Seznam - odrážky Char"/>
    <w:link w:val="ListParagraph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al"/>
    <w:next w:val="Normal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sion">
    <w:name w:val="Revision"/>
    <w:hidden/>
    <w:uiPriority w:val="99"/>
    <w:semiHidden/>
    <w:rsid w:val="009853D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313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A76"/>
  </w:style>
  <w:style w:type="character" w:styleId="CommentReference">
    <w:name w:val="annotation reference"/>
    <w:uiPriority w:val="99"/>
    <w:semiHidden/>
    <w:rsid w:val="00313A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3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3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7714-F696-40AF-A85A-8AE7A2856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25017-989B-440E-BE20-EF61D756A0FC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4187</Characters>
  <Application>Microsoft Office Word</Application>
  <DocSecurity>4</DocSecurity>
  <Lines>34</Lines>
  <Paragraphs>9</Paragraphs>
  <ScaleCrop>false</ScaleCrop>
  <Company>CRR CR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Lojdová Linda</cp:lastModifiedBy>
  <cp:revision>43</cp:revision>
  <cp:lastPrinted>2008-10-09T23:38:00Z</cp:lastPrinted>
  <dcterms:created xsi:type="dcterms:W3CDTF">2022-06-28T17:52:00Z</dcterms:created>
  <dcterms:modified xsi:type="dcterms:W3CDTF">2026-04-20T11:48:00Z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