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6BF9BB9"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F66DAF">
        <w:rPr>
          <w:rFonts w:ascii="Arial" w:eastAsia="Arial" w:hAnsi="Arial" w:cs="Arial"/>
          <w:b/>
          <w:bCs/>
          <w:sz w:val="32"/>
          <w:szCs w:val="32"/>
          <w:lang w:eastAsia="cs-CZ"/>
        </w:rPr>
        <w:t xml:space="preserve">– koncepčního pracovníka/koncepční pracovnice ITI,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43711C">
        <w:rPr>
          <w:rFonts w:ascii="Arial" w:eastAsia="Arial" w:hAnsi="Arial" w:cs="Arial"/>
          <w:b/>
          <w:bCs/>
          <w:sz w:val="32"/>
          <w:szCs w:val="32"/>
          <w:lang w:eastAsia="cs-CZ"/>
        </w:rPr>
        <w:t>rozvoje venkova a integrovaných nástrojů</w:t>
      </w:r>
      <w:r w:rsidR="00E90D97" w:rsidRPr="00E90D97">
        <w:rPr>
          <w:rFonts w:ascii="Arial" w:eastAsia="Arial" w:hAnsi="Arial" w:cs="Arial"/>
          <w:b/>
          <w:bCs/>
          <w:sz w:val="32"/>
          <w:szCs w:val="32"/>
          <w:lang w:eastAsia="cs-CZ"/>
        </w:rPr>
        <w:t xml:space="preserve">, odbor </w:t>
      </w:r>
      <w:r w:rsidR="0043711C">
        <w:rPr>
          <w:rFonts w:ascii="Arial" w:eastAsia="Arial" w:hAnsi="Arial" w:cs="Arial"/>
          <w:b/>
          <w:bCs/>
          <w:sz w:val="32"/>
          <w:szCs w:val="32"/>
          <w:lang w:eastAsia="cs-CZ"/>
        </w:rPr>
        <w:t>regionální politiky</w:t>
      </w:r>
      <w:r w:rsidR="00E90D97" w:rsidRPr="00E90D97">
        <w:rPr>
          <w:rFonts w:ascii="Arial" w:eastAsia="Arial" w:hAnsi="Arial" w:cs="Arial"/>
          <w:b/>
          <w:bCs/>
          <w:sz w:val="32"/>
          <w:szCs w:val="32"/>
          <w:lang w:eastAsia="cs-CZ"/>
        </w:rPr>
        <w:t>, MMR_</w:t>
      </w:r>
      <w:r w:rsidR="0043711C">
        <w:rPr>
          <w:rFonts w:ascii="Arial" w:eastAsia="Arial" w:hAnsi="Arial" w:cs="Arial"/>
          <w:b/>
          <w:bCs/>
          <w:sz w:val="32"/>
          <w:szCs w:val="32"/>
          <w:lang w:eastAsia="cs-CZ"/>
        </w:rPr>
        <w:t>307</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D793967" w:rsidR="00B865FF" w:rsidRPr="00392CAC" w:rsidRDefault="00660F1A" w:rsidP="00B865FF">
      <w:pPr>
        <w:spacing w:after="0" w:line="240" w:lineRule="auto"/>
        <w:ind w:left="4956" w:firstLine="708"/>
        <w:rPr>
          <w:rFonts w:ascii="Arial" w:eastAsia="Arial" w:hAnsi="Arial" w:cs="Arial"/>
          <w:lang w:eastAsia="cs-CZ"/>
        </w:rPr>
      </w:pPr>
      <w:r w:rsidRPr="00392CAC">
        <w:rPr>
          <w:rFonts w:ascii="Arial" w:eastAsia="Arial" w:hAnsi="Arial" w:cs="Arial"/>
          <w:lang w:eastAsia="cs-CZ"/>
        </w:rPr>
        <w:t xml:space="preserve">Č. j.: </w:t>
      </w:r>
      <w:r w:rsidR="00AE5840" w:rsidRPr="00392CAC">
        <w:rPr>
          <w:rFonts w:ascii="Arial" w:eastAsia="Arial" w:hAnsi="Arial" w:cs="Arial"/>
          <w:lang w:eastAsia="cs-CZ"/>
        </w:rPr>
        <w:t>MMR-</w:t>
      </w:r>
      <w:r w:rsidR="00392CAC" w:rsidRPr="00392CAC">
        <w:rPr>
          <w:rFonts w:ascii="Arial" w:eastAsia="Arial" w:hAnsi="Arial" w:cs="Arial"/>
          <w:lang w:eastAsia="cs-CZ"/>
        </w:rPr>
        <w:t>8074</w:t>
      </w:r>
      <w:r w:rsidR="00DD540E" w:rsidRPr="00392CAC">
        <w:rPr>
          <w:rFonts w:ascii="Arial" w:eastAsia="Arial" w:hAnsi="Arial" w:cs="Arial"/>
          <w:lang w:eastAsia="cs-CZ"/>
        </w:rPr>
        <w:t>/202</w:t>
      </w:r>
      <w:r w:rsidR="00A32EE3" w:rsidRPr="00392CAC">
        <w:rPr>
          <w:rFonts w:ascii="Arial" w:eastAsia="Arial" w:hAnsi="Arial" w:cs="Arial"/>
          <w:lang w:eastAsia="cs-CZ"/>
        </w:rPr>
        <w:t>5</w:t>
      </w:r>
      <w:r w:rsidR="00DD540E" w:rsidRPr="00392CAC">
        <w:rPr>
          <w:rFonts w:ascii="Arial" w:eastAsia="Arial" w:hAnsi="Arial" w:cs="Arial"/>
          <w:lang w:eastAsia="cs-CZ"/>
        </w:rPr>
        <w:t>-94</w:t>
      </w:r>
    </w:p>
    <w:p w14:paraId="33290785" w14:textId="79C78080" w:rsidR="00B649B4" w:rsidRDefault="00B649B4" w:rsidP="00B649B4">
      <w:pPr>
        <w:spacing w:after="0" w:line="240" w:lineRule="auto"/>
        <w:ind w:left="4956" w:firstLine="708"/>
        <w:rPr>
          <w:rFonts w:ascii="Arial" w:eastAsia="Arial" w:hAnsi="Arial" w:cs="Arial"/>
          <w:lang w:eastAsia="cs-CZ"/>
        </w:rPr>
      </w:pPr>
      <w:r w:rsidRPr="00392CAC">
        <w:rPr>
          <w:rFonts w:ascii="Arial" w:eastAsia="Arial" w:hAnsi="Arial" w:cs="Arial"/>
          <w:lang w:eastAsia="cs-CZ"/>
        </w:rPr>
        <w:t xml:space="preserve">V Praze dne </w:t>
      </w:r>
      <w:r w:rsidR="007A3F63">
        <w:rPr>
          <w:rFonts w:ascii="Arial" w:eastAsia="Arial" w:hAnsi="Arial" w:cs="Arial"/>
          <w:lang w:eastAsia="cs-CZ"/>
        </w:rPr>
        <w:t>3</w:t>
      </w:r>
      <w:r w:rsidR="00392CAC" w:rsidRPr="00392CAC">
        <w:rPr>
          <w:rFonts w:ascii="Arial" w:eastAsia="Arial" w:hAnsi="Arial" w:cs="Arial"/>
          <w:lang w:eastAsia="cs-CZ"/>
        </w:rPr>
        <w:t xml:space="preserve">. </w:t>
      </w:r>
      <w:r w:rsidR="007A3F63">
        <w:rPr>
          <w:rFonts w:ascii="Arial" w:eastAsia="Arial" w:hAnsi="Arial" w:cs="Arial"/>
          <w:lang w:eastAsia="cs-CZ"/>
        </w:rPr>
        <w:t>2</w:t>
      </w:r>
      <w:r w:rsidR="00392CAC" w:rsidRPr="00392CAC">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DDA5E2F" w:rsidR="00463335" w:rsidRPr="00F66DAF" w:rsidRDefault="00463335" w:rsidP="00F66DAF">
      <w:pPr>
        <w:autoSpaceDE w:val="0"/>
        <w:autoSpaceDN w:val="0"/>
        <w:adjustRightInd w:val="0"/>
        <w:spacing w:after="0" w:line="240" w:lineRule="auto"/>
        <w:jc w:val="both"/>
        <w:rPr>
          <w:rFonts w:ascii="Arial" w:eastAsia="Arial" w:hAnsi="Arial" w:cs="Arial"/>
          <w:lang w:eastAsia="cs-CZ"/>
        </w:rPr>
      </w:pPr>
      <w:r w:rsidRPr="00F66DAF">
        <w:rPr>
          <w:rFonts w:ascii="Arial" w:eastAsia="Arial" w:hAnsi="Arial" w:cs="Arial"/>
          <w:lang w:eastAsia="cs-CZ"/>
        </w:rPr>
        <w:t>Státní tajemnice Ministerstva pro místní rozvoj jako služební orgán příslušný podle § 10 odst. 1 písm. f) zákona č. 234/2014 Sb., o státní službě, ve znění pozdějších předpisů (dále jen „zákon“), vyhlašuje výběrové řízení na služební místo č. MMR_</w:t>
      </w:r>
      <w:r w:rsidR="0043711C" w:rsidRPr="00F66DAF">
        <w:rPr>
          <w:rFonts w:ascii="Arial" w:eastAsia="Arial" w:hAnsi="Arial" w:cs="Arial"/>
          <w:lang w:eastAsia="cs-CZ"/>
        </w:rPr>
        <w:t>307</w:t>
      </w:r>
      <w:r w:rsidR="00EC7B36" w:rsidRPr="00F66DAF">
        <w:rPr>
          <w:rFonts w:ascii="Arial" w:eastAsia="Arial" w:hAnsi="Arial" w:cs="Arial"/>
          <w:lang w:eastAsia="cs-CZ"/>
        </w:rPr>
        <w:t xml:space="preserve">, </w:t>
      </w:r>
      <w:r w:rsidR="00F66DAF" w:rsidRPr="00F66DAF">
        <w:rPr>
          <w:rFonts w:ascii="Arial" w:eastAsia="Arial" w:hAnsi="Arial" w:cs="Arial"/>
          <w:lang w:eastAsia="cs-CZ"/>
        </w:rPr>
        <w:t>ministerského rady – koncepčního pracovníka/koncepční pracovnice</w:t>
      </w:r>
      <w:r w:rsidR="00F66DAF">
        <w:rPr>
          <w:rFonts w:ascii="Arial" w:eastAsia="Arial" w:hAnsi="Arial" w:cs="Arial"/>
          <w:lang w:eastAsia="cs-CZ"/>
        </w:rPr>
        <w:t xml:space="preserve"> ITI</w:t>
      </w:r>
      <w:r w:rsidR="00DC6EBE" w:rsidRPr="00F66DAF">
        <w:rPr>
          <w:rFonts w:ascii="Arial" w:eastAsia="Arial" w:hAnsi="Arial" w:cs="Arial"/>
          <w:lang w:eastAsia="cs-CZ"/>
        </w:rPr>
        <w:t xml:space="preserve">, </w:t>
      </w:r>
      <w:r w:rsidR="00F66DAF" w:rsidRPr="00F66DAF">
        <w:rPr>
          <w:rFonts w:ascii="Arial" w:eastAsia="Arial" w:hAnsi="Arial" w:cs="Arial"/>
          <w:lang w:eastAsia="cs-CZ"/>
        </w:rPr>
        <w:t xml:space="preserve">oddělení rozvoje venkova a integrovaných nástrojů, </w:t>
      </w:r>
      <w:r w:rsidR="00E51ABA" w:rsidRPr="00F66DAF">
        <w:rPr>
          <w:rFonts w:ascii="Arial" w:eastAsia="Arial" w:hAnsi="Arial" w:cs="Arial"/>
          <w:lang w:eastAsia="cs-CZ"/>
        </w:rPr>
        <w:t>odbor</w:t>
      </w:r>
      <w:r w:rsidR="00627A0D" w:rsidRPr="00F66DAF">
        <w:rPr>
          <w:rFonts w:ascii="Arial" w:eastAsia="Arial" w:hAnsi="Arial" w:cs="Arial"/>
          <w:lang w:eastAsia="cs-CZ"/>
        </w:rPr>
        <w:t xml:space="preserve"> </w:t>
      </w:r>
      <w:r w:rsidR="00F66DAF" w:rsidRPr="00F66DAF">
        <w:rPr>
          <w:rFonts w:ascii="Arial" w:eastAsia="Arial" w:hAnsi="Arial" w:cs="Arial"/>
          <w:lang w:eastAsia="cs-CZ"/>
        </w:rPr>
        <w:t>regionální politiky</w:t>
      </w:r>
      <w:r w:rsidR="00E51ABA" w:rsidRPr="00F66DAF">
        <w:rPr>
          <w:rFonts w:ascii="Arial" w:eastAsia="Arial" w:hAnsi="Arial" w:cs="Arial"/>
          <w:lang w:eastAsia="cs-CZ"/>
        </w:rPr>
        <w:t xml:space="preserve">, </w:t>
      </w:r>
      <w:r w:rsidR="00912D20" w:rsidRPr="00F66DAF">
        <w:rPr>
          <w:rFonts w:ascii="Arial" w:eastAsia="Arial" w:hAnsi="Arial" w:cs="Arial"/>
          <w:lang w:eastAsia="cs-CZ"/>
        </w:rPr>
        <w:t xml:space="preserve">sekce </w:t>
      </w:r>
      <w:hyperlink r:id="rId8" w:history="1">
        <w:r w:rsidR="00F66DAF" w:rsidRPr="00F66DAF">
          <w:rPr>
            <w:rFonts w:ascii="Arial" w:eastAsia="Arial" w:hAnsi="Arial" w:cs="Arial"/>
            <w:lang w:eastAsia="cs-CZ"/>
          </w:rPr>
          <w:t>regionální politiky bydlení a sociálního začleňování</w:t>
        </w:r>
      </w:hyperlink>
      <w:r w:rsidR="00F66DAF" w:rsidRPr="00F66DAF">
        <w:rPr>
          <w:rFonts w:ascii="Arial" w:eastAsia="Arial" w:hAnsi="Arial" w:cs="Arial"/>
          <w:lang w:eastAsia="cs-CZ"/>
        </w:rPr>
        <w:t xml:space="preserve"> </w:t>
      </w:r>
      <w:r w:rsidRPr="00F66DAF">
        <w:rPr>
          <w:rFonts w:ascii="Arial" w:eastAsia="Arial" w:hAnsi="Arial" w:cs="Arial"/>
          <w:lang w:eastAsia="cs-CZ"/>
        </w:rPr>
        <w:t>v</w:t>
      </w:r>
      <w:r w:rsidR="00B865FF" w:rsidRPr="00F66DAF">
        <w:rPr>
          <w:rFonts w:ascii="Arial" w:eastAsia="Arial" w:hAnsi="Arial" w:cs="Arial"/>
          <w:lang w:eastAsia="cs-CZ"/>
        </w:rPr>
        <w:t> </w:t>
      </w:r>
      <w:r w:rsidRPr="00F66DAF">
        <w:rPr>
          <w:rFonts w:ascii="Arial" w:eastAsia="Arial" w:hAnsi="Arial" w:cs="Arial"/>
          <w:lang w:eastAsia="cs-CZ"/>
        </w:rPr>
        <w:t>Ministerstvu pro místní rozvoj, se služebním působištěm v</w:t>
      </w:r>
      <w:r w:rsidR="00CD315D" w:rsidRPr="00F66DAF">
        <w:rPr>
          <w:rFonts w:ascii="Arial" w:eastAsia="Arial" w:hAnsi="Arial" w:cs="Arial"/>
          <w:lang w:eastAsia="cs-CZ"/>
        </w:rPr>
        <w:t> </w:t>
      </w:r>
      <w:r w:rsidR="00DB7908" w:rsidRPr="00F66DAF">
        <w:rPr>
          <w:rFonts w:ascii="Arial" w:eastAsia="Arial" w:hAnsi="Arial" w:cs="Arial"/>
          <w:lang w:eastAsia="cs-CZ"/>
        </w:rPr>
        <w:t>Praze</w:t>
      </w:r>
      <w:r w:rsidRPr="00F66DAF">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8EAA8CC"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5C009E">
        <w:rPr>
          <w:rFonts w:ascii="Arial" w:eastAsia="Arial" w:hAnsi="Arial" w:cs="Arial"/>
          <w:b/>
          <w:bCs/>
          <w:lang w:eastAsia="cs-CZ"/>
        </w:rPr>
        <w:t>ech</w:t>
      </w:r>
      <w:r w:rsidRPr="00A75D37">
        <w:rPr>
          <w:rFonts w:ascii="Arial" w:eastAsia="Arial" w:hAnsi="Arial" w:cs="Arial"/>
          <w:b/>
          <w:bCs/>
          <w:lang w:eastAsia="cs-CZ"/>
        </w:rPr>
        <w:t xml:space="preserve"> služby </w:t>
      </w:r>
    </w:p>
    <w:p w14:paraId="58B3AC9F" w14:textId="079C0078"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 xml:space="preserve">38 – Společné evropské politiky podpory a pomoci a evropské strukturální, investiční </w:t>
      </w:r>
      <w:r w:rsidR="00392CAC">
        <w:rPr>
          <w:rFonts w:ascii="Arial" w:eastAsia="Arial" w:hAnsi="Arial" w:cs="Arial"/>
          <w:lang w:eastAsia="cs-CZ"/>
        </w:rPr>
        <w:br/>
      </w:r>
      <w:r w:rsidRPr="00D64886">
        <w:rPr>
          <w:rFonts w:ascii="Arial" w:eastAsia="Arial" w:hAnsi="Arial" w:cs="Arial"/>
          <w:lang w:eastAsia="cs-CZ"/>
        </w:rPr>
        <w:t>a obdobné fondy</w:t>
      </w:r>
    </w:p>
    <w:p w14:paraId="7FF234B0" w14:textId="77777777"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64 – Bydlení, regionální rozvoj a cestovní ruch</w:t>
      </w:r>
    </w:p>
    <w:p w14:paraId="0815841A" w14:textId="77777777" w:rsidR="0043711C" w:rsidRDefault="0043711C" w:rsidP="00E518D5">
      <w:pPr>
        <w:autoSpaceDE w:val="0"/>
        <w:autoSpaceDN w:val="0"/>
        <w:adjustRightInd w:val="0"/>
        <w:spacing w:after="120" w:line="240" w:lineRule="auto"/>
        <w:rPr>
          <w:rFonts w:ascii="Arial" w:eastAsia="Arial" w:hAnsi="Arial" w:cs="Arial"/>
          <w:lang w:eastAsia="cs-CZ"/>
        </w:rPr>
      </w:pPr>
    </w:p>
    <w:p w14:paraId="639F024D" w14:textId="2E76367F"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A23BACD" w14:textId="0DFB0847"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v</w:t>
      </w:r>
      <w:r w:rsidRPr="00392CAC">
        <w:rPr>
          <w:rFonts w:ascii="Arial" w:eastAsia="Arial" w:hAnsi="Arial" w:cs="Arial"/>
          <w:lang w:eastAsia="cs-CZ"/>
        </w:rPr>
        <w:t>ytváření zásad státní regionální politiky včetně urbánní politiky a státních</w:t>
      </w:r>
    </w:p>
    <w:p w14:paraId="47C24953" w14:textId="77777777"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392CAC">
        <w:rPr>
          <w:rFonts w:ascii="Arial" w:eastAsia="Arial" w:hAnsi="Arial" w:cs="Arial"/>
          <w:lang w:eastAsia="cs-CZ"/>
        </w:rPr>
        <w:t>regionálních podpor;</w:t>
      </w:r>
    </w:p>
    <w:p w14:paraId="521C0C92" w14:textId="1E7F21DA"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m</w:t>
      </w:r>
      <w:r w:rsidRPr="00392CAC">
        <w:rPr>
          <w:rFonts w:ascii="Arial" w:eastAsia="Arial" w:hAnsi="Arial" w:cs="Arial"/>
          <w:lang w:eastAsia="cs-CZ"/>
        </w:rPr>
        <w:t>etodicky vede a koordinuje integrované nástroje městského</w:t>
      </w:r>
      <w:r>
        <w:rPr>
          <w:rFonts w:ascii="Arial" w:eastAsia="Arial" w:hAnsi="Arial" w:cs="Arial"/>
          <w:lang w:eastAsia="cs-CZ"/>
        </w:rPr>
        <w:t xml:space="preserve"> </w:t>
      </w:r>
      <w:r w:rsidRPr="00392CAC">
        <w:rPr>
          <w:rFonts w:ascii="Arial" w:eastAsia="Arial" w:hAnsi="Arial" w:cs="Arial"/>
          <w:lang w:eastAsia="cs-CZ"/>
        </w:rPr>
        <w:t xml:space="preserve">rozvoje, </w:t>
      </w:r>
      <w:r>
        <w:rPr>
          <w:rFonts w:ascii="Arial" w:eastAsia="Arial" w:hAnsi="Arial" w:cs="Arial"/>
          <w:lang w:eastAsia="cs-CZ"/>
        </w:rPr>
        <w:br/>
      </w:r>
      <w:r w:rsidRPr="00392CAC">
        <w:rPr>
          <w:rFonts w:ascii="Arial" w:eastAsia="Arial" w:hAnsi="Arial" w:cs="Arial"/>
          <w:lang w:eastAsia="cs-CZ"/>
        </w:rPr>
        <w:t>vč. zpracování příslušných metodik, pravidel a manuálů</w:t>
      </w:r>
      <w:r>
        <w:rPr>
          <w:rFonts w:ascii="Arial" w:eastAsia="Arial" w:hAnsi="Arial" w:cs="Arial"/>
          <w:lang w:eastAsia="cs-CZ"/>
        </w:rPr>
        <w:t>;</w:t>
      </w:r>
    </w:p>
    <w:p w14:paraId="41910D28" w14:textId="650BBFCF"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z</w:t>
      </w:r>
      <w:r w:rsidRPr="00392CAC">
        <w:rPr>
          <w:rFonts w:ascii="Arial" w:eastAsia="Arial" w:hAnsi="Arial" w:cs="Arial"/>
          <w:lang w:eastAsia="cs-CZ"/>
        </w:rPr>
        <w:t>abezpečuje evaluace integrovaných nástrojů městského rozvoje</w:t>
      </w:r>
    </w:p>
    <w:p w14:paraId="74B29856" w14:textId="05EBCAE7" w:rsidR="00392CAC" w:rsidRPr="00392CAC" w:rsidRDefault="00392CAC" w:rsidP="00392CAC">
      <w:pPr>
        <w:pStyle w:val="Odstavecseseznamem"/>
        <w:autoSpaceDE w:val="0"/>
        <w:autoSpaceDN w:val="0"/>
        <w:adjustRightInd w:val="0"/>
        <w:spacing w:after="0" w:line="240" w:lineRule="auto"/>
        <w:ind w:left="426"/>
        <w:jc w:val="both"/>
        <w:rPr>
          <w:rFonts w:ascii="Arial" w:eastAsia="Arial" w:hAnsi="Arial" w:cs="Arial"/>
          <w:lang w:eastAsia="cs-CZ"/>
        </w:rPr>
      </w:pPr>
      <w:r w:rsidRPr="00392CAC">
        <w:rPr>
          <w:rFonts w:ascii="Arial" w:eastAsia="Arial" w:hAnsi="Arial" w:cs="Arial"/>
          <w:lang w:eastAsia="cs-CZ"/>
        </w:rPr>
        <w:t>realizovaných skrze fondy EU</w:t>
      </w:r>
      <w:r>
        <w:rPr>
          <w:rFonts w:ascii="Arial" w:eastAsia="Arial" w:hAnsi="Arial" w:cs="Arial"/>
          <w:lang w:eastAsia="cs-CZ"/>
        </w:rPr>
        <w:t>;</w:t>
      </w:r>
    </w:p>
    <w:p w14:paraId="17454D30" w14:textId="14E0494D"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Pr="00392CAC">
        <w:rPr>
          <w:rFonts w:ascii="Arial" w:eastAsia="Arial" w:hAnsi="Arial" w:cs="Arial"/>
          <w:lang w:eastAsia="cs-CZ"/>
        </w:rPr>
        <w:t>polupracuje s řídícími orgány OP při správě alokace rezervované pro</w:t>
      </w:r>
      <w:r>
        <w:rPr>
          <w:rFonts w:ascii="Arial" w:eastAsia="Arial" w:hAnsi="Arial" w:cs="Arial"/>
          <w:lang w:eastAsia="cs-CZ"/>
        </w:rPr>
        <w:t xml:space="preserve"> </w:t>
      </w:r>
      <w:r w:rsidRPr="00392CAC">
        <w:rPr>
          <w:rFonts w:ascii="Arial" w:eastAsia="Arial" w:hAnsi="Arial" w:cs="Arial"/>
          <w:lang w:eastAsia="cs-CZ"/>
        </w:rPr>
        <w:t>integrované nástroje</w:t>
      </w:r>
      <w:r>
        <w:rPr>
          <w:rFonts w:ascii="Arial" w:eastAsia="Arial" w:hAnsi="Arial" w:cs="Arial"/>
          <w:lang w:eastAsia="cs-CZ"/>
        </w:rPr>
        <w:t>;</w:t>
      </w:r>
    </w:p>
    <w:p w14:paraId="4AE564C1" w14:textId="7C7A0D23"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Pr="00392CAC">
        <w:rPr>
          <w:rFonts w:ascii="Arial" w:eastAsia="Arial" w:hAnsi="Arial" w:cs="Arial"/>
          <w:lang w:eastAsia="cs-CZ"/>
        </w:rPr>
        <w:t>polupracuje na specifické problematice implementace integrovaného nástroje</w:t>
      </w:r>
    </w:p>
    <w:p w14:paraId="5D570CB0" w14:textId="2ED3D6BE" w:rsidR="00392CAC" w:rsidRPr="00392CAC" w:rsidRDefault="00392CAC" w:rsidP="00392CAC">
      <w:pPr>
        <w:pStyle w:val="Odstavecseseznamem"/>
        <w:autoSpaceDE w:val="0"/>
        <w:autoSpaceDN w:val="0"/>
        <w:adjustRightInd w:val="0"/>
        <w:spacing w:after="0" w:line="240" w:lineRule="auto"/>
        <w:ind w:left="426"/>
        <w:jc w:val="both"/>
        <w:rPr>
          <w:rFonts w:ascii="Arial" w:eastAsia="Arial" w:hAnsi="Arial" w:cs="Arial"/>
          <w:lang w:eastAsia="cs-CZ"/>
        </w:rPr>
      </w:pPr>
      <w:r w:rsidRPr="00392CAC">
        <w:rPr>
          <w:rFonts w:ascii="Arial" w:eastAsia="Arial" w:hAnsi="Arial" w:cs="Arial"/>
          <w:lang w:eastAsia="cs-CZ"/>
        </w:rPr>
        <w:t>CLLD-U</w:t>
      </w:r>
      <w:r>
        <w:rPr>
          <w:rFonts w:ascii="Arial" w:eastAsia="Arial" w:hAnsi="Arial" w:cs="Arial"/>
          <w:lang w:eastAsia="cs-CZ"/>
        </w:rPr>
        <w:t>;</w:t>
      </w:r>
    </w:p>
    <w:p w14:paraId="417FE97A" w14:textId="261192AF" w:rsidR="00392CAC" w:rsidRP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Pr="00392CAC">
        <w:rPr>
          <w:rFonts w:ascii="Arial" w:eastAsia="Arial" w:hAnsi="Arial" w:cs="Arial"/>
          <w:lang w:eastAsia="cs-CZ"/>
        </w:rPr>
        <w:t>polupracuje na vyjednávání s příslušnými partnery a Evropskou komisí pro programové období 2028+</w:t>
      </w:r>
      <w:r>
        <w:rPr>
          <w:rFonts w:ascii="Arial" w:eastAsia="Arial" w:hAnsi="Arial" w:cs="Arial"/>
          <w:lang w:eastAsia="cs-CZ"/>
        </w:rPr>
        <w:t>;</w:t>
      </w:r>
    </w:p>
    <w:p w14:paraId="0B410B09" w14:textId="049719DF" w:rsidR="00392CAC" w:rsidRDefault="00392CAC" w:rsidP="00392CAC">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Pr="00392CAC">
        <w:rPr>
          <w:rFonts w:ascii="Arial" w:eastAsia="Arial" w:hAnsi="Arial" w:cs="Arial"/>
          <w:lang w:eastAsia="cs-CZ"/>
        </w:rPr>
        <w:t>polupracuje na zajištění realizace výzkumných projektů MMR souvisejících s problematikou integrovaných nástrojů městského</w:t>
      </w:r>
      <w:r>
        <w:rPr>
          <w:rFonts w:ascii="Arial" w:eastAsia="Arial" w:hAnsi="Arial" w:cs="Arial"/>
          <w:lang w:eastAsia="cs-CZ"/>
        </w:rPr>
        <w:t xml:space="preserve"> rozvoje.</w:t>
      </w:r>
    </w:p>
    <w:p w14:paraId="6ECCD562" w14:textId="77777777" w:rsidR="00392CAC" w:rsidRDefault="00392CAC" w:rsidP="00392CAC">
      <w:pPr>
        <w:autoSpaceDE w:val="0"/>
        <w:autoSpaceDN w:val="0"/>
        <w:adjustRightInd w:val="0"/>
        <w:spacing w:after="0" w:line="240" w:lineRule="auto"/>
        <w:jc w:val="both"/>
        <w:rPr>
          <w:rFonts w:ascii="Arial" w:eastAsia="Arial" w:hAnsi="Arial" w:cs="Arial"/>
          <w:lang w:eastAsia="cs-CZ"/>
        </w:rPr>
      </w:pPr>
    </w:p>
    <w:p w14:paraId="143141AE" w14:textId="77777777" w:rsidR="00392CAC" w:rsidRDefault="00392CAC" w:rsidP="00392CAC">
      <w:pPr>
        <w:autoSpaceDE w:val="0"/>
        <w:autoSpaceDN w:val="0"/>
        <w:adjustRightInd w:val="0"/>
        <w:spacing w:after="0" w:line="240" w:lineRule="auto"/>
        <w:jc w:val="both"/>
        <w:rPr>
          <w:rFonts w:ascii="Arial" w:eastAsia="Arial" w:hAnsi="Arial" w:cs="Arial"/>
          <w:lang w:eastAsia="cs-CZ"/>
        </w:rPr>
      </w:pPr>
    </w:p>
    <w:p w14:paraId="7204D4B1" w14:textId="77777777" w:rsidR="00392CAC" w:rsidRDefault="00392CAC" w:rsidP="00392CAC">
      <w:pPr>
        <w:autoSpaceDE w:val="0"/>
        <w:autoSpaceDN w:val="0"/>
        <w:adjustRightInd w:val="0"/>
        <w:spacing w:after="0" w:line="240" w:lineRule="auto"/>
        <w:jc w:val="both"/>
        <w:rPr>
          <w:rFonts w:ascii="Arial" w:eastAsia="Arial" w:hAnsi="Arial" w:cs="Arial"/>
          <w:lang w:eastAsia="cs-CZ"/>
        </w:rPr>
      </w:pPr>
    </w:p>
    <w:p w14:paraId="157DED57" w14:textId="77777777" w:rsidR="00392CAC" w:rsidRDefault="00392CAC" w:rsidP="00392CAC">
      <w:pPr>
        <w:autoSpaceDE w:val="0"/>
        <w:autoSpaceDN w:val="0"/>
        <w:adjustRightInd w:val="0"/>
        <w:spacing w:after="0" w:line="240" w:lineRule="auto"/>
        <w:jc w:val="both"/>
        <w:rPr>
          <w:rFonts w:ascii="Arial" w:eastAsia="Arial" w:hAnsi="Arial" w:cs="Arial"/>
          <w:lang w:eastAsia="cs-CZ"/>
        </w:rPr>
      </w:pPr>
    </w:p>
    <w:p w14:paraId="7435286C" w14:textId="77777777" w:rsidR="00392CAC" w:rsidRDefault="00392CAC" w:rsidP="00392CAC">
      <w:pPr>
        <w:autoSpaceDE w:val="0"/>
        <w:autoSpaceDN w:val="0"/>
        <w:adjustRightInd w:val="0"/>
        <w:spacing w:after="0" w:line="240" w:lineRule="auto"/>
        <w:jc w:val="both"/>
        <w:rPr>
          <w:rFonts w:ascii="Arial" w:eastAsia="Arial" w:hAnsi="Arial" w:cs="Arial"/>
          <w:lang w:eastAsia="cs-CZ"/>
        </w:rPr>
      </w:pPr>
    </w:p>
    <w:p w14:paraId="1C4F885F" w14:textId="77777777" w:rsidR="00392CAC" w:rsidRPr="00392CAC" w:rsidRDefault="00392CAC" w:rsidP="00392CAC">
      <w:pPr>
        <w:autoSpaceDE w:val="0"/>
        <w:autoSpaceDN w:val="0"/>
        <w:adjustRightInd w:val="0"/>
        <w:spacing w:after="0" w:line="240" w:lineRule="auto"/>
        <w:jc w:val="both"/>
        <w:rPr>
          <w:rFonts w:ascii="Arial" w:eastAsia="Arial" w:hAnsi="Arial" w:cs="Arial"/>
          <w:lang w:eastAsia="cs-CZ"/>
        </w:rPr>
      </w:pPr>
    </w:p>
    <w:p w14:paraId="5D58577F" w14:textId="448F0FDD" w:rsidR="007768A0" w:rsidRPr="00EC7B36" w:rsidRDefault="007768A0" w:rsidP="00392CA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24AF310B" w14:textId="77777777" w:rsidR="00392CAC" w:rsidRDefault="00392CAC" w:rsidP="006E52A8">
      <w:pPr>
        <w:autoSpaceDE w:val="0"/>
        <w:autoSpaceDN w:val="0"/>
        <w:adjustRightInd w:val="0"/>
        <w:spacing w:after="0" w:line="240" w:lineRule="auto"/>
        <w:jc w:val="both"/>
        <w:rPr>
          <w:rFonts w:ascii="Arial" w:eastAsia="Arial" w:hAnsi="Arial" w:cs="Arial"/>
          <w:b/>
          <w:bCs/>
          <w:lang w:eastAsia="cs-CZ"/>
        </w:rPr>
      </w:pP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FE8A9E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C53667">
        <w:rPr>
          <w:rFonts w:ascii="Arial" w:hAnsi="Arial" w:cs="Arial"/>
          <w:b/>
          <w:bCs/>
        </w:rPr>
        <w:t xml:space="preserve"> po dobu výkonu služby v zástupu do 31. 12.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502AE8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32EE3">
        <w:rPr>
          <w:rFonts w:ascii="Arial" w:eastAsia="Arial" w:hAnsi="Arial" w:cs="Arial"/>
          <w:b/>
          <w:bCs/>
          <w:lang w:eastAsia="cs-CZ"/>
        </w:rPr>
        <w:t xml:space="preserve">březen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23D933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3711C">
        <w:rPr>
          <w:rFonts w:ascii="Arial" w:eastAsia="Arial" w:hAnsi="Arial" w:cs="Arial"/>
          <w:b/>
          <w:bCs/>
          <w:color w:val="000000"/>
          <w:lang w:eastAsia="cs-CZ"/>
        </w:rPr>
        <w:t>1</w:t>
      </w:r>
      <w:r w:rsidR="007A3F63">
        <w:rPr>
          <w:rFonts w:ascii="Arial" w:eastAsia="Arial" w:hAnsi="Arial" w:cs="Arial"/>
          <w:b/>
          <w:bCs/>
          <w:color w:val="000000"/>
          <w:lang w:eastAsia="cs-CZ"/>
        </w:rPr>
        <w:t>4</w:t>
      </w:r>
      <w:r w:rsidR="0043711C">
        <w:rPr>
          <w:rFonts w:ascii="Arial" w:eastAsia="Arial" w:hAnsi="Arial" w:cs="Arial"/>
          <w:b/>
          <w:bCs/>
          <w:color w:val="000000"/>
          <w:lang w:eastAsia="cs-CZ"/>
        </w:rPr>
        <w:t>. 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5F41171"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392CAC">
        <w:rPr>
          <w:rFonts w:ascii="Arial" w:hAnsi="Arial" w:cs="Arial"/>
        </w:rPr>
        <w:t xml:space="preserve">musí být označena slovy: </w:t>
      </w:r>
      <w:r w:rsidRPr="00392CAC">
        <w:rPr>
          <w:rFonts w:ascii="Arial" w:hAnsi="Arial" w:cs="Arial"/>
          <w:b/>
        </w:rPr>
        <w:t>„Neotvírat“</w:t>
      </w:r>
      <w:r w:rsidRPr="00392CAC">
        <w:rPr>
          <w:rFonts w:ascii="Arial" w:hAnsi="Arial" w:cs="Arial"/>
        </w:rPr>
        <w:t xml:space="preserve"> a slovy </w:t>
      </w:r>
      <w:r w:rsidRPr="00392CAC">
        <w:rPr>
          <w:rFonts w:ascii="Arial" w:hAnsi="Arial" w:cs="Arial"/>
          <w:b/>
        </w:rPr>
        <w:t>„Výběrové řízení na služební místo</w:t>
      </w:r>
      <w:r w:rsidR="00ED452C" w:rsidRPr="00392CAC">
        <w:rPr>
          <w:rFonts w:ascii="Arial" w:hAnsi="Arial" w:cs="Arial"/>
          <w:b/>
        </w:rPr>
        <w:t xml:space="preserve"> </w:t>
      </w:r>
      <w:r w:rsidR="003A66D2" w:rsidRPr="00392CAC">
        <w:rPr>
          <w:rFonts w:ascii="Arial" w:hAnsi="Arial" w:cs="Arial"/>
          <w:b/>
          <w:bCs/>
        </w:rPr>
        <w:t xml:space="preserve">ministerského rady </w:t>
      </w:r>
      <w:r w:rsidR="0043711C" w:rsidRPr="00392CAC">
        <w:rPr>
          <w:rFonts w:ascii="Arial" w:hAnsi="Arial" w:cs="Arial"/>
          <w:b/>
          <w:bCs/>
        </w:rPr>
        <w:t>– koncepční pracovník/pracovnice ITI</w:t>
      </w:r>
      <w:r w:rsidRPr="00392CAC">
        <w:rPr>
          <w:rFonts w:ascii="Arial" w:hAnsi="Arial" w:cs="Arial"/>
          <w:b/>
          <w:bCs/>
        </w:rPr>
        <w:t>,</w:t>
      </w:r>
      <w:r w:rsidR="00A43FCC" w:rsidRPr="00392CAC">
        <w:rPr>
          <w:rFonts w:ascii="Arial" w:hAnsi="Arial" w:cs="Arial"/>
          <w:b/>
          <w:bCs/>
        </w:rPr>
        <w:t xml:space="preserve"> </w:t>
      </w:r>
      <w:r w:rsidRPr="00392CAC">
        <w:rPr>
          <w:rFonts w:ascii="Arial" w:hAnsi="Arial" w:cs="Arial"/>
          <w:b/>
          <w:bCs/>
        </w:rPr>
        <w:t>č.j.:</w:t>
      </w:r>
      <w:r w:rsidR="00ED452C" w:rsidRPr="00392CAC">
        <w:rPr>
          <w:rFonts w:ascii="Arial" w:hAnsi="Arial" w:cs="Arial"/>
          <w:b/>
          <w:bCs/>
        </w:rPr>
        <w:t xml:space="preserve"> </w:t>
      </w:r>
      <w:r w:rsidR="003A66D2" w:rsidRPr="00392CAC">
        <w:rPr>
          <w:rFonts w:ascii="Arial" w:hAnsi="Arial" w:cs="Arial"/>
          <w:b/>
          <w:bCs/>
        </w:rPr>
        <w:t>MMR-</w:t>
      </w:r>
      <w:r w:rsidR="00392CAC" w:rsidRPr="00392CAC">
        <w:rPr>
          <w:rFonts w:ascii="Arial" w:hAnsi="Arial" w:cs="Arial"/>
          <w:b/>
          <w:bCs/>
        </w:rPr>
        <w:t>8074</w:t>
      </w:r>
      <w:r w:rsidR="00A32EE3" w:rsidRPr="00392CAC">
        <w:rPr>
          <w:rFonts w:ascii="Arial" w:hAnsi="Arial" w:cs="Arial"/>
          <w:b/>
          <w:bCs/>
        </w:rPr>
        <w:t>/2025-94</w:t>
      </w:r>
      <w:r w:rsidR="00A43FCC" w:rsidRPr="00392CAC">
        <w:rPr>
          <w:rFonts w:ascii="Arial" w:hAnsi="Arial" w:cs="Arial"/>
          <w:b/>
          <w:bCs/>
        </w:rPr>
        <w:t>/</w:t>
      </w:r>
      <w:r w:rsidR="005274E2" w:rsidRPr="00392CAC">
        <w:rPr>
          <w:rFonts w:ascii="Arial" w:hAnsi="Arial" w:cs="Arial"/>
          <w:b/>
          <w:bCs/>
        </w:rPr>
        <w:t>MS</w:t>
      </w:r>
      <w:r w:rsidRPr="00392CAC">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14546D94" w14:textId="4A2B42B0" w:rsidR="005274E2" w:rsidRDefault="005274E2" w:rsidP="00392CAC">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4D907BC" w14:textId="77777777" w:rsidR="00392CAC" w:rsidRPr="00392CAC" w:rsidRDefault="00392CAC" w:rsidP="00392CAC">
      <w:pPr>
        <w:spacing w:after="0" w:line="240" w:lineRule="auto"/>
        <w:ind w:left="567"/>
        <w:jc w:val="both"/>
        <w:rPr>
          <w:rFonts w:ascii="Arial" w:hAnsi="Arial" w:cs="Arial"/>
          <w:color w:val="000000" w:themeColor="text1"/>
        </w:rPr>
      </w:pPr>
    </w:p>
    <w:p w14:paraId="28B5A9CC" w14:textId="1613419D" w:rsidR="005274E2" w:rsidRP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0F56920C" w14:textId="77777777" w:rsidR="008C76C9" w:rsidRDefault="008C76C9"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3B582C54" w14:textId="77777777" w:rsidR="00A32EE3" w:rsidRDefault="00A32EE3" w:rsidP="000A4827">
      <w:pPr>
        <w:spacing w:after="120" w:line="240" w:lineRule="auto"/>
        <w:rPr>
          <w:rFonts w:ascii="Arial" w:hAnsi="Arial" w:cs="Arial"/>
          <w:highlight w:val="yellow"/>
        </w:rPr>
      </w:pPr>
    </w:p>
    <w:p w14:paraId="3F4FA97D" w14:textId="77777777" w:rsidR="00A32EE3" w:rsidRDefault="00A32EE3" w:rsidP="000A4827">
      <w:pPr>
        <w:spacing w:after="120" w:line="240" w:lineRule="auto"/>
        <w:rPr>
          <w:rFonts w:ascii="Arial" w:hAnsi="Arial" w:cs="Arial"/>
          <w:highlight w:val="yellow"/>
        </w:rPr>
      </w:pPr>
    </w:p>
    <w:p w14:paraId="41D5FCBC" w14:textId="77777777" w:rsidR="00A32EE3" w:rsidRDefault="00A32EE3"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AE06284" w14:textId="77777777" w:rsidR="0043711C" w:rsidRDefault="0043711C" w:rsidP="000A4827">
      <w:pPr>
        <w:spacing w:line="240" w:lineRule="auto"/>
        <w:rPr>
          <w:rFonts w:ascii="Arial" w:hAnsi="Arial" w:cs="Arial"/>
          <w:lang w:eastAsia="cs-CZ"/>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8E7308"/>
    <w:multiLevelType w:val="hybridMultilevel"/>
    <w:tmpl w:val="7ADCE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7"/>
  </w:num>
  <w:num w:numId="5" w16cid:durableId="580867343">
    <w:abstractNumId w:val="35"/>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8"/>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4"/>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8"/>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4"/>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9"/>
  </w:num>
  <w:num w:numId="26" w16cid:durableId="1932854085">
    <w:abstractNumId w:val="23"/>
  </w:num>
  <w:num w:numId="27" w16cid:durableId="1564949879">
    <w:abstractNumId w:val="30"/>
  </w:num>
  <w:num w:numId="28" w16cid:durableId="712074994">
    <w:abstractNumId w:val="7"/>
  </w:num>
  <w:num w:numId="29" w16cid:durableId="1471554871">
    <w:abstractNumId w:val="38"/>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2"/>
  </w:num>
  <w:num w:numId="37" w16cid:durableId="787622789">
    <w:abstractNumId w:val="16"/>
  </w:num>
  <w:num w:numId="38" w16cid:durableId="57166385">
    <w:abstractNumId w:val="21"/>
  </w:num>
  <w:num w:numId="39" w16cid:durableId="1349216002">
    <w:abstractNumId w:val="31"/>
  </w:num>
  <w:num w:numId="40" w16cid:durableId="943808669">
    <w:abstractNumId w:val="29"/>
  </w:num>
  <w:num w:numId="41" w16cid:durableId="1333216210">
    <w:abstractNumId w:val="27"/>
  </w:num>
  <w:num w:numId="42" w16cid:durableId="227155114">
    <w:abstractNumId w:val="36"/>
  </w:num>
  <w:num w:numId="43" w16cid:durableId="647439173">
    <w:abstractNumId w:val="12"/>
  </w:num>
  <w:num w:numId="44" w16cid:durableId="322512585">
    <w:abstractNumId w:val="20"/>
  </w:num>
  <w:num w:numId="45" w16cid:durableId="1150513892">
    <w:abstractNumId w:val="24"/>
  </w:num>
  <w:num w:numId="46" w16cid:durableId="1523131293">
    <w:abstractNumId w:val="33"/>
  </w:num>
  <w:num w:numId="47" w16cid:durableId="1187326526">
    <w:abstractNumId w:val="28"/>
  </w:num>
  <w:num w:numId="48" w16cid:durableId="169865571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0C11"/>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2CAC"/>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711C"/>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3F63"/>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2EE3"/>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667"/>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66DAF"/>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F66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5</Pages>
  <Words>1325</Words>
  <Characters>7821</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225</cp:revision>
  <cp:lastPrinted>2025-02-03T10:01:00Z</cp:lastPrinted>
  <dcterms:created xsi:type="dcterms:W3CDTF">2017-07-31T11:28:00Z</dcterms:created>
  <dcterms:modified xsi:type="dcterms:W3CDTF">2025-02-03T12:11:00Z</dcterms:modified>
</cp:coreProperties>
</file>