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6DD57385"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F66DAF">
        <w:rPr>
          <w:rFonts w:ascii="Arial" w:eastAsia="Arial" w:hAnsi="Arial" w:cs="Arial"/>
          <w:b/>
          <w:bCs/>
          <w:sz w:val="32"/>
          <w:szCs w:val="32"/>
          <w:lang w:eastAsia="cs-CZ"/>
        </w:rPr>
        <w:t xml:space="preserve">– </w:t>
      </w:r>
      <w:r w:rsidR="00074626">
        <w:rPr>
          <w:rFonts w:ascii="Arial" w:eastAsia="Arial" w:hAnsi="Arial" w:cs="Arial"/>
          <w:b/>
          <w:bCs/>
          <w:sz w:val="32"/>
          <w:szCs w:val="32"/>
          <w:lang w:eastAsia="cs-CZ"/>
        </w:rPr>
        <w:t>metodika/metodičky</w:t>
      </w:r>
      <w:r w:rsidR="00F66DAF">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074626">
        <w:rPr>
          <w:rFonts w:ascii="Arial" w:eastAsia="Arial" w:hAnsi="Arial" w:cs="Arial"/>
          <w:b/>
          <w:bCs/>
          <w:sz w:val="32"/>
          <w:szCs w:val="32"/>
          <w:lang w:eastAsia="cs-CZ"/>
        </w:rPr>
        <w:t xml:space="preserve">urbánní politiky </w:t>
      </w:r>
      <w:r w:rsidR="00074626">
        <w:rPr>
          <w:rFonts w:ascii="Arial" w:eastAsia="Arial" w:hAnsi="Arial" w:cs="Arial"/>
          <w:b/>
          <w:bCs/>
          <w:sz w:val="32"/>
          <w:szCs w:val="32"/>
          <w:lang w:eastAsia="cs-CZ"/>
        </w:rPr>
        <w:br/>
        <w:t>a strategií</w:t>
      </w:r>
      <w:r w:rsidR="00E90D97" w:rsidRPr="00E90D97">
        <w:rPr>
          <w:rFonts w:ascii="Arial" w:eastAsia="Arial" w:hAnsi="Arial" w:cs="Arial"/>
          <w:b/>
          <w:bCs/>
          <w:sz w:val="32"/>
          <w:szCs w:val="32"/>
          <w:lang w:eastAsia="cs-CZ"/>
        </w:rPr>
        <w:t xml:space="preserve">, odbor </w:t>
      </w:r>
      <w:r w:rsidR="0043711C">
        <w:rPr>
          <w:rFonts w:ascii="Arial" w:eastAsia="Arial" w:hAnsi="Arial" w:cs="Arial"/>
          <w:b/>
          <w:bCs/>
          <w:sz w:val="32"/>
          <w:szCs w:val="32"/>
          <w:lang w:eastAsia="cs-CZ"/>
        </w:rPr>
        <w:t>regionální politiky</w:t>
      </w:r>
      <w:r w:rsidR="00E90D97" w:rsidRPr="00E90D97">
        <w:rPr>
          <w:rFonts w:ascii="Arial" w:eastAsia="Arial" w:hAnsi="Arial" w:cs="Arial"/>
          <w:b/>
          <w:bCs/>
          <w:sz w:val="32"/>
          <w:szCs w:val="32"/>
          <w:lang w:eastAsia="cs-CZ"/>
        </w:rPr>
        <w:t>, MMR_</w:t>
      </w:r>
      <w:r w:rsidR="00074626">
        <w:rPr>
          <w:rFonts w:ascii="Arial" w:eastAsia="Arial" w:hAnsi="Arial" w:cs="Arial"/>
          <w:b/>
          <w:bCs/>
          <w:sz w:val="32"/>
          <w:szCs w:val="32"/>
          <w:lang w:eastAsia="cs-CZ"/>
        </w:rPr>
        <w:t>1233</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2777D8F5" w:rsidR="00B865FF" w:rsidRPr="00EF664B" w:rsidRDefault="00660F1A" w:rsidP="00B865FF">
      <w:pPr>
        <w:spacing w:after="0" w:line="240" w:lineRule="auto"/>
        <w:ind w:left="4956" w:firstLine="708"/>
        <w:rPr>
          <w:rFonts w:ascii="Arial" w:eastAsia="Arial" w:hAnsi="Arial" w:cs="Arial"/>
          <w:lang w:eastAsia="cs-CZ"/>
        </w:rPr>
      </w:pPr>
      <w:r w:rsidRPr="00EF664B">
        <w:rPr>
          <w:rFonts w:ascii="Arial" w:eastAsia="Arial" w:hAnsi="Arial" w:cs="Arial"/>
          <w:lang w:eastAsia="cs-CZ"/>
        </w:rPr>
        <w:t xml:space="preserve">Č. j.: </w:t>
      </w:r>
      <w:r w:rsidR="00AE5840" w:rsidRPr="00EF664B">
        <w:rPr>
          <w:rFonts w:ascii="Arial" w:eastAsia="Arial" w:hAnsi="Arial" w:cs="Arial"/>
          <w:lang w:eastAsia="cs-CZ"/>
        </w:rPr>
        <w:t>MMR</w:t>
      </w:r>
      <w:r w:rsidR="00AE5840" w:rsidRPr="00AA267B">
        <w:rPr>
          <w:rFonts w:ascii="Arial" w:eastAsia="Arial" w:hAnsi="Arial" w:cs="Arial"/>
          <w:lang w:eastAsia="cs-CZ"/>
        </w:rPr>
        <w:t>-</w:t>
      </w:r>
      <w:r w:rsidR="00AA267B" w:rsidRPr="00AA267B">
        <w:rPr>
          <w:rFonts w:ascii="Arial" w:eastAsia="Arial" w:hAnsi="Arial" w:cs="Arial"/>
          <w:lang w:eastAsia="cs-CZ"/>
        </w:rPr>
        <w:t>31228</w:t>
      </w:r>
      <w:r w:rsidR="00EF664B" w:rsidRPr="00AA267B">
        <w:rPr>
          <w:rFonts w:ascii="Arial" w:eastAsia="Arial" w:hAnsi="Arial" w:cs="Arial"/>
          <w:lang w:eastAsia="cs-CZ"/>
        </w:rPr>
        <w:t>/2025-94</w:t>
      </w:r>
    </w:p>
    <w:p w14:paraId="33290785" w14:textId="3DD33A32" w:rsidR="00B649B4" w:rsidRDefault="00B649B4" w:rsidP="00B649B4">
      <w:pPr>
        <w:spacing w:after="0" w:line="240" w:lineRule="auto"/>
        <w:ind w:left="4956" w:firstLine="708"/>
        <w:rPr>
          <w:rFonts w:ascii="Arial" w:eastAsia="Arial" w:hAnsi="Arial" w:cs="Arial"/>
          <w:lang w:eastAsia="cs-CZ"/>
        </w:rPr>
      </w:pPr>
      <w:r w:rsidRPr="00074626">
        <w:rPr>
          <w:rFonts w:ascii="Arial" w:eastAsia="Arial" w:hAnsi="Arial" w:cs="Arial"/>
          <w:lang w:eastAsia="cs-CZ"/>
        </w:rPr>
        <w:t xml:space="preserve">V Praze dne </w:t>
      </w:r>
      <w:r w:rsidR="00A57843">
        <w:rPr>
          <w:rFonts w:ascii="Arial" w:eastAsia="Arial" w:hAnsi="Arial" w:cs="Arial"/>
          <w:lang w:eastAsia="cs-CZ"/>
        </w:rPr>
        <w:t>1</w:t>
      </w:r>
      <w:r w:rsidR="00F2592B">
        <w:rPr>
          <w:rFonts w:ascii="Arial" w:eastAsia="Arial" w:hAnsi="Arial" w:cs="Arial"/>
          <w:lang w:eastAsia="cs-CZ"/>
        </w:rPr>
        <w:t>7</w:t>
      </w:r>
      <w:r w:rsidR="00392CAC" w:rsidRPr="00074626">
        <w:rPr>
          <w:rFonts w:ascii="Arial" w:eastAsia="Arial" w:hAnsi="Arial" w:cs="Arial"/>
          <w:lang w:eastAsia="cs-CZ"/>
        </w:rPr>
        <w:t xml:space="preserve">. </w:t>
      </w:r>
      <w:r w:rsidR="00E008CE">
        <w:rPr>
          <w:rFonts w:ascii="Arial" w:eastAsia="Arial" w:hAnsi="Arial" w:cs="Arial"/>
          <w:lang w:eastAsia="cs-CZ"/>
        </w:rPr>
        <w:t>4</w:t>
      </w:r>
      <w:r w:rsidR="00392CAC" w:rsidRPr="00074626">
        <w:rPr>
          <w:rFonts w:ascii="Arial" w:eastAsia="Arial" w:hAnsi="Arial" w:cs="Arial"/>
          <w:lang w:eastAsia="cs-CZ"/>
        </w:rPr>
        <w:t>.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B84A0F8" w:rsidR="00463335" w:rsidRPr="00F66DAF" w:rsidRDefault="00463335" w:rsidP="00F66DAF">
      <w:pPr>
        <w:autoSpaceDE w:val="0"/>
        <w:autoSpaceDN w:val="0"/>
        <w:adjustRightInd w:val="0"/>
        <w:spacing w:after="0" w:line="240" w:lineRule="auto"/>
        <w:jc w:val="both"/>
        <w:rPr>
          <w:rFonts w:ascii="Arial" w:eastAsia="Arial" w:hAnsi="Arial" w:cs="Arial"/>
          <w:lang w:eastAsia="cs-CZ"/>
        </w:rPr>
      </w:pPr>
      <w:r w:rsidRPr="00F66DAF">
        <w:rPr>
          <w:rFonts w:ascii="Arial" w:eastAsia="Arial" w:hAnsi="Arial" w:cs="Arial"/>
          <w:lang w:eastAsia="cs-CZ"/>
        </w:rPr>
        <w:t>Státní tajemnice Ministerstva pro místní rozvoj jako služební orgán příslušný podle § 10 odst. 1 písm. f) zákona č. 234/2014 Sb., o státní službě, ve znění pozdějších předpisů (dále jen „zákon“), vyhlašuje výběrové řízení na služební místo č. MMR_</w:t>
      </w:r>
      <w:r w:rsidR="00074626">
        <w:rPr>
          <w:rFonts w:ascii="Arial" w:eastAsia="Arial" w:hAnsi="Arial" w:cs="Arial"/>
          <w:lang w:eastAsia="cs-CZ"/>
        </w:rPr>
        <w:t>1233</w:t>
      </w:r>
      <w:r w:rsidR="00EC7B36" w:rsidRPr="00F66DAF">
        <w:rPr>
          <w:rFonts w:ascii="Arial" w:eastAsia="Arial" w:hAnsi="Arial" w:cs="Arial"/>
          <w:lang w:eastAsia="cs-CZ"/>
        </w:rPr>
        <w:t xml:space="preserve">, </w:t>
      </w:r>
      <w:r w:rsidR="00F66DAF" w:rsidRPr="00EF664B">
        <w:rPr>
          <w:rFonts w:ascii="Arial" w:eastAsia="Arial" w:hAnsi="Arial" w:cs="Arial"/>
          <w:b/>
          <w:bCs/>
          <w:lang w:eastAsia="cs-CZ"/>
        </w:rPr>
        <w:t xml:space="preserve">ministerského rady – </w:t>
      </w:r>
      <w:r w:rsidR="00074626" w:rsidRPr="00EF664B">
        <w:rPr>
          <w:rFonts w:ascii="Arial" w:eastAsia="Arial" w:hAnsi="Arial" w:cs="Arial"/>
          <w:b/>
          <w:bCs/>
          <w:lang w:eastAsia="cs-CZ"/>
        </w:rPr>
        <w:t>metodika/metodičky</w:t>
      </w:r>
      <w:r w:rsidR="00DC6EBE" w:rsidRPr="00F66DAF">
        <w:rPr>
          <w:rFonts w:ascii="Arial" w:eastAsia="Arial" w:hAnsi="Arial" w:cs="Arial"/>
          <w:lang w:eastAsia="cs-CZ"/>
        </w:rPr>
        <w:t xml:space="preserve">, </w:t>
      </w:r>
      <w:r w:rsidR="00F66DAF" w:rsidRPr="00F66DAF">
        <w:rPr>
          <w:rFonts w:ascii="Arial" w:eastAsia="Arial" w:hAnsi="Arial" w:cs="Arial"/>
          <w:lang w:eastAsia="cs-CZ"/>
        </w:rPr>
        <w:t xml:space="preserve">oddělení </w:t>
      </w:r>
      <w:r w:rsidR="00074626">
        <w:rPr>
          <w:rFonts w:ascii="Arial" w:eastAsia="Arial" w:hAnsi="Arial" w:cs="Arial"/>
          <w:lang w:eastAsia="cs-CZ"/>
        </w:rPr>
        <w:t>urbánní politiky a strategií</w:t>
      </w:r>
      <w:r w:rsidR="00F66DAF" w:rsidRPr="00F66DAF">
        <w:rPr>
          <w:rFonts w:ascii="Arial" w:eastAsia="Arial" w:hAnsi="Arial" w:cs="Arial"/>
          <w:lang w:eastAsia="cs-CZ"/>
        </w:rPr>
        <w:t xml:space="preserve">, </w:t>
      </w:r>
      <w:r w:rsidR="00E51ABA" w:rsidRPr="00F66DAF">
        <w:rPr>
          <w:rFonts w:ascii="Arial" w:eastAsia="Arial" w:hAnsi="Arial" w:cs="Arial"/>
          <w:lang w:eastAsia="cs-CZ"/>
        </w:rPr>
        <w:t>odbor</w:t>
      </w:r>
      <w:r w:rsidR="00627A0D" w:rsidRPr="00F66DAF">
        <w:rPr>
          <w:rFonts w:ascii="Arial" w:eastAsia="Arial" w:hAnsi="Arial" w:cs="Arial"/>
          <w:lang w:eastAsia="cs-CZ"/>
        </w:rPr>
        <w:t xml:space="preserve"> </w:t>
      </w:r>
      <w:r w:rsidR="00F66DAF" w:rsidRPr="00F66DAF">
        <w:rPr>
          <w:rFonts w:ascii="Arial" w:eastAsia="Arial" w:hAnsi="Arial" w:cs="Arial"/>
          <w:lang w:eastAsia="cs-CZ"/>
        </w:rPr>
        <w:t>regionální politiky</w:t>
      </w:r>
      <w:r w:rsidR="00E51ABA" w:rsidRPr="00F66DAF">
        <w:rPr>
          <w:rFonts w:ascii="Arial" w:eastAsia="Arial" w:hAnsi="Arial" w:cs="Arial"/>
          <w:lang w:eastAsia="cs-CZ"/>
        </w:rPr>
        <w:t xml:space="preserve">, </w:t>
      </w:r>
      <w:r w:rsidR="00912D20" w:rsidRPr="00F66DAF">
        <w:rPr>
          <w:rFonts w:ascii="Arial" w:eastAsia="Arial" w:hAnsi="Arial" w:cs="Arial"/>
          <w:lang w:eastAsia="cs-CZ"/>
        </w:rPr>
        <w:t xml:space="preserve">sekce </w:t>
      </w:r>
      <w:hyperlink r:id="rId8" w:history="1">
        <w:r w:rsidR="00F66DAF" w:rsidRPr="00F66DAF">
          <w:rPr>
            <w:rFonts w:ascii="Arial" w:eastAsia="Arial" w:hAnsi="Arial" w:cs="Arial"/>
            <w:lang w:eastAsia="cs-CZ"/>
          </w:rPr>
          <w:t>regionální politiky bydlení a sociálního začleňování</w:t>
        </w:r>
      </w:hyperlink>
      <w:r w:rsidR="00F66DAF" w:rsidRPr="00F66DAF">
        <w:rPr>
          <w:rFonts w:ascii="Arial" w:eastAsia="Arial" w:hAnsi="Arial" w:cs="Arial"/>
          <w:lang w:eastAsia="cs-CZ"/>
        </w:rPr>
        <w:t xml:space="preserve"> </w:t>
      </w:r>
      <w:r w:rsidRPr="00F66DAF">
        <w:rPr>
          <w:rFonts w:ascii="Arial" w:eastAsia="Arial" w:hAnsi="Arial" w:cs="Arial"/>
          <w:lang w:eastAsia="cs-CZ"/>
        </w:rPr>
        <w:t>v</w:t>
      </w:r>
      <w:r w:rsidR="00B865FF" w:rsidRPr="00F66DAF">
        <w:rPr>
          <w:rFonts w:ascii="Arial" w:eastAsia="Arial" w:hAnsi="Arial" w:cs="Arial"/>
          <w:lang w:eastAsia="cs-CZ"/>
        </w:rPr>
        <w:t> </w:t>
      </w:r>
      <w:r w:rsidRPr="00F66DAF">
        <w:rPr>
          <w:rFonts w:ascii="Arial" w:eastAsia="Arial" w:hAnsi="Arial" w:cs="Arial"/>
          <w:lang w:eastAsia="cs-CZ"/>
        </w:rPr>
        <w:t>Ministerstvu pro místní rozvoj, se služebním působištěm v</w:t>
      </w:r>
      <w:r w:rsidR="00CD315D" w:rsidRPr="00F66DAF">
        <w:rPr>
          <w:rFonts w:ascii="Arial" w:eastAsia="Arial" w:hAnsi="Arial" w:cs="Arial"/>
          <w:lang w:eastAsia="cs-CZ"/>
        </w:rPr>
        <w:t> </w:t>
      </w:r>
      <w:r w:rsidR="00DB7908" w:rsidRPr="00F66DAF">
        <w:rPr>
          <w:rFonts w:ascii="Arial" w:eastAsia="Arial" w:hAnsi="Arial" w:cs="Arial"/>
          <w:lang w:eastAsia="cs-CZ"/>
        </w:rPr>
        <w:t>Praze</w:t>
      </w:r>
      <w:r w:rsidRPr="00F66DAF">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8EAA8CC"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5C009E">
        <w:rPr>
          <w:rFonts w:ascii="Arial" w:eastAsia="Arial" w:hAnsi="Arial" w:cs="Arial"/>
          <w:b/>
          <w:bCs/>
          <w:lang w:eastAsia="cs-CZ"/>
        </w:rPr>
        <w:t>ech</w:t>
      </w:r>
      <w:r w:rsidRPr="00A75D37">
        <w:rPr>
          <w:rFonts w:ascii="Arial" w:eastAsia="Arial" w:hAnsi="Arial" w:cs="Arial"/>
          <w:b/>
          <w:bCs/>
          <w:lang w:eastAsia="cs-CZ"/>
        </w:rPr>
        <w:t xml:space="preserve"> služby </w:t>
      </w:r>
    </w:p>
    <w:p w14:paraId="58B3AC9F" w14:textId="079C0078" w:rsidR="0043711C" w:rsidRPr="00D64886" w:rsidRDefault="0043711C" w:rsidP="0043711C">
      <w:pPr>
        <w:spacing w:after="0" w:line="240" w:lineRule="auto"/>
        <w:jc w:val="both"/>
        <w:rPr>
          <w:rFonts w:ascii="Arial" w:eastAsia="Arial" w:hAnsi="Arial" w:cs="Arial"/>
          <w:lang w:eastAsia="cs-CZ"/>
        </w:rPr>
      </w:pPr>
      <w:r w:rsidRPr="00D64886">
        <w:rPr>
          <w:rFonts w:ascii="Arial" w:eastAsia="Arial" w:hAnsi="Arial" w:cs="Arial"/>
          <w:lang w:eastAsia="cs-CZ"/>
        </w:rPr>
        <w:t xml:space="preserve">38 – Společné evropské politiky podpory a pomoci a evropské strukturální, investiční </w:t>
      </w:r>
      <w:r w:rsidR="00392CAC">
        <w:rPr>
          <w:rFonts w:ascii="Arial" w:eastAsia="Arial" w:hAnsi="Arial" w:cs="Arial"/>
          <w:lang w:eastAsia="cs-CZ"/>
        </w:rPr>
        <w:br/>
      </w:r>
      <w:r w:rsidRPr="00D64886">
        <w:rPr>
          <w:rFonts w:ascii="Arial" w:eastAsia="Arial" w:hAnsi="Arial" w:cs="Arial"/>
          <w:lang w:eastAsia="cs-CZ"/>
        </w:rPr>
        <w:t>a obdobné fondy</w:t>
      </w:r>
    </w:p>
    <w:p w14:paraId="7FF234B0" w14:textId="77777777" w:rsidR="0043711C" w:rsidRPr="00D64886" w:rsidRDefault="0043711C" w:rsidP="0043711C">
      <w:pPr>
        <w:spacing w:after="0" w:line="240" w:lineRule="auto"/>
        <w:jc w:val="both"/>
        <w:rPr>
          <w:rFonts w:ascii="Arial" w:eastAsia="Arial" w:hAnsi="Arial" w:cs="Arial"/>
          <w:lang w:eastAsia="cs-CZ"/>
        </w:rPr>
      </w:pPr>
      <w:r w:rsidRPr="00D64886">
        <w:rPr>
          <w:rFonts w:ascii="Arial" w:eastAsia="Arial" w:hAnsi="Arial" w:cs="Arial"/>
          <w:lang w:eastAsia="cs-CZ"/>
        </w:rPr>
        <w:t>64 – Bydlení, regionální rozvoj a cestovní ruch</w:t>
      </w:r>
    </w:p>
    <w:p w14:paraId="0815841A" w14:textId="77777777" w:rsidR="0043711C" w:rsidRDefault="0043711C" w:rsidP="00E518D5">
      <w:pPr>
        <w:autoSpaceDE w:val="0"/>
        <w:autoSpaceDN w:val="0"/>
        <w:adjustRightInd w:val="0"/>
        <w:spacing w:after="120" w:line="240" w:lineRule="auto"/>
        <w:rPr>
          <w:rFonts w:ascii="Arial" w:eastAsia="Arial" w:hAnsi="Arial" w:cs="Arial"/>
          <w:lang w:eastAsia="cs-CZ"/>
        </w:rPr>
      </w:pPr>
    </w:p>
    <w:p w14:paraId="639F024D" w14:textId="2E76367F"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643DF386" w14:textId="3BE04252" w:rsidR="009E0F37" w:rsidRPr="00AA267B" w:rsidRDefault="009E0F37" w:rsidP="00DA55F4">
      <w:pPr>
        <w:pStyle w:val="Odstavecseseznamem"/>
        <w:numPr>
          <w:ilvl w:val="0"/>
          <w:numId w:val="51"/>
        </w:numPr>
        <w:ind w:hanging="720"/>
        <w:contextualSpacing/>
        <w:jc w:val="both"/>
        <w:rPr>
          <w:rFonts w:ascii="Arial" w:hAnsi="Arial" w:cs="Arial"/>
          <w:b/>
        </w:rPr>
      </w:pPr>
      <w:r w:rsidRPr="00DA55F4">
        <w:rPr>
          <w:rFonts w:ascii="Arial" w:hAnsi="Arial" w:cs="Arial"/>
          <w:szCs w:val="20"/>
        </w:rPr>
        <w:t xml:space="preserve">koordinuje agendu Smart </w:t>
      </w:r>
      <w:proofErr w:type="spellStart"/>
      <w:r w:rsidRPr="00DA55F4">
        <w:rPr>
          <w:rFonts w:ascii="Arial" w:hAnsi="Arial" w:cs="Arial"/>
          <w:szCs w:val="20"/>
        </w:rPr>
        <w:t>Cities</w:t>
      </w:r>
      <w:proofErr w:type="spellEnd"/>
      <w:r w:rsidRPr="00DA55F4">
        <w:rPr>
          <w:rFonts w:ascii="Arial" w:hAnsi="Arial" w:cs="Arial"/>
          <w:szCs w:val="20"/>
        </w:rPr>
        <w:t xml:space="preserve"> – i ve vztahu k Dohodě o partnerství a přípravě nového programového období EU</w:t>
      </w:r>
      <w:r w:rsidR="00DA55F4">
        <w:rPr>
          <w:rFonts w:ascii="Arial" w:hAnsi="Arial" w:cs="Arial"/>
          <w:szCs w:val="20"/>
        </w:rPr>
        <w:t>;</w:t>
      </w:r>
    </w:p>
    <w:p w14:paraId="65510B0A" w14:textId="748F7298" w:rsidR="00AA267B" w:rsidRPr="00AA267B" w:rsidRDefault="00AA267B" w:rsidP="00DA55F4">
      <w:pPr>
        <w:pStyle w:val="Odstavecseseznamem"/>
        <w:numPr>
          <w:ilvl w:val="0"/>
          <w:numId w:val="51"/>
        </w:numPr>
        <w:ind w:hanging="720"/>
        <w:contextualSpacing/>
        <w:jc w:val="both"/>
        <w:rPr>
          <w:rFonts w:ascii="Arial" w:hAnsi="Arial" w:cs="Arial"/>
          <w:b/>
        </w:rPr>
      </w:pPr>
      <w:r>
        <w:rPr>
          <w:rFonts w:ascii="Arial" w:hAnsi="Arial" w:cs="Arial"/>
          <w:szCs w:val="20"/>
        </w:rPr>
        <w:t>tvorba společných metodik, procedurálních postupů a pravidel a manuálů pro všechny operační nebo dotační programy;</w:t>
      </w:r>
    </w:p>
    <w:p w14:paraId="3E124932" w14:textId="71196347" w:rsidR="00AA267B" w:rsidRPr="00DA55F4" w:rsidRDefault="00AA267B" w:rsidP="00DA55F4">
      <w:pPr>
        <w:pStyle w:val="Odstavecseseznamem"/>
        <w:numPr>
          <w:ilvl w:val="0"/>
          <w:numId w:val="51"/>
        </w:numPr>
        <w:ind w:hanging="720"/>
        <w:contextualSpacing/>
        <w:jc w:val="both"/>
        <w:rPr>
          <w:rFonts w:ascii="Arial" w:hAnsi="Arial" w:cs="Arial"/>
          <w:b/>
        </w:rPr>
      </w:pPr>
      <w:r>
        <w:rPr>
          <w:rFonts w:ascii="Arial" w:hAnsi="Arial" w:cs="Arial"/>
          <w:szCs w:val="20"/>
        </w:rPr>
        <w:t>analyzuje dosavadní využívání fondů EU na úrovni měst a navrhuje vstupy pro přípravu programového období 2028+;</w:t>
      </w:r>
    </w:p>
    <w:p w14:paraId="37B446FA" w14:textId="255D2413" w:rsidR="009E0F37" w:rsidRPr="00DA55F4" w:rsidRDefault="009E0F37" w:rsidP="00DA55F4">
      <w:pPr>
        <w:pStyle w:val="Odstavecseseznamem"/>
        <w:numPr>
          <w:ilvl w:val="0"/>
          <w:numId w:val="51"/>
        </w:numPr>
        <w:ind w:hanging="720"/>
        <w:contextualSpacing/>
        <w:jc w:val="both"/>
        <w:rPr>
          <w:rFonts w:ascii="Arial" w:hAnsi="Arial" w:cs="Arial"/>
          <w:szCs w:val="20"/>
        </w:rPr>
      </w:pPr>
      <w:r w:rsidRPr="00DA55F4">
        <w:rPr>
          <w:rFonts w:ascii="Arial" w:hAnsi="Arial" w:cs="Arial"/>
          <w:szCs w:val="20"/>
        </w:rPr>
        <w:t xml:space="preserve">realizace agendy Smart </w:t>
      </w:r>
      <w:proofErr w:type="spellStart"/>
      <w:r w:rsidRPr="00DA55F4">
        <w:rPr>
          <w:rFonts w:ascii="Arial" w:hAnsi="Arial" w:cs="Arial"/>
          <w:szCs w:val="20"/>
        </w:rPr>
        <w:t>Cities</w:t>
      </w:r>
      <w:proofErr w:type="spellEnd"/>
      <w:r w:rsidRPr="00DA55F4">
        <w:rPr>
          <w:rFonts w:ascii="Arial" w:hAnsi="Arial" w:cs="Arial"/>
          <w:szCs w:val="20"/>
        </w:rPr>
        <w:t xml:space="preserve"> a zavádění inovací v českých městech</w:t>
      </w:r>
      <w:r w:rsidR="00DA55F4">
        <w:rPr>
          <w:rFonts w:ascii="Arial" w:hAnsi="Arial" w:cs="Arial"/>
          <w:szCs w:val="20"/>
        </w:rPr>
        <w:t>;</w:t>
      </w:r>
    </w:p>
    <w:p w14:paraId="1A13C2DC" w14:textId="77777777" w:rsidR="009E0F37" w:rsidRPr="00DA55F4" w:rsidRDefault="009E0F37" w:rsidP="00DA55F4">
      <w:pPr>
        <w:pStyle w:val="Odstavecseseznamem"/>
        <w:numPr>
          <w:ilvl w:val="0"/>
          <w:numId w:val="51"/>
        </w:numPr>
        <w:spacing w:after="160"/>
        <w:ind w:hanging="720"/>
        <w:contextualSpacing/>
        <w:jc w:val="both"/>
        <w:rPr>
          <w:rFonts w:ascii="Arial" w:hAnsi="Arial" w:cs="Arial"/>
          <w:szCs w:val="20"/>
        </w:rPr>
      </w:pPr>
      <w:r w:rsidRPr="00DA55F4">
        <w:rPr>
          <w:rFonts w:ascii="Arial" w:hAnsi="Arial" w:cs="Arial"/>
          <w:szCs w:val="20"/>
        </w:rPr>
        <w:t>celostátně koordinuje politiku rozvoje měst (urbánní politika) – i ve vazbě na kohezní politiku EU;</w:t>
      </w:r>
    </w:p>
    <w:p w14:paraId="032723D4" w14:textId="77777777" w:rsidR="009E0F37" w:rsidRPr="00DA55F4" w:rsidRDefault="009E0F37" w:rsidP="00DA55F4">
      <w:pPr>
        <w:pStyle w:val="Odstavecseseznamem"/>
        <w:numPr>
          <w:ilvl w:val="0"/>
          <w:numId w:val="51"/>
        </w:numPr>
        <w:spacing w:after="160"/>
        <w:ind w:hanging="720"/>
        <w:contextualSpacing/>
        <w:jc w:val="both"/>
        <w:rPr>
          <w:rFonts w:ascii="Arial" w:hAnsi="Arial" w:cs="Arial"/>
          <w:szCs w:val="20"/>
        </w:rPr>
      </w:pPr>
      <w:r w:rsidRPr="00DA55F4">
        <w:rPr>
          <w:rFonts w:ascii="Arial" w:hAnsi="Arial" w:cs="Arial"/>
          <w:szCs w:val="20"/>
        </w:rPr>
        <w:t xml:space="preserve">spolupracuje na činnosti Pracovní skupiny pro Smart </w:t>
      </w:r>
      <w:proofErr w:type="spellStart"/>
      <w:r w:rsidRPr="00DA55F4">
        <w:rPr>
          <w:rFonts w:ascii="Arial" w:hAnsi="Arial" w:cs="Arial"/>
          <w:szCs w:val="20"/>
        </w:rPr>
        <w:t>Cities</w:t>
      </w:r>
      <w:proofErr w:type="spellEnd"/>
      <w:r w:rsidRPr="00DA55F4">
        <w:rPr>
          <w:rFonts w:ascii="Arial" w:hAnsi="Arial" w:cs="Arial"/>
          <w:szCs w:val="20"/>
        </w:rPr>
        <w:t>;</w:t>
      </w:r>
    </w:p>
    <w:p w14:paraId="0F962E72" w14:textId="77777777" w:rsidR="009E0F37" w:rsidRPr="00DA55F4" w:rsidRDefault="009E0F37" w:rsidP="00DA55F4">
      <w:pPr>
        <w:pStyle w:val="Odstavecseseznamem"/>
        <w:numPr>
          <w:ilvl w:val="0"/>
          <w:numId w:val="51"/>
        </w:numPr>
        <w:spacing w:after="160"/>
        <w:ind w:hanging="720"/>
        <w:contextualSpacing/>
        <w:jc w:val="both"/>
        <w:rPr>
          <w:rFonts w:ascii="Arial" w:hAnsi="Arial" w:cs="Arial"/>
          <w:szCs w:val="20"/>
        </w:rPr>
      </w:pPr>
      <w:r w:rsidRPr="00DA55F4">
        <w:rPr>
          <w:rFonts w:ascii="Arial" w:hAnsi="Arial" w:cs="Arial"/>
          <w:szCs w:val="20"/>
        </w:rPr>
        <w:t xml:space="preserve">spolupracuje na přípravě a implementaci strategických dokumentů regionální politiky ČR (Strategie regionálního rozvoje ČR, aktualizované Zásady urbánní politiky – ve vztahu ke konceptu Smart </w:t>
      </w:r>
      <w:proofErr w:type="spellStart"/>
      <w:r w:rsidRPr="00DA55F4">
        <w:rPr>
          <w:rFonts w:ascii="Arial" w:hAnsi="Arial" w:cs="Arial"/>
          <w:szCs w:val="20"/>
        </w:rPr>
        <w:t>Cities</w:t>
      </w:r>
      <w:proofErr w:type="spellEnd"/>
      <w:r w:rsidRPr="00DA55F4">
        <w:rPr>
          <w:rFonts w:ascii="Arial" w:hAnsi="Arial" w:cs="Arial"/>
          <w:szCs w:val="20"/>
        </w:rPr>
        <w:t>);</w:t>
      </w:r>
    </w:p>
    <w:p w14:paraId="0F808843" w14:textId="77777777" w:rsidR="009E0F37" w:rsidRPr="00DA55F4" w:rsidRDefault="009E0F37" w:rsidP="00DA55F4">
      <w:pPr>
        <w:pStyle w:val="Odstavecseseznamem"/>
        <w:numPr>
          <w:ilvl w:val="0"/>
          <w:numId w:val="51"/>
        </w:numPr>
        <w:spacing w:after="160"/>
        <w:ind w:hanging="720"/>
        <w:contextualSpacing/>
        <w:jc w:val="both"/>
        <w:rPr>
          <w:rFonts w:ascii="Arial" w:hAnsi="Arial" w:cs="Arial"/>
          <w:szCs w:val="20"/>
        </w:rPr>
      </w:pPr>
      <w:r w:rsidRPr="00DA55F4">
        <w:rPr>
          <w:rFonts w:ascii="Arial" w:hAnsi="Arial" w:cs="Arial"/>
          <w:szCs w:val="20"/>
        </w:rPr>
        <w:t xml:space="preserve">hodnotí, podílí se na tvorbě a připomínkování strategických dokumentů regionální politiky (zejm. s ohledem na Koncepci Smart </w:t>
      </w:r>
      <w:proofErr w:type="spellStart"/>
      <w:r w:rsidRPr="00DA55F4">
        <w:rPr>
          <w:rFonts w:ascii="Arial" w:hAnsi="Arial" w:cs="Arial"/>
          <w:szCs w:val="20"/>
        </w:rPr>
        <w:t>Cities</w:t>
      </w:r>
      <w:proofErr w:type="spellEnd"/>
      <w:r w:rsidRPr="00DA55F4">
        <w:rPr>
          <w:rFonts w:ascii="Arial" w:hAnsi="Arial" w:cs="Arial"/>
          <w:szCs w:val="20"/>
        </w:rPr>
        <w:t xml:space="preserve"> – odolnost prostřednictvím SMART řešení pro obce, města a regiony);</w:t>
      </w:r>
    </w:p>
    <w:p w14:paraId="50F82956" w14:textId="77777777" w:rsidR="009E0F37" w:rsidRPr="00DA55F4" w:rsidRDefault="009E0F37" w:rsidP="00DA55F4">
      <w:pPr>
        <w:pStyle w:val="Odstavecseseznamem"/>
        <w:numPr>
          <w:ilvl w:val="0"/>
          <w:numId w:val="51"/>
        </w:numPr>
        <w:spacing w:after="160"/>
        <w:ind w:hanging="720"/>
        <w:contextualSpacing/>
        <w:jc w:val="both"/>
        <w:rPr>
          <w:rFonts w:ascii="Arial" w:hAnsi="Arial" w:cs="Arial"/>
          <w:szCs w:val="20"/>
        </w:rPr>
      </w:pPr>
      <w:r w:rsidRPr="00DA55F4">
        <w:rPr>
          <w:rFonts w:ascii="Arial" w:hAnsi="Arial" w:cs="Arial"/>
          <w:szCs w:val="20"/>
        </w:rPr>
        <w:t xml:space="preserve">celostátně koordinuje politiku rozvoje měst – i ve vazbě na ESI fondy a nové programové období EU, a to zejména se zaměřením na oblast Smart </w:t>
      </w:r>
      <w:proofErr w:type="spellStart"/>
      <w:r w:rsidRPr="00DA55F4">
        <w:rPr>
          <w:rFonts w:ascii="Arial" w:hAnsi="Arial" w:cs="Arial"/>
          <w:szCs w:val="20"/>
        </w:rPr>
        <w:t>Cities</w:t>
      </w:r>
      <w:proofErr w:type="spellEnd"/>
      <w:r w:rsidRPr="00DA55F4">
        <w:rPr>
          <w:rFonts w:ascii="Arial" w:hAnsi="Arial" w:cs="Arial"/>
          <w:szCs w:val="20"/>
        </w:rPr>
        <w:t>;</w:t>
      </w:r>
    </w:p>
    <w:p w14:paraId="5B56AE85" w14:textId="77777777" w:rsidR="009E0F37" w:rsidRPr="00DA55F4" w:rsidRDefault="009E0F37" w:rsidP="00DA55F4">
      <w:pPr>
        <w:pStyle w:val="Odstavecseseznamem"/>
        <w:numPr>
          <w:ilvl w:val="0"/>
          <w:numId w:val="51"/>
        </w:numPr>
        <w:spacing w:after="160"/>
        <w:ind w:hanging="720"/>
        <w:contextualSpacing/>
        <w:jc w:val="both"/>
        <w:rPr>
          <w:rFonts w:ascii="Arial" w:hAnsi="Arial" w:cs="Arial"/>
          <w:szCs w:val="20"/>
        </w:rPr>
      </w:pPr>
      <w:r w:rsidRPr="00DA55F4">
        <w:rPr>
          <w:rFonts w:ascii="Arial" w:hAnsi="Arial" w:cs="Arial"/>
          <w:szCs w:val="20"/>
        </w:rPr>
        <w:lastRenderedPageBreak/>
        <w:t xml:space="preserve">metodicky spolupracuje s městy v oblasti strategického plánování (zejm. v oblasti Smart </w:t>
      </w:r>
      <w:proofErr w:type="spellStart"/>
      <w:r w:rsidRPr="00DA55F4">
        <w:rPr>
          <w:rFonts w:ascii="Arial" w:hAnsi="Arial" w:cs="Arial"/>
          <w:szCs w:val="20"/>
        </w:rPr>
        <w:t>Cities</w:t>
      </w:r>
      <w:proofErr w:type="spellEnd"/>
      <w:r w:rsidRPr="00DA55F4">
        <w:rPr>
          <w:rFonts w:ascii="Arial" w:hAnsi="Arial" w:cs="Arial"/>
          <w:szCs w:val="20"/>
        </w:rPr>
        <w:t>);</w:t>
      </w:r>
    </w:p>
    <w:p w14:paraId="2771FBD6" w14:textId="77777777" w:rsidR="009E0F37" w:rsidRPr="00DA55F4" w:rsidRDefault="009E0F37" w:rsidP="00DA55F4">
      <w:pPr>
        <w:pStyle w:val="Odstavecseseznamem"/>
        <w:numPr>
          <w:ilvl w:val="0"/>
          <w:numId w:val="51"/>
        </w:numPr>
        <w:ind w:hanging="720"/>
        <w:contextualSpacing/>
        <w:jc w:val="both"/>
        <w:rPr>
          <w:rFonts w:ascii="Arial" w:hAnsi="Arial" w:cs="Arial"/>
          <w:szCs w:val="20"/>
        </w:rPr>
      </w:pPr>
      <w:r w:rsidRPr="00DA55F4">
        <w:rPr>
          <w:rFonts w:ascii="Arial" w:hAnsi="Arial" w:cs="Arial"/>
          <w:szCs w:val="20"/>
        </w:rPr>
        <w:t xml:space="preserve">spolupracuje na zajištění realizace výzkumných projektů MMR souvisejících s urbánním rozvojem, konkrétně oblastí Smart </w:t>
      </w:r>
      <w:proofErr w:type="spellStart"/>
      <w:r w:rsidRPr="00DA55F4">
        <w:rPr>
          <w:rFonts w:ascii="Arial" w:hAnsi="Arial" w:cs="Arial"/>
          <w:szCs w:val="20"/>
        </w:rPr>
        <w:t>Cities</w:t>
      </w:r>
      <w:proofErr w:type="spellEnd"/>
      <w:r w:rsidRPr="00DA55F4">
        <w:rPr>
          <w:rFonts w:ascii="Arial" w:hAnsi="Arial" w:cs="Arial"/>
          <w:szCs w:val="20"/>
        </w:rPr>
        <w:t xml:space="preserve">; spolupracuje na výzkumných projektech se zaměřením na oblast Smart </w:t>
      </w:r>
      <w:proofErr w:type="spellStart"/>
      <w:r w:rsidRPr="00DA55F4">
        <w:rPr>
          <w:rFonts w:ascii="Arial" w:hAnsi="Arial" w:cs="Arial"/>
          <w:szCs w:val="20"/>
        </w:rPr>
        <w:t>Cities</w:t>
      </w:r>
      <w:proofErr w:type="spellEnd"/>
      <w:r w:rsidRPr="00DA55F4">
        <w:rPr>
          <w:rFonts w:ascii="Arial" w:hAnsi="Arial" w:cs="Arial"/>
          <w:szCs w:val="20"/>
        </w:rPr>
        <w:t xml:space="preserve"> i jiných institucí;</w:t>
      </w:r>
    </w:p>
    <w:p w14:paraId="1C4F885F" w14:textId="483DD270" w:rsidR="00392CAC" w:rsidRPr="00DA55F4" w:rsidRDefault="009E0F37" w:rsidP="00DA55F4">
      <w:pPr>
        <w:pStyle w:val="Odstavecseseznamem"/>
        <w:numPr>
          <w:ilvl w:val="0"/>
          <w:numId w:val="51"/>
        </w:numPr>
        <w:ind w:hanging="720"/>
        <w:contextualSpacing/>
        <w:jc w:val="both"/>
        <w:rPr>
          <w:rFonts w:ascii="Arial" w:hAnsi="Arial" w:cs="Arial"/>
          <w:szCs w:val="20"/>
        </w:rPr>
      </w:pPr>
      <w:r w:rsidRPr="00DA55F4">
        <w:rPr>
          <w:rFonts w:ascii="Arial" w:hAnsi="Arial" w:cs="Arial"/>
          <w:szCs w:val="20"/>
        </w:rPr>
        <w:t xml:space="preserve">spolupracuje s ostatními orgány státní správy na systémové podpoře urbánního rozvoje a konceptu Smart </w:t>
      </w:r>
      <w:proofErr w:type="spellStart"/>
      <w:r w:rsidRPr="00DA55F4">
        <w:rPr>
          <w:rFonts w:ascii="Arial" w:hAnsi="Arial" w:cs="Arial"/>
          <w:szCs w:val="20"/>
        </w:rPr>
        <w:t>Cities</w:t>
      </w:r>
      <w:proofErr w:type="spellEnd"/>
      <w:r w:rsidRPr="00DA55F4">
        <w:rPr>
          <w:rFonts w:ascii="Arial" w:hAnsi="Arial" w:cs="Arial"/>
          <w:szCs w:val="20"/>
        </w:rPr>
        <w:t xml:space="preserve"> (</w:t>
      </w:r>
      <w:r w:rsidR="00AA267B">
        <w:rPr>
          <w:rFonts w:ascii="Arial" w:hAnsi="Arial" w:cs="Arial"/>
          <w:szCs w:val="20"/>
        </w:rPr>
        <w:t>především</w:t>
      </w:r>
      <w:r w:rsidRPr="00DA55F4">
        <w:rPr>
          <w:rFonts w:ascii="Arial" w:hAnsi="Arial" w:cs="Arial"/>
          <w:szCs w:val="20"/>
        </w:rPr>
        <w:t xml:space="preserve"> se zaměřením na ESI fondy).</w:t>
      </w:r>
    </w:p>
    <w:p w14:paraId="5D58577F" w14:textId="448F0FDD" w:rsidR="007768A0" w:rsidRPr="00EC7B36" w:rsidRDefault="007768A0" w:rsidP="00392CA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sidR="009A104D" w:rsidRPr="00A32EE3">
        <w:rPr>
          <w:rFonts w:ascii="Arial" w:eastAsia="Arial" w:hAnsi="Arial" w:cs="Arial"/>
          <w:b/>
          <w:bCs/>
          <w:lang w:eastAsia="cs-CZ"/>
        </w:rPr>
        <w:t>6.000 Kč</w:t>
      </w:r>
      <w:r w:rsidRPr="00A32EE3">
        <w:rPr>
          <w:rFonts w:ascii="Arial" w:eastAsia="Arial" w:hAnsi="Arial" w:cs="Arial"/>
          <w:b/>
          <w:bCs/>
          <w:lang w:eastAsia="cs-CZ"/>
        </w:rPr>
        <w:t xml:space="preserve"> d</w:t>
      </w:r>
      <w:r w:rsidR="009A104D" w:rsidRPr="00A32EE3">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E603421"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74626">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664E6B5"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E008CE">
        <w:rPr>
          <w:rFonts w:ascii="Arial" w:eastAsia="Arial" w:hAnsi="Arial" w:cs="Arial"/>
          <w:b/>
          <w:bCs/>
          <w:lang w:eastAsia="cs-CZ"/>
        </w:rPr>
        <w:t xml:space="preserve"> květen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lastRenderedPageBreak/>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349227EA" w14:textId="739348F4" w:rsidR="001768C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639F47D4" w14:textId="178C90E8" w:rsidR="00B54956" w:rsidRDefault="00B54956" w:rsidP="00CD315D">
      <w:pPr>
        <w:spacing w:after="0" w:line="240" w:lineRule="auto"/>
        <w:jc w:val="both"/>
        <w:rPr>
          <w:rFonts w:ascii="Arial" w:hAnsi="Arial" w:cs="Arial"/>
        </w:rPr>
      </w:pP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55DEB3C2"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074626">
        <w:rPr>
          <w:rFonts w:ascii="Arial" w:eastAsia="Arial" w:hAnsi="Arial" w:cs="Arial"/>
          <w:b/>
          <w:bCs/>
          <w:color w:val="000000"/>
          <w:lang w:eastAsia="cs-CZ"/>
        </w:rPr>
        <w:t>2</w:t>
      </w:r>
      <w:r w:rsidR="00F2592B">
        <w:rPr>
          <w:rFonts w:ascii="Arial" w:eastAsia="Arial" w:hAnsi="Arial" w:cs="Arial"/>
          <w:b/>
          <w:bCs/>
          <w:color w:val="000000"/>
          <w:lang w:eastAsia="cs-CZ"/>
        </w:rPr>
        <w:t>7</w:t>
      </w:r>
      <w:r w:rsidR="0043711C">
        <w:rPr>
          <w:rFonts w:ascii="Arial" w:eastAsia="Arial" w:hAnsi="Arial" w:cs="Arial"/>
          <w:b/>
          <w:bCs/>
          <w:color w:val="000000"/>
          <w:lang w:eastAsia="cs-CZ"/>
        </w:rPr>
        <w:t xml:space="preserve">. </w:t>
      </w:r>
      <w:r w:rsidR="00F2592B">
        <w:rPr>
          <w:rFonts w:ascii="Arial" w:eastAsia="Arial" w:hAnsi="Arial" w:cs="Arial"/>
          <w:b/>
          <w:bCs/>
          <w:color w:val="000000"/>
          <w:lang w:eastAsia="cs-CZ"/>
        </w:rPr>
        <w:t>dubna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DD25417"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w:t>
      </w:r>
      <w:r w:rsidRPr="00392CAC">
        <w:rPr>
          <w:rFonts w:ascii="Arial" w:hAnsi="Arial" w:cs="Arial"/>
        </w:rPr>
        <w:t xml:space="preserve">musí být označena slovy: </w:t>
      </w:r>
      <w:r w:rsidRPr="00392CAC">
        <w:rPr>
          <w:rFonts w:ascii="Arial" w:hAnsi="Arial" w:cs="Arial"/>
          <w:b/>
        </w:rPr>
        <w:t>„Neotvírat“</w:t>
      </w:r>
      <w:r w:rsidRPr="00392CAC">
        <w:rPr>
          <w:rFonts w:ascii="Arial" w:hAnsi="Arial" w:cs="Arial"/>
        </w:rPr>
        <w:t xml:space="preserve"> a slovy </w:t>
      </w:r>
      <w:r w:rsidRPr="00392CAC">
        <w:rPr>
          <w:rFonts w:ascii="Arial" w:hAnsi="Arial" w:cs="Arial"/>
          <w:b/>
        </w:rPr>
        <w:t>„Výběrové řízení na služební místo</w:t>
      </w:r>
      <w:r w:rsidR="00ED452C" w:rsidRPr="00392CAC">
        <w:rPr>
          <w:rFonts w:ascii="Arial" w:hAnsi="Arial" w:cs="Arial"/>
          <w:b/>
        </w:rPr>
        <w:t xml:space="preserve"> </w:t>
      </w:r>
      <w:r w:rsidR="003A66D2" w:rsidRPr="00392CAC">
        <w:rPr>
          <w:rFonts w:ascii="Arial" w:hAnsi="Arial" w:cs="Arial"/>
          <w:b/>
          <w:bCs/>
        </w:rPr>
        <w:t xml:space="preserve">ministerského rady </w:t>
      </w:r>
      <w:r w:rsidR="0043711C" w:rsidRPr="00392CAC">
        <w:rPr>
          <w:rFonts w:ascii="Arial" w:hAnsi="Arial" w:cs="Arial"/>
          <w:b/>
          <w:bCs/>
        </w:rPr>
        <w:t xml:space="preserve">– </w:t>
      </w:r>
      <w:r w:rsidR="00074626">
        <w:rPr>
          <w:rFonts w:ascii="Arial" w:hAnsi="Arial" w:cs="Arial"/>
          <w:b/>
          <w:bCs/>
        </w:rPr>
        <w:t>metodika/metodičky</w:t>
      </w:r>
      <w:r w:rsidR="00F2592B">
        <w:rPr>
          <w:rFonts w:ascii="Arial" w:hAnsi="Arial" w:cs="Arial"/>
          <w:b/>
          <w:bCs/>
        </w:rPr>
        <w:t xml:space="preserve">, MMR_1233; </w:t>
      </w:r>
      <w:r w:rsidRPr="00392CAC">
        <w:rPr>
          <w:rFonts w:ascii="Arial" w:hAnsi="Arial" w:cs="Arial"/>
          <w:b/>
          <w:bCs/>
        </w:rPr>
        <w:t>č.j.:</w:t>
      </w:r>
      <w:r w:rsidR="00ED452C" w:rsidRPr="00392CAC">
        <w:rPr>
          <w:rFonts w:ascii="Arial" w:hAnsi="Arial" w:cs="Arial"/>
          <w:b/>
          <w:bCs/>
        </w:rPr>
        <w:t xml:space="preserve"> </w:t>
      </w:r>
      <w:r w:rsidR="003A66D2" w:rsidRPr="00392CAC">
        <w:rPr>
          <w:rFonts w:ascii="Arial" w:hAnsi="Arial" w:cs="Arial"/>
          <w:b/>
          <w:bCs/>
        </w:rPr>
        <w:t>MMR-</w:t>
      </w:r>
      <w:r w:rsidR="00AA267B" w:rsidRPr="00AA267B">
        <w:rPr>
          <w:rFonts w:ascii="Arial" w:eastAsia="Arial" w:hAnsi="Arial" w:cs="Arial"/>
          <w:b/>
          <w:bCs/>
          <w:color w:val="000000"/>
          <w:lang w:eastAsia="cs-CZ"/>
        </w:rPr>
        <w:t>31228</w:t>
      </w:r>
      <w:r w:rsidR="00E90D94" w:rsidRPr="00AA267B">
        <w:rPr>
          <w:rFonts w:ascii="Arial" w:eastAsia="Arial" w:hAnsi="Arial" w:cs="Arial"/>
          <w:b/>
          <w:bCs/>
          <w:color w:val="000000"/>
          <w:lang w:eastAsia="cs-CZ"/>
        </w:rPr>
        <w:t>/</w:t>
      </w:r>
      <w:proofErr w:type="gramStart"/>
      <w:r w:rsidR="00E90D94" w:rsidRPr="00AA267B">
        <w:rPr>
          <w:rFonts w:ascii="Arial" w:eastAsia="Arial" w:hAnsi="Arial" w:cs="Arial"/>
          <w:b/>
          <w:bCs/>
          <w:color w:val="000000"/>
          <w:lang w:eastAsia="cs-CZ"/>
        </w:rPr>
        <w:t>2025-94</w:t>
      </w:r>
      <w:r w:rsidR="005274E2" w:rsidRPr="00AA267B">
        <w:rPr>
          <w:rFonts w:ascii="Arial" w:eastAsia="Arial" w:hAnsi="Arial" w:cs="Arial"/>
          <w:b/>
          <w:bCs/>
          <w:color w:val="000000"/>
          <w:lang w:eastAsia="cs-CZ"/>
        </w:rPr>
        <w:t>MS</w:t>
      </w:r>
      <w:proofErr w:type="gramEnd"/>
      <w:r w:rsidRPr="00AA267B">
        <w:rPr>
          <w:rFonts w:ascii="Arial" w:eastAsia="Arial" w:hAnsi="Arial" w:cs="Arial"/>
          <w:b/>
          <w:bCs/>
          <w:color w:val="000000"/>
          <w:lang w:eastAsia="cs-CZ"/>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4171ACC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lastRenderedPageBreak/>
        <w:t>dosáhl vzdělání stanoveného zákonem pro toto služební místo, tj.</w:t>
      </w:r>
      <w:r w:rsidR="00365E61">
        <w:rPr>
          <w:rFonts w:ascii="Arial" w:hAnsi="Arial" w:cs="Arial"/>
        </w:rPr>
        <w:t> </w:t>
      </w:r>
      <w:r w:rsidRPr="002B3265">
        <w:rPr>
          <w:rFonts w:ascii="Arial" w:hAnsi="Arial" w:cs="Arial"/>
        </w:rPr>
        <w:t>vysokoškolského vzdělání v magisterském studijním programu;</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14546D94" w14:textId="4A2B42B0" w:rsidR="005274E2" w:rsidRDefault="005274E2" w:rsidP="00392CAC">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34D907BC" w14:textId="77777777" w:rsidR="00392CAC" w:rsidRPr="00392CAC" w:rsidRDefault="00392CAC" w:rsidP="00392CAC">
      <w:pPr>
        <w:spacing w:after="0" w:line="240" w:lineRule="auto"/>
        <w:ind w:left="567"/>
        <w:jc w:val="both"/>
        <w:rPr>
          <w:rFonts w:ascii="Arial" w:hAnsi="Arial" w:cs="Arial"/>
          <w:color w:val="000000" w:themeColor="text1"/>
        </w:rPr>
      </w:pPr>
    </w:p>
    <w:p w14:paraId="28B5A9CC" w14:textId="1613419D" w:rsid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0ADDDAD1" w14:textId="77777777" w:rsidR="00556BAB" w:rsidRDefault="00556BAB" w:rsidP="005274E2">
      <w:pPr>
        <w:spacing w:after="0" w:line="240" w:lineRule="auto"/>
        <w:ind w:left="567"/>
        <w:jc w:val="both"/>
        <w:rPr>
          <w:rFonts w:ascii="Arial" w:hAnsi="Arial" w:cs="Arial"/>
          <w:color w:val="000000" w:themeColor="text1"/>
        </w:rPr>
      </w:pPr>
    </w:p>
    <w:p w14:paraId="78C6D56F" w14:textId="77777777" w:rsidR="00556BAB" w:rsidRDefault="00556BAB" w:rsidP="005274E2">
      <w:pPr>
        <w:spacing w:after="0" w:line="240" w:lineRule="auto"/>
        <w:ind w:left="567"/>
        <w:jc w:val="both"/>
        <w:rPr>
          <w:rFonts w:ascii="Arial" w:hAnsi="Arial" w:cs="Arial"/>
          <w:color w:val="000000" w:themeColor="text1"/>
        </w:rPr>
      </w:pPr>
    </w:p>
    <w:p w14:paraId="241B418B" w14:textId="73DC7582" w:rsidR="00556BAB" w:rsidRDefault="00556BAB" w:rsidP="00556BAB">
      <w:pPr>
        <w:pStyle w:val="Odstavecseseznamem"/>
        <w:numPr>
          <w:ilvl w:val="0"/>
          <w:numId w:val="49"/>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E008CE">
        <w:rPr>
          <w:rFonts w:ascii="Arial" w:hAnsi="Arial" w:cs="Arial"/>
          <w:color w:val="000000" w:themeColor="text1"/>
        </w:rPr>
        <w:t>12</w:t>
      </w:r>
      <w:r w:rsidR="00AA267B">
        <w:rPr>
          <w:rFonts w:ascii="Arial" w:hAnsi="Arial" w:cs="Arial"/>
          <w:color w:val="000000" w:themeColor="text1"/>
        </w:rPr>
        <w:t>/</w:t>
      </w:r>
      <w:r>
        <w:rPr>
          <w:rFonts w:ascii="Arial" w:hAnsi="Arial" w:cs="Arial"/>
          <w:color w:val="000000" w:themeColor="text1"/>
        </w:rPr>
        <w:t xml:space="preserve">2025, č.j. </w:t>
      </w:r>
      <w:r w:rsidRPr="00E13DFF">
        <w:rPr>
          <w:rFonts w:ascii="Arial" w:hAnsi="Arial" w:cs="Arial"/>
        </w:rPr>
        <w:t>MMR-</w:t>
      </w:r>
      <w:r w:rsidR="00E008CE">
        <w:rPr>
          <w:rFonts w:ascii="Arial" w:hAnsi="Arial" w:cs="Arial"/>
        </w:rPr>
        <w:t>30125</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44AE3921" w14:textId="77777777" w:rsidR="00556BAB" w:rsidRDefault="00556BAB" w:rsidP="00556BAB">
      <w:pPr>
        <w:pStyle w:val="Odstavecseseznamem"/>
        <w:spacing w:after="0" w:line="240" w:lineRule="auto"/>
        <w:ind w:left="720"/>
        <w:contextualSpacing/>
        <w:jc w:val="both"/>
        <w:rPr>
          <w:rFonts w:ascii="Arial" w:hAnsi="Arial" w:cs="Arial"/>
          <w:color w:val="000000" w:themeColor="text1"/>
        </w:rPr>
      </w:pPr>
    </w:p>
    <w:p w14:paraId="6AD27357" w14:textId="109AACA8" w:rsidR="00556BAB" w:rsidRPr="00E008CE" w:rsidRDefault="00E008CE" w:rsidP="00E008CE">
      <w:pPr>
        <w:pStyle w:val="Odstavecseseznamem"/>
        <w:numPr>
          <w:ilvl w:val="0"/>
          <w:numId w:val="50"/>
        </w:numPr>
        <w:tabs>
          <w:tab w:val="left" w:pos="1276"/>
        </w:tabs>
        <w:spacing w:after="0" w:line="240" w:lineRule="auto"/>
        <w:contextualSpacing/>
        <w:jc w:val="both"/>
        <w:rPr>
          <w:rFonts w:ascii="Arial" w:hAnsi="Arial" w:cs="Arial"/>
        </w:rPr>
      </w:pPr>
      <w:r>
        <w:rPr>
          <w:rFonts w:ascii="Arial" w:hAnsi="Arial" w:cs="Arial"/>
        </w:rPr>
        <w:t>úrovně</w:t>
      </w:r>
      <w:r w:rsidRPr="00064CE1">
        <w:rPr>
          <w:rFonts w:ascii="Arial" w:hAnsi="Arial" w:cs="Arial"/>
        </w:rPr>
        <w:t xml:space="preserve"> znalosti cizího jazyka, a to znalost anglického jazyka odpovídající alespoň </w:t>
      </w:r>
      <w:r>
        <w:rPr>
          <w:rFonts w:ascii="Arial" w:hAnsi="Arial" w:cs="Arial"/>
        </w:rPr>
        <w:t>2</w:t>
      </w:r>
      <w:r w:rsidRPr="00064CE1">
        <w:rPr>
          <w:rFonts w:ascii="Arial" w:hAnsi="Arial" w:cs="Arial"/>
        </w:rPr>
        <w:t>. stupni znalosti cizího jazyka pro standardizované jazykové zkoušky stanovené rozhodnutím Ministerstva školství, mládeže a</w:t>
      </w:r>
      <w:r>
        <w:rPr>
          <w:rFonts w:ascii="Arial" w:hAnsi="Arial" w:cs="Arial"/>
        </w:rPr>
        <w:t> </w:t>
      </w:r>
      <w:r w:rsidRPr="00064CE1">
        <w:rPr>
          <w:rFonts w:ascii="Arial" w:hAnsi="Arial" w:cs="Arial"/>
        </w:rPr>
        <w:t>tělovýchovy</w:t>
      </w:r>
      <w:r w:rsidRPr="00910105">
        <w:rPr>
          <w:rFonts w:ascii="Arial" w:hAnsi="Arial" w:cs="Arial"/>
        </w:rPr>
        <w:t>. Úroveň anglického jazyka bude prověřována v rámci výběrového řízení ústně</w:t>
      </w:r>
      <w:r>
        <w:rPr>
          <w:rFonts w:ascii="Arial" w:hAnsi="Arial" w:cs="Arial"/>
        </w:rPr>
        <w:t>.</w:t>
      </w:r>
    </w:p>
    <w:p w14:paraId="269FADF8" w14:textId="77777777" w:rsidR="00556BAB" w:rsidRPr="000B61CB" w:rsidRDefault="00556BAB" w:rsidP="00556BAB">
      <w:pPr>
        <w:spacing w:after="0" w:line="240" w:lineRule="auto"/>
        <w:jc w:val="both"/>
        <w:rPr>
          <w:rFonts w:ascii="Arial" w:hAnsi="Arial" w:cs="Arial"/>
        </w:rPr>
      </w:pPr>
    </w:p>
    <w:p w14:paraId="659420AF" w14:textId="77777777" w:rsidR="00556BAB" w:rsidRPr="005274E2" w:rsidRDefault="00556BAB" w:rsidP="005274E2">
      <w:pPr>
        <w:spacing w:after="0" w:line="240" w:lineRule="auto"/>
        <w:ind w:left="567"/>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2CA86F2A" w14:textId="77777777" w:rsidR="00EF664B" w:rsidRDefault="00EF664B" w:rsidP="00EF664B">
      <w:pPr>
        <w:spacing w:after="0"/>
        <w:contextualSpacing/>
        <w:jc w:val="both"/>
        <w:rPr>
          <w:rFonts w:ascii="Arial" w:hAnsi="Arial" w:cs="Arial"/>
        </w:rPr>
      </w:pPr>
    </w:p>
    <w:p w14:paraId="7F3D1C39" w14:textId="77777777" w:rsidR="00EF664B" w:rsidRDefault="00EF664B" w:rsidP="00EF664B">
      <w:pPr>
        <w:spacing w:after="0"/>
        <w:contextualSpacing/>
        <w:jc w:val="both"/>
        <w:rPr>
          <w:rFonts w:ascii="Arial" w:hAnsi="Arial" w:cs="Arial"/>
        </w:rPr>
      </w:pPr>
    </w:p>
    <w:p w14:paraId="0BAA6B77" w14:textId="77777777" w:rsidR="00EF664B" w:rsidRDefault="00EF664B" w:rsidP="00EF664B">
      <w:pPr>
        <w:spacing w:after="0"/>
        <w:contextualSpacing/>
        <w:jc w:val="both"/>
        <w:rPr>
          <w:rFonts w:ascii="Arial" w:hAnsi="Arial" w:cs="Arial"/>
        </w:rPr>
      </w:pPr>
    </w:p>
    <w:p w14:paraId="4E3EE547" w14:textId="77777777" w:rsidR="00EF664B" w:rsidRDefault="00EF664B" w:rsidP="00EF664B">
      <w:pPr>
        <w:spacing w:after="0"/>
        <w:contextualSpacing/>
        <w:jc w:val="both"/>
        <w:rPr>
          <w:rFonts w:ascii="Arial" w:hAnsi="Arial" w:cs="Arial"/>
        </w:rPr>
      </w:pPr>
    </w:p>
    <w:p w14:paraId="274CBE6F" w14:textId="77777777" w:rsidR="00EF664B" w:rsidRDefault="00EF664B" w:rsidP="00EF664B">
      <w:pPr>
        <w:spacing w:after="0"/>
        <w:contextualSpacing/>
        <w:jc w:val="both"/>
        <w:rPr>
          <w:rFonts w:ascii="Arial" w:hAnsi="Arial" w:cs="Arial"/>
        </w:rPr>
      </w:pPr>
    </w:p>
    <w:p w14:paraId="1620ABD4" w14:textId="77777777" w:rsidR="00EF664B" w:rsidRDefault="00EF664B" w:rsidP="00EF664B">
      <w:pPr>
        <w:spacing w:after="0"/>
        <w:contextualSpacing/>
        <w:jc w:val="both"/>
        <w:rPr>
          <w:rFonts w:ascii="Arial" w:hAnsi="Arial" w:cs="Arial"/>
        </w:rPr>
      </w:pPr>
    </w:p>
    <w:p w14:paraId="7DFF898A" w14:textId="77777777" w:rsidR="00EF664B" w:rsidRDefault="00EF664B" w:rsidP="00EF664B">
      <w:pPr>
        <w:spacing w:after="0"/>
        <w:contextualSpacing/>
        <w:jc w:val="both"/>
        <w:rPr>
          <w:rFonts w:ascii="Arial" w:hAnsi="Arial" w:cs="Arial"/>
        </w:rPr>
      </w:pPr>
    </w:p>
    <w:p w14:paraId="402E5BCE" w14:textId="77777777" w:rsidR="00EF664B" w:rsidRDefault="00EF664B" w:rsidP="00EF664B">
      <w:pPr>
        <w:spacing w:after="0"/>
        <w:contextualSpacing/>
        <w:jc w:val="both"/>
        <w:rPr>
          <w:rFonts w:ascii="Arial" w:hAnsi="Arial" w:cs="Arial"/>
        </w:rPr>
      </w:pPr>
    </w:p>
    <w:p w14:paraId="779A0449" w14:textId="77777777" w:rsidR="00EF664B" w:rsidRDefault="00EF664B" w:rsidP="00EF664B">
      <w:pPr>
        <w:spacing w:after="0"/>
        <w:contextualSpacing/>
        <w:jc w:val="both"/>
        <w:rPr>
          <w:rFonts w:ascii="Arial" w:hAnsi="Arial" w:cs="Arial"/>
        </w:rPr>
      </w:pP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64FEA83"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5274E2">
        <w:rPr>
          <w:rFonts w:ascii="Arial" w:hAnsi="Arial" w:cs="Arial"/>
        </w:rPr>
        <w:t>Ing. 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5274E2">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0F56920C" w14:textId="77777777" w:rsidR="008C76C9" w:rsidRDefault="008C76C9" w:rsidP="000A4827">
      <w:pPr>
        <w:spacing w:after="120" w:line="240" w:lineRule="auto"/>
        <w:rPr>
          <w:rFonts w:ascii="Arial" w:hAnsi="Arial" w:cs="Arial"/>
          <w:highlight w:val="yellow"/>
        </w:rPr>
      </w:pPr>
    </w:p>
    <w:p w14:paraId="77169F0B" w14:textId="77777777" w:rsidR="008C76C9" w:rsidRDefault="008C76C9"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3B582C54" w14:textId="77777777" w:rsidR="00A32EE3" w:rsidRDefault="00A32EE3" w:rsidP="000A4827">
      <w:pPr>
        <w:spacing w:after="120" w:line="240" w:lineRule="auto"/>
        <w:rPr>
          <w:rFonts w:ascii="Arial" w:hAnsi="Arial" w:cs="Arial"/>
          <w:highlight w:val="yellow"/>
        </w:rPr>
      </w:pPr>
    </w:p>
    <w:p w14:paraId="3F4FA97D" w14:textId="77777777" w:rsidR="00A32EE3" w:rsidRDefault="00A32EE3" w:rsidP="000A4827">
      <w:pPr>
        <w:spacing w:after="120" w:line="240" w:lineRule="auto"/>
        <w:rPr>
          <w:rFonts w:ascii="Arial" w:hAnsi="Arial" w:cs="Arial"/>
          <w:highlight w:val="yellow"/>
        </w:rPr>
      </w:pPr>
    </w:p>
    <w:p w14:paraId="41D5FCBC" w14:textId="77777777" w:rsidR="00A32EE3" w:rsidRDefault="00A32EE3" w:rsidP="000A4827">
      <w:pPr>
        <w:spacing w:after="120" w:line="240" w:lineRule="auto"/>
        <w:rPr>
          <w:rFonts w:ascii="Arial" w:hAnsi="Arial" w:cs="Arial"/>
          <w:highlight w:val="yellow"/>
        </w:rPr>
      </w:pPr>
    </w:p>
    <w:p w14:paraId="29C33D5E" w14:textId="77777777" w:rsidR="00EF664B" w:rsidRDefault="00EF664B" w:rsidP="000A4827">
      <w:pPr>
        <w:spacing w:after="120" w:line="240" w:lineRule="auto"/>
        <w:rPr>
          <w:rFonts w:ascii="Arial" w:hAnsi="Arial" w:cs="Arial"/>
          <w:highlight w:val="yellow"/>
        </w:rPr>
      </w:pPr>
    </w:p>
    <w:p w14:paraId="620093A7" w14:textId="77777777" w:rsidR="00EF664B" w:rsidRDefault="00EF664B" w:rsidP="000A4827">
      <w:pPr>
        <w:spacing w:after="120" w:line="240" w:lineRule="auto"/>
        <w:rPr>
          <w:rFonts w:ascii="Arial" w:hAnsi="Arial" w:cs="Arial"/>
          <w:highlight w:val="yellow"/>
        </w:rPr>
      </w:pPr>
    </w:p>
    <w:p w14:paraId="26BAAE42" w14:textId="77777777" w:rsidR="00EF664B" w:rsidRDefault="00EF664B" w:rsidP="000A4827">
      <w:pPr>
        <w:spacing w:after="120" w:line="240" w:lineRule="auto"/>
        <w:rPr>
          <w:rFonts w:ascii="Arial" w:hAnsi="Arial" w:cs="Arial"/>
          <w:highlight w:val="yellow"/>
        </w:rPr>
      </w:pPr>
    </w:p>
    <w:p w14:paraId="5C10126E" w14:textId="77777777" w:rsidR="00EF664B" w:rsidRDefault="00EF664B"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7349FF49" w14:textId="12894AF6" w:rsidR="009E7D76" w:rsidRDefault="00D702F3" w:rsidP="002417C4">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3ADC748A" w14:textId="366F927F" w:rsidR="009E7D76" w:rsidRDefault="009E7D76" w:rsidP="000A4827">
      <w:pPr>
        <w:spacing w:line="240" w:lineRule="auto"/>
        <w:rPr>
          <w:rFonts w:ascii="Arial" w:hAnsi="Arial" w:cs="Arial"/>
          <w:lang w:eastAsia="cs-CZ"/>
        </w:rPr>
      </w:pPr>
    </w:p>
    <w:p w14:paraId="7153ED19" w14:textId="3BBBC58E" w:rsidR="009E7D76" w:rsidRDefault="009E7D76" w:rsidP="000A4827">
      <w:pPr>
        <w:spacing w:line="240" w:lineRule="auto"/>
        <w:rPr>
          <w:rFonts w:ascii="Arial" w:hAnsi="Arial" w:cs="Arial"/>
          <w:lang w:eastAsia="cs-CZ"/>
        </w:rPr>
      </w:pPr>
    </w:p>
    <w:p w14:paraId="2D969A99" w14:textId="05B5BA66" w:rsidR="009E7D76" w:rsidRDefault="009E7D76" w:rsidP="000A4827">
      <w:pPr>
        <w:spacing w:line="240" w:lineRule="auto"/>
        <w:rPr>
          <w:rFonts w:ascii="Arial" w:hAnsi="Arial" w:cs="Arial"/>
          <w:lang w:eastAsia="cs-CZ"/>
        </w:rPr>
      </w:pPr>
    </w:p>
    <w:p w14:paraId="3B5D53C6" w14:textId="0663A5CE" w:rsidR="009E7D76" w:rsidRDefault="009E7D76" w:rsidP="000A4827">
      <w:pPr>
        <w:spacing w:line="240" w:lineRule="auto"/>
        <w:rPr>
          <w:rFonts w:ascii="Arial" w:hAnsi="Arial" w:cs="Arial"/>
          <w:lang w:eastAsia="cs-CZ"/>
        </w:rPr>
      </w:pPr>
    </w:p>
    <w:p w14:paraId="3E0A9C1A" w14:textId="77777777" w:rsidR="00C771F0" w:rsidRDefault="00C771F0" w:rsidP="000A4827">
      <w:pPr>
        <w:spacing w:line="240" w:lineRule="auto"/>
        <w:rPr>
          <w:rFonts w:ascii="Arial" w:hAnsi="Arial" w:cs="Arial"/>
          <w:lang w:eastAsia="cs-CZ"/>
        </w:rPr>
      </w:pPr>
    </w:p>
    <w:p w14:paraId="5E2CA87D" w14:textId="77777777" w:rsidR="00C771F0" w:rsidRDefault="00C771F0" w:rsidP="000A4827">
      <w:pPr>
        <w:spacing w:line="240" w:lineRule="auto"/>
        <w:rPr>
          <w:rFonts w:ascii="Arial" w:hAnsi="Arial" w:cs="Arial"/>
          <w:lang w:eastAsia="cs-CZ"/>
        </w:rPr>
      </w:pPr>
    </w:p>
    <w:p w14:paraId="697A32C1" w14:textId="77777777" w:rsidR="00C771F0" w:rsidRDefault="00C771F0" w:rsidP="000A4827">
      <w:pPr>
        <w:spacing w:line="240" w:lineRule="auto"/>
        <w:rPr>
          <w:rFonts w:ascii="Arial" w:hAnsi="Arial" w:cs="Arial"/>
          <w:lang w:eastAsia="cs-CZ"/>
        </w:rPr>
      </w:pPr>
    </w:p>
    <w:p w14:paraId="030CAE97" w14:textId="77777777" w:rsidR="00C771F0" w:rsidRDefault="00C771F0" w:rsidP="000A4827">
      <w:pPr>
        <w:spacing w:line="240" w:lineRule="auto"/>
        <w:rPr>
          <w:rFonts w:ascii="Arial" w:hAnsi="Arial" w:cs="Arial"/>
          <w:lang w:eastAsia="cs-CZ"/>
        </w:rPr>
      </w:pPr>
    </w:p>
    <w:p w14:paraId="4B21D5E9" w14:textId="77777777" w:rsidR="00C771F0" w:rsidRDefault="00C771F0" w:rsidP="000A4827">
      <w:pPr>
        <w:spacing w:line="240" w:lineRule="auto"/>
        <w:rPr>
          <w:rFonts w:ascii="Arial" w:hAnsi="Arial" w:cs="Arial"/>
          <w:lang w:eastAsia="cs-CZ"/>
        </w:rPr>
      </w:pPr>
    </w:p>
    <w:p w14:paraId="78065953" w14:textId="77777777" w:rsidR="00C771F0" w:rsidRDefault="00C771F0" w:rsidP="000A4827">
      <w:pPr>
        <w:spacing w:line="240" w:lineRule="auto"/>
        <w:rPr>
          <w:rFonts w:ascii="Arial" w:hAnsi="Arial" w:cs="Arial"/>
          <w:lang w:eastAsia="cs-CZ"/>
        </w:rPr>
      </w:pPr>
    </w:p>
    <w:p w14:paraId="0C33569F" w14:textId="77777777" w:rsidR="00C771F0" w:rsidRDefault="00C771F0" w:rsidP="000A4827">
      <w:pPr>
        <w:spacing w:line="240" w:lineRule="auto"/>
        <w:rPr>
          <w:rFonts w:ascii="Arial" w:hAnsi="Arial" w:cs="Arial"/>
          <w:lang w:eastAsia="cs-CZ"/>
        </w:rPr>
      </w:pPr>
    </w:p>
    <w:p w14:paraId="3AE06284" w14:textId="77777777" w:rsidR="0043711C" w:rsidRDefault="0043711C" w:rsidP="000A4827">
      <w:pPr>
        <w:spacing w:line="240" w:lineRule="auto"/>
        <w:rPr>
          <w:rFonts w:ascii="Arial" w:hAnsi="Arial" w:cs="Arial"/>
          <w:lang w:eastAsia="cs-CZ"/>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2"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8E7308"/>
    <w:multiLevelType w:val="hybridMultilevel"/>
    <w:tmpl w:val="7ADCE3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536759EF"/>
    <w:multiLevelType w:val="hybridMultilevel"/>
    <w:tmpl w:val="C93CA5C6"/>
    <w:lvl w:ilvl="0" w:tplc="32C61B58">
      <w:start w:val="1"/>
      <w:numFmt w:val="bullet"/>
      <w:lvlText w:val=""/>
      <w:lvlJc w:val="left"/>
      <w:pPr>
        <w:ind w:left="720" w:hanging="360"/>
      </w:pPr>
      <w:rPr>
        <w:rFonts w:ascii="Symbol" w:hAnsi="Symbol" w:hint="default"/>
      </w:rPr>
    </w:lvl>
    <w:lvl w:ilvl="1" w:tplc="4672F4AA" w:tentative="1">
      <w:start w:val="1"/>
      <w:numFmt w:val="bullet"/>
      <w:lvlText w:val="o"/>
      <w:lvlJc w:val="left"/>
      <w:pPr>
        <w:ind w:left="1440" w:hanging="360"/>
      </w:pPr>
      <w:rPr>
        <w:rFonts w:ascii="Courier New" w:hAnsi="Courier New" w:cs="Courier New" w:hint="default"/>
      </w:rPr>
    </w:lvl>
    <w:lvl w:ilvl="2" w:tplc="DD7441AC" w:tentative="1">
      <w:start w:val="1"/>
      <w:numFmt w:val="bullet"/>
      <w:lvlText w:val=""/>
      <w:lvlJc w:val="left"/>
      <w:pPr>
        <w:ind w:left="2160" w:hanging="360"/>
      </w:pPr>
      <w:rPr>
        <w:rFonts w:ascii="Wingdings" w:hAnsi="Wingdings" w:hint="default"/>
      </w:rPr>
    </w:lvl>
    <w:lvl w:ilvl="3" w:tplc="ED20A2CA" w:tentative="1">
      <w:start w:val="1"/>
      <w:numFmt w:val="bullet"/>
      <w:lvlText w:val=""/>
      <w:lvlJc w:val="left"/>
      <w:pPr>
        <w:ind w:left="2880" w:hanging="360"/>
      </w:pPr>
      <w:rPr>
        <w:rFonts w:ascii="Symbol" w:hAnsi="Symbol" w:hint="default"/>
      </w:rPr>
    </w:lvl>
    <w:lvl w:ilvl="4" w:tplc="A0FA21C0" w:tentative="1">
      <w:start w:val="1"/>
      <w:numFmt w:val="bullet"/>
      <w:lvlText w:val="o"/>
      <w:lvlJc w:val="left"/>
      <w:pPr>
        <w:ind w:left="3600" w:hanging="360"/>
      </w:pPr>
      <w:rPr>
        <w:rFonts w:ascii="Courier New" w:hAnsi="Courier New" w:cs="Courier New" w:hint="default"/>
      </w:rPr>
    </w:lvl>
    <w:lvl w:ilvl="5" w:tplc="187236EA" w:tentative="1">
      <w:start w:val="1"/>
      <w:numFmt w:val="bullet"/>
      <w:lvlText w:val=""/>
      <w:lvlJc w:val="left"/>
      <w:pPr>
        <w:ind w:left="4320" w:hanging="360"/>
      </w:pPr>
      <w:rPr>
        <w:rFonts w:ascii="Wingdings" w:hAnsi="Wingdings" w:hint="default"/>
      </w:rPr>
    </w:lvl>
    <w:lvl w:ilvl="6" w:tplc="FAB45BEE" w:tentative="1">
      <w:start w:val="1"/>
      <w:numFmt w:val="bullet"/>
      <w:lvlText w:val=""/>
      <w:lvlJc w:val="left"/>
      <w:pPr>
        <w:ind w:left="5040" w:hanging="360"/>
      </w:pPr>
      <w:rPr>
        <w:rFonts w:ascii="Symbol" w:hAnsi="Symbol" w:hint="default"/>
      </w:rPr>
    </w:lvl>
    <w:lvl w:ilvl="7" w:tplc="10587984" w:tentative="1">
      <w:start w:val="1"/>
      <w:numFmt w:val="bullet"/>
      <w:lvlText w:val="o"/>
      <w:lvlJc w:val="left"/>
      <w:pPr>
        <w:ind w:left="5760" w:hanging="360"/>
      </w:pPr>
      <w:rPr>
        <w:rFonts w:ascii="Courier New" w:hAnsi="Courier New" w:cs="Courier New" w:hint="default"/>
      </w:rPr>
    </w:lvl>
    <w:lvl w:ilvl="8" w:tplc="31E8DEE2" w:tentative="1">
      <w:start w:val="1"/>
      <w:numFmt w:val="bullet"/>
      <w:lvlText w:val=""/>
      <w:lvlJc w:val="left"/>
      <w:pPr>
        <w:ind w:left="6480" w:hanging="360"/>
      </w:pPr>
      <w:rPr>
        <w:rFonts w:ascii="Wingdings" w:hAnsi="Wingdings" w:hint="default"/>
      </w:rPr>
    </w:lvl>
  </w:abstractNum>
  <w:abstractNum w:abstractNumId="30"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15:restartNumberingAfterBreak="0">
    <w:nsid w:val="720576DF"/>
    <w:multiLevelType w:val="hybridMultilevel"/>
    <w:tmpl w:val="4C827968"/>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6"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8"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1"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3"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41"/>
  </w:num>
  <w:num w:numId="5" w16cid:durableId="580867343">
    <w:abstractNumId w:val="39"/>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2"/>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8"/>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42"/>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8"/>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9"/>
  </w:num>
  <w:num w:numId="23" w16cid:durableId="2019387955">
    <w:abstractNumId w:val="9"/>
  </w:num>
  <w:num w:numId="24" w16cid:durableId="1764640402">
    <w:abstractNumId w:val="23"/>
  </w:num>
  <w:num w:numId="25" w16cid:durableId="965504340">
    <w:abstractNumId w:val="43"/>
  </w:num>
  <w:num w:numId="26" w16cid:durableId="1932854085">
    <w:abstractNumId w:val="24"/>
  </w:num>
  <w:num w:numId="27" w16cid:durableId="1564949879">
    <w:abstractNumId w:val="33"/>
  </w:num>
  <w:num w:numId="28" w16cid:durableId="712074994">
    <w:abstractNumId w:val="7"/>
  </w:num>
  <w:num w:numId="29" w16cid:durableId="1471554871">
    <w:abstractNumId w:val="42"/>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8"/>
  </w:num>
  <w:num w:numId="35" w16cid:durableId="1472559947">
    <w:abstractNumId w:val="20"/>
  </w:num>
  <w:num w:numId="36" w16cid:durableId="121003927">
    <w:abstractNumId w:val="36"/>
  </w:num>
  <w:num w:numId="37" w16cid:durableId="787622789">
    <w:abstractNumId w:val="16"/>
  </w:num>
  <w:num w:numId="38" w16cid:durableId="57166385">
    <w:abstractNumId w:val="22"/>
  </w:num>
  <w:num w:numId="39" w16cid:durableId="1349216002">
    <w:abstractNumId w:val="35"/>
  </w:num>
  <w:num w:numId="40" w16cid:durableId="943808669">
    <w:abstractNumId w:val="32"/>
  </w:num>
  <w:num w:numId="41" w16cid:durableId="1333216210">
    <w:abstractNumId w:val="30"/>
  </w:num>
  <w:num w:numId="42" w16cid:durableId="227155114">
    <w:abstractNumId w:val="40"/>
  </w:num>
  <w:num w:numId="43" w16cid:durableId="647439173">
    <w:abstractNumId w:val="12"/>
  </w:num>
  <w:num w:numId="44" w16cid:durableId="322512585">
    <w:abstractNumId w:val="21"/>
  </w:num>
  <w:num w:numId="45" w16cid:durableId="1150513892">
    <w:abstractNumId w:val="26"/>
  </w:num>
  <w:num w:numId="46" w16cid:durableId="1523131293">
    <w:abstractNumId w:val="37"/>
  </w:num>
  <w:num w:numId="47" w16cid:durableId="1187326526">
    <w:abstractNumId w:val="31"/>
  </w:num>
  <w:num w:numId="48" w16cid:durableId="1698655711">
    <w:abstractNumId w:val="27"/>
  </w:num>
  <w:num w:numId="49" w16cid:durableId="1623461834">
    <w:abstractNumId w:val="25"/>
  </w:num>
  <w:num w:numId="50" w16cid:durableId="695888813">
    <w:abstractNumId w:val="17"/>
  </w:num>
  <w:num w:numId="51" w16cid:durableId="1021125143">
    <w:abstractNumId w:val="29"/>
  </w:num>
  <w:num w:numId="52" w16cid:durableId="65622353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4626"/>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4450"/>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0C11"/>
    <w:rsid w:val="0027414D"/>
    <w:rsid w:val="00287D7B"/>
    <w:rsid w:val="002A0F62"/>
    <w:rsid w:val="002A4D22"/>
    <w:rsid w:val="002A519F"/>
    <w:rsid w:val="002B2635"/>
    <w:rsid w:val="002B3265"/>
    <w:rsid w:val="002B43EC"/>
    <w:rsid w:val="002B7106"/>
    <w:rsid w:val="002C2BA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2CAC"/>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3711C"/>
    <w:rsid w:val="00446EE1"/>
    <w:rsid w:val="00455285"/>
    <w:rsid w:val="00463335"/>
    <w:rsid w:val="00471556"/>
    <w:rsid w:val="0047722E"/>
    <w:rsid w:val="00487791"/>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56BAB"/>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262"/>
    <w:rsid w:val="0062172B"/>
    <w:rsid w:val="00625343"/>
    <w:rsid w:val="00627A0D"/>
    <w:rsid w:val="00633377"/>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3F63"/>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72F"/>
    <w:rsid w:val="008B6CC1"/>
    <w:rsid w:val="008C76C9"/>
    <w:rsid w:val="008D1646"/>
    <w:rsid w:val="008D3145"/>
    <w:rsid w:val="008D3CED"/>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0F37"/>
    <w:rsid w:val="009E171C"/>
    <w:rsid w:val="009E2E13"/>
    <w:rsid w:val="009E7D76"/>
    <w:rsid w:val="009F1954"/>
    <w:rsid w:val="00A00517"/>
    <w:rsid w:val="00A04AF7"/>
    <w:rsid w:val="00A15D2C"/>
    <w:rsid w:val="00A25477"/>
    <w:rsid w:val="00A25585"/>
    <w:rsid w:val="00A32EE3"/>
    <w:rsid w:val="00A41528"/>
    <w:rsid w:val="00A43FCC"/>
    <w:rsid w:val="00A466BD"/>
    <w:rsid w:val="00A57843"/>
    <w:rsid w:val="00A674A4"/>
    <w:rsid w:val="00A71C5F"/>
    <w:rsid w:val="00A74CD0"/>
    <w:rsid w:val="00AA267B"/>
    <w:rsid w:val="00AB1CB3"/>
    <w:rsid w:val="00AB23D3"/>
    <w:rsid w:val="00AB683A"/>
    <w:rsid w:val="00AC2DC4"/>
    <w:rsid w:val="00AC7E2C"/>
    <w:rsid w:val="00AD01FE"/>
    <w:rsid w:val="00AE5840"/>
    <w:rsid w:val="00AF4FD4"/>
    <w:rsid w:val="00B05053"/>
    <w:rsid w:val="00B050EC"/>
    <w:rsid w:val="00B0551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60C4"/>
    <w:rsid w:val="00BC66C3"/>
    <w:rsid w:val="00BE182B"/>
    <w:rsid w:val="00BE4649"/>
    <w:rsid w:val="00BF42C4"/>
    <w:rsid w:val="00BF4555"/>
    <w:rsid w:val="00C02F17"/>
    <w:rsid w:val="00C06408"/>
    <w:rsid w:val="00C127BB"/>
    <w:rsid w:val="00C12CD1"/>
    <w:rsid w:val="00C15F5E"/>
    <w:rsid w:val="00C16F73"/>
    <w:rsid w:val="00C17480"/>
    <w:rsid w:val="00C24644"/>
    <w:rsid w:val="00C269AD"/>
    <w:rsid w:val="00C3513D"/>
    <w:rsid w:val="00C435C2"/>
    <w:rsid w:val="00C53667"/>
    <w:rsid w:val="00C53FC6"/>
    <w:rsid w:val="00C63181"/>
    <w:rsid w:val="00C678DB"/>
    <w:rsid w:val="00C771F0"/>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B92"/>
    <w:rsid w:val="00DA55F4"/>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08CE"/>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0194"/>
    <w:rsid w:val="00E721D9"/>
    <w:rsid w:val="00E74DE1"/>
    <w:rsid w:val="00E75BB8"/>
    <w:rsid w:val="00E83A7F"/>
    <w:rsid w:val="00E842BB"/>
    <w:rsid w:val="00E87742"/>
    <w:rsid w:val="00E90D94"/>
    <w:rsid w:val="00E90D97"/>
    <w:rsid w:val="00E94465"/>
    <w:rsid w:val="00E9448F"/>
    <w:rsid w:val="00E97147"/>
    <w:rsid w:val="00E97AD6"/>
    <w:rsid w:val="00EA28C9"/>
    <w:rsid w:val="00EA53D7"/>
    <w:rsid w:val="00EB3536"/>
    <w:rsid w:val="00EC73A2"/>
    <w:rsid w:val="00EC7B36"/>
    <w:rsid w:val="00ED452C"/>
    <w:rsid w:val="00ED7DC9"/>
    <w:rsid w:val="00EE5662"/>
    <w:rsid w:val="00EF664B"/>
    <w:rsid w:val="00EF7BB8"/>
    <w:rsid w:val="00F0026A"/>
    <w:rsid w:val="00F00409"/>
    <w:rsid w:val="00F059AA"/>
    <w:rsid w:val="00F16D96"/>
    <w:rsid w:val="00F2592B"/>
    <w:rsid w:val="00F45C21"/>
    <w:rsid w:val="00F4632B"/>
    <w:rsid w:val="00F510C8"/>
    <w:rsid w:val="00F54177"/>
    <w:rsid w:val="00F635BD"/>
    <w:rsid w:val="00F66DAF"/>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F66D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1717</TotalTime>
  <Pages>6</Pages>
  <Words>1499</Words>
  <Characters>8847</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233</cp:revision>
  <cp:lastPrinted>2025-04-16T13:01:00Z</cp:lastPrinted>
  <dcterms:created xsi:type="dcterms:W3CDTF">2017-07-31T11:28:00Z</dcterms:created>
  <dcterms:modified xsi:type="dcterms:W3CDTF">2025-04-16T13:03:00Z</dcterms:modified>
</cp:coreProperties>
</file>