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76D83853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701AEB">
        <w:rPr>
          <w:b/>
          <w:sz w:val="28"/>
          <w:szCs w:val="28"/>
        </w:rPr>
        <w:t>2</w:t>
      </w:r>
      <w:r w:rsidRPr="0035255D">
        <w:rPr>
          <w:b/>
          <w:sz w:val="28"/>
          <w:szCs w:val="28"/>
        </w:rPr>
        <w:t>/</w:t>
      </w:r>
      <w:r w:rsidR="00C6282B">
        <w:rPr>
          <w:b/>
          <w:sz w:val="28"/>
          <w:szCs w:val="28"/>
        </w:rPr>
        <w:t>9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E23F8F">
        <w:rPr>
          <w:b/>
          <w:sz w:val="28"/>
          <w:szCs w:val="28"/>
        </w:rPr>
        <w:t xml:space="preserve">od </w:t>
      </w:r>
      <w:r w:rsidR="00547693">
        <w:rPr>
          <w:b/>
          <w:sz w:val="28"/>
          <w:szCs w:val="28"/>
        </w:rPr>
        <w:t>02</w:t>
      </w:r>
      <w:r w:rsidR="009804B1" w:rsidRPr="00547693">
        <w:rPr>
          <w:b/>
          <w:sz w:val="28"/>
          <w:szCs w:val="28"/>
        </w:rPr>
        <w:t xml:space="preserve">. </w:t>
      </w:r>
      <w:r w:rsidR="00547693">
        <w:rPr>
          <w:b/>
          <w:sz w:val="28"/>
          <w:szCs w:val="28"/>
        </w:rPr>
        <w:t>08</w:t>
      </w:r>
      <w:r w:rsidR="009804B1" w:rsidRPr="00547693">
        <w:rPr>
          <w:b/>
          <w:sz w:val="28"/>
          <w:szCs w:val="28"/>
        </w:rPr>
        <w:t>. 201</w:t>
      </w:r>
      <w:r w:rsidR="00016579" w:rsidRPr="00547693">
        <w:rPr>
          <w:b/>
          <w:sz w:val="28"/>
          <w:szCs w:val="28"/>
        </w:rPr>
        <w:t>9</w:t>
      </w:r>
      <w:r w:rsidR="009804B1" w:rsidRPr="00547693">
        <w:rPr>
          <w:b/>
          <w:sz w:val="28"/>
          <w:szCs w:val="28"/>
        </w:rPr>
        <w:t xml:space="preserve">, účinnost od </w:t>
      </w:r>
      <w:r w:rsidR="00BA5FA9" w:rsidRPr="00547693">
        <w:rPr>
          <w:b/>
          <w:sz w:val="28"/>
          <w:szCs w:val="28"/>
        </w:rPr>
        <w:t>0</w:t>
      </w:r>
      <w:r w:rsidR="00547693">
        <w:rPr>
          <w:b/>
          <w:sz w:val="28"/>
          <w:szCs w:val="28"/>
        </w:rPr>
        <w:t>9</w:t>
      </w:r>
      <w:r w:rsidR="009804B1" w:rsidRPr="00547693">
        <w:rPr>
          <w:b/>
          <w:sz w:val="28"/>
          <w:szCs w:val="28"/>
        </w:rPr>
        <w:t>. 0</w:t>
      </w:r>
      <w:r w:rsidR="00547693">
        <w:rPr>
          <w:b/>
          <w:sz w:val="28"/>
          <w:szCs w:val="28"/>
        </w:rPr>
        <w:t>8</w:t>
      </w:r>
      <w:r w:rsidR="009804B1" w:rsidRPr="00547693">
        <w:rPr>
          <w:b/>
          <w:sz w:val="28"/>
          <w:szCs w:val="28"/>
        </w:rPr>
        <w:t>. 201</w:t>
      </w:r>
      <w:r w:rsidR="00BA5FA9" w:rsidRPr="00547693">
        <w:rPr>
          <w:b/>
          <w:sz w:val="28"/>
          <w:szCs w:val="28"/>
        </w:rPr>
        <w:t>9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 ……………..</w:t>
      </w:r>
      <w:r w:rsidR="00F41015">
        <w:rPr>
          <w:bCs/>
        </w:rPr>
        <w:t xml:space="preserve"> </w:t>
      </w:r>
      <w:r>
        <w:rPr>
          <w:bCs/>
        </w:rPr>
        <w:t>ze dne …………..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„ZoR projektu“) společně se zjednodušenou žádostí o platbu (dále „ZŽoP“) a informací o pokroku (dále </w:t>
      </w:r>
      <w:r w:rsidR="00AC33DC">
        <w:rPr>
          <w:snapToGrid w:val="0"/>
          <w:sz w:val="24"/>
        </w:rPr>
        <w:lastRenderedPageBreak/>
        <w:t>„IoP“)</w:t>
      </w:r>
      <w:r w:rsidR="00CC6013">
        <w:rPr>
          <w:snapToGrid w:val="0"/>
          <w:sz w:val="24"/>
        </w:rPr>
        <w:t xml:space="preserve"> bez </w:t>
      </w:r>
      <w:r w:rsidR="00A16DEE">
        <w:rPr>
          <w:snapToGrid w:val="0"/>
          <w:sz w:val="24"/>
        </w:rPr>
        <w:t>ZŽoP</w:t>
      </w:r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jednoetapový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ZŽoP</w:t>
      </w:r>
      <w:r w:rsidRPr="00CD07FB">
        <w:rPr>
          <w:snapToGrid w:val="0"/>
          <w:sz w:val="24"/>
        </w:rPr>
        <w:t xml:space="preserve">, a to vždy do 20 pracovních dnů po ukončení etapy. Závěrečnou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ZŽoP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>se ZŽoP</w:t>
      </w:r>
      <w:r w:rsidR="00671C4E">
        <w:rPr>
          <w:snapToGrid w:val="0"/>
          <w:sz w:val="24"/>
        </w:rPr>
        <w:t xml:space="preserve"> a IoP</w:t>
      </w:r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r w:rsidR="001146E6" w:rsidRPr="00D17746">
        <w:rPr>
          <w:snapToGrid w:val="0"/>
          <w:sz w:val="24"/>
        </w:rPr>
        <w:t>ZŽoP</w:t>
      </w:r>
      <w:r w:rsidR="006F6E8F" w:rsidRPr="00D17746">
        <w:rPr>
          <w:snapToGrid w:val="0"/>
          <w:sz w:val="24"/>
        </w:rPr>
        <w:t>/</w:t>
      </w:r>
      <w:r w:rsidR="001146E6" w:rsidRPr="00D17746">
        <w:rPr>
          <w:snapToGrid w:val="0"/>
          <w:sz w:val="24"/>
        </w:rPr>
        <w:t>ZoR</w:t>
      </w:r>
      <w:r w:rsidR="006F6E8F" w:rsidRPr="00D17746">
        <w:rPr>
          <w:snapToGrid w:val="0"/>
          <w:sz w:val="24"/>
        </w:rPr>
        <w:t xml:space="preserve"> projektu/zprávu o udržitelnosti projektu (dále „ZoU projektu“) musí příjemce podat žádost o změnu před podáním této ZŽoP/ZoR projektu/ZoU projektu, a to nejpozději s datem ukončení etapy/projektu. V návaznosti na funkčnost systému je třeba, aby byla nejdříve schválena žádost o změnu a následně podána ZŽoP/ZoR projektu/ZoU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r w:rsidR="00F33163" w:rsidRPr="007E6168">
        <w:rPr>
          <w:snapToGrid w:val="0"/>
          <w:sz w:val="24"/>
        </w:rPr>
        <w:t>ZŽoP</w:t>
      </w:r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77777777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 byť i částečně z dotace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 xml:space="preserve">ů a </w:t>
      </w:r>
      <w:r w:rsidR="00A611AF" w:rsidRPr="007F1822">
        <w:rPr>
          <w:snapToGrid w:val="0"/>
          <w:sz w:val="24"/>
        </w:rPr>
        <w:lastRenderedPageBreak/>
        <w:t>zařazení</w:t>
      </w:r>
      <w:r w:rsidR="00E317D6" w:rsidRPr="007F1822">
        <w:rPr>
          <w:snapToGrid w:val="0"/>
          <w:sz w:val="24"/>
        </w:rPr>
        <w:t xml:space="preserve"> do evidence 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77777777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77777777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569B400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1B31DB">
        <w:rPr>
          <w:snapToGrid w:val="0"/>
          <w:sz w:val="24"/>
        </w:rPr>
        <w:t>g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lastRenderedPageBreak/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>předkládané ZŽoP</w:t>
      </w:r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IoP,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ZŽoP.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ZŽoP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5EF19DA0" w14:textId="0DC0E5B6" w:rsidR="001E14C0" w:rsidRPr="00895ED5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 w:rsidRPr="000D4C45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8841D0">
        <w:rPr>
          <w:snapToGrid w:val="0"/>
          <w:sz w:val="24"/>
        </w:rPr>
        <w:t>6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7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8</w:t>
      </w:r>
      <w:r w:rsidRPr="007A7C68">
        <w:rPr>
          <w:snapToGrid w:val="0"/>
          <w:sz w:val="24"/>
        </w:rPr>
        <w:t xml:space="preserve">. </w:t>
      </w:r>
      <w:r w:rsidR="00A440D6" w:rsidRPr="007A7C68">
        <w:rPr>
          <w:snapToGrid w:val="0"/>
          <w:sz w:val="24"/>
        </w:rPr>
        <w:t>ne</w:t>
      </w:r>
      <w:r w:rsidRPr="007A7C68">
        <w:rPr>
          <w:snapToGrid w:val="0"/>
          <w:sz w:val="24"/>
        </w:rPr>
        <w:t xml:space="preserve">bude </w:t>
      </w:r>
      <w:r w:rsidR="00D735DA" w:rsidRPr="007A7C68">
        <w:rPr>
          <w:snapToGrid w:val="0"/>
          <w:sz w:val="24"/>
        </w:rPr>
        <w:t>vyplaceno</w:t>
      </w:r>
      <w:r w:rsidR="002B0E50" w:rsidRPr="007A7C68">
        <w:rPr>
          <w:snapToGrid w:val="0"/>
          <w:sz w:val="24"/>
        </w:rPr>
        <w:t xml:space="preserve"> </w:t>
      </w:r>
      <w:r w:rsidR="00D735DA" w:rsidRPr="007A7C68">
        <w:rPr>
          <w:snapToGrid w:val="0"/>
          <w:sz w:val="24"/>
        </w:rPr>
        <w:t>10 %</w:t>
      </w:r>
      <w:r w:rsidRPr="007A7C68">
        <w:rPr>
          <w:snapToGrid w:val="0"/>
          <w:sz w:val="24"/>
        </w:rPr>
        <w:t xml:space="preserve"> z celkové částky</w:t>
      </w:r>
      <w:r w:rsidR="003F2E40">
        <w:rPr>
          <w:snapToGrid w:val="0"/>
          <w:sz w:val="24"/>
        </w:rPr>
        <w:t xml:space="preserve"> vyplacené dotace</w:t>
      </w:r>
      <w:r w:rsidRPr="00895ED5">
        <w:rPr>
          <w:snapToGrid w:val="0"/>
          <w:sz w:val="24"/>
        </w:rPr>
        <w:t xml:space="preserve">. </w:t>
      </w:r>
      <w:r w:rsidR="00D92507" w:rsidRPr="00CC320E">
        <w:rPr>
          <w:snapToGrid w:val="0"/>
          <w:sz w:val="24"/>
        </w:rPr>
        <w:t>Neinformování</w:t>
      </w:r>
      <w:r w:rsidR="00482785">
        <w:rPr>
          <w:snapToGrid w:val="0"/>
          <w:sz w:val="24"/>
        </w:rPr>
        <w:t xml:space="preserve"> poskytovatele dotace</w:t>
      </w:r>
      <w:r w:rsidR="001D6528">
        <w:rPr>
          <w:snapToGrid w:val="0"/>
          <w:sz w:val="24"/>
        </w:rPr>
        <w:t xml:space="preserve"> ŘO OPTP</w:t>
      </w:r>
      <w:r w:rsidR="00D92507" w:rsidRPr="00700E1E">
        <w:rPr>
          <w:snapToGrid w:val="0"/>
          <w:sz w:val="24"/>
        </w:rPr>
        <w:t xml:space="preserve"> </w:t>
      </w:r>
      <w:r w:rsidR="00D92507" w:rsidRPr="00CC320E">
        <w:rPr>
          <w:snapToGrid w:val="0"/>
          <w:sz w:val="24"/>
        </w:rPr>
        <w:t>o</w:t>
      </w:r>
      <w:r w:rsidR="00D92507" w:rsidRPr="00700E1E">
        <w:rPr>
          <w:snapToGrid w:val="0"/>
          <w:sz w:val="24"/>
        </w:rPr>
        <w:t xml:space="preserve"> provedených</w:t>
      </w:r>
      <w:r w:rsidR="00D92507" w:rsidRPr="00CC320E">
        <w:rPr>
          <w:snapToGrid w:val="0"/>
          <w:sz w:val="24"/>
        </w:rPr>
        <w:t xml:space="preserve"> kontrolách a auditech v souvislosti s projektem není považován</w:t>
      </w:r>
      <w:r w:rsidR="00871051">
        <w:rPr>
          <w:snapToGrid w:val="0"/>
          <w:sz w:val="24"/>
        </w:rPr>
        <w:t>o</w:t>
      </w:r>
      <w:r w:rsidR="00D92507" w:rsidRPr="00CC320E">
        <w:rPr>
          <w:snapToGrid w:val="0"/>
          <w:sz w:val="24"/>
        </w:rPr>
        <w:t xml:space="preserve"> za porušení Podmínek.</w:t>
      </w:r>
      <w:r w:rsidR="00D92507">
        <w:rPr>
          <w:snapToGrid w:val="0"/>
          <w:sz w:val="24"/>
        </w:rPr>
        <w:t xml:space="preserve"> </w:t>
      </w:r>
      <w:r w:rsidRPr="00895ED5">
        <w:rPr>
          <w:snapToGrid w:val="0"/>
          <w:sz w:val="24"/>
        </w:rPr>
        <w:t xml:space="preserve">Pozdní oznámení změny statutárního zástupce a jeho kontaktních údajů není považováno za porušení </w:t>
      </w:r>
      <w:r w:rsidR="00A440D6" w:rsidRPr="00895ED5">
        <w:rPr>
          <w:snapToGrid w:val="0"/>
          <w:sz w:val="24"/>
        </w:rPr>
        <w:t>Podmínek</w:t>
      </w:r>
      <w:r w:rsidRPr="00895ED5">
        <w:rPr>
          <w:snapToGrid w:val="0"/>
          <w:sz w:val="24"/>
        </w:rPr>
        <w:t>;</w:t>
      </w: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>předkládané ZŽoP</w:t>
      </w:r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r w:rsidR="008C207B">
        <w:rPr>
          <w:snapToGrid w:val="0"/>
          <w:sz w:val="24"/>
        </w:rPr>
        <w:t>ZŽoP</w:t>
      </w:r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0E241D22" w14:textId="6894E37F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D74B0A">
        <w:rPr>
          <w:snapToGrid w:val="0"/>
          <w:sz w:val="24"/>
        </w:rPr>
        <w:t>6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Pr="00FE2EF1">
        <w:rPr>
          <w:snapToGrid w:val="0"/>
          <w:sz w:val="24"/>
        </w:rPr>
        <w:t>. bude stanoven odvod za porušení rozpočtové kázně ve výši 10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celkové částky vyplacené dotace</w:t>
      </w:r>
      <w:r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  <w:r w:rsidRPr="00AC4EC2">
        <w:rPr>
          <w:snapToGrid w:val="0"/>
          <w:sz w:val="24"/>
        </w:rPr>
        <w:t>Pozdní oznámení změny statutárního zástupce a</w:t>
      </w:r>
      <w:r w:rsidR="00613254" w:rsidRPr="00AC4EC2">
        <w:rPr>
          <w:snapToGrid w:val="0"/>
          <w:sz w:val="24"/>
        </w:rPr>
        <w:t> </w:t>
      </w:r>
      <w:r w:rsidRPr="00AC4EC2">
        <w:rPr>
          <w:snapToGrid w:val="0"/>
          <w:sz w:val="24"/>
        </w:rPr>
        <w:t>jeho kontaktních údajů není považováno za porušení rozpočtové kázně;</w:t>
      </w:r>
    </w:p>
    <w:p w14:paraId="1A7E48C4" w14:textId="32E86D48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3770E6">
        <w:rPr>
          <w:snapToGrid w:val="0"/>
          <w:sz w:val="24"/>
        </w:rPr>
        <w:t>6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se souhlasem správce kapitoly může rozhodnout o vyjmutí projektu ze 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</w:t>
      </w:r>
      <w:r w:rsidRPr="00FE2EF1">
        <w:rPr>
          <w:snapToGrid w:val="0"/>
          <w:sz w:val="24"/>
        </w:rPr>
        <w:lastRenderedPageBreak/>
        <w:t xml:space="preserve">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>, ve znění vyhlášky č. 11/2010 Sb</w:t>
      </w:r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7777777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61BF" w14:textId="6C1233AF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>Registrační číslo projektu:…………………………..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062E4">
      <w:rPr>
        <w:rStyle w:val="slostrnky"/>
        <w:noProof/>
      </w:rPr>
      <w:t>1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nebo j)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4"/>
  </w:num>
  <w:num w:numId="5">
    <w:abstractNumId w:val="26"/>
  </w:num>
  <w:num w:numId="6">
    <w:abstractNumId w:val="13"/>
  </w:num>
  <w:num w:numId="7">
    <w:abstractNumId w:val="36"/>
  </w:num>
  <w:num w:numId="8">
    <w:abstractNumId w:val="10"/>
  </w:num>
  <w:num w:numId="9">
    <w:abstractNumId w:val="5"/>
  </w:num>
  <w:num w:numId="10">
    <w:abstractNumId w:val="23"/>
  </w:num>
  <w:num w:numId="11">
    <w:abstractNumId w:val="2"/>
  </w:num>
  <w:num w:numId="12">
    <w:abstractNumId w:val="21"/>
  </w:num>
  <w:num w:numId="13">
    <w:abstractNumId w:val="39"/>
  </w:num>
  <w:num w:numId="14">
    <w:abstractNumId w:val="7"/>
  </w:num>
  <w:num w:numId="15">
    <w:abstractNumId w:val="1"/>
  </w:num>
  <w:num w:numId="16">
    <w:abstractNumId w:val="4"/>
  </w:num>
  <w:num w:numId="17">
    <w:abstractNumId w:val="41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40"/>
  </w:num>
  <w:num w:numId="32">
    <w:abstractNumId w:val="31"/>
  </w:num>
  <w:num w:numId="33">
    <w:abstractNumId w:val="35"/>
  </w:num>
  <w:num w:numId="34">
    <w:abstractNumId w:val="8"/>
  </w:num>
  <w:num w:numId="35">
    <w:abstractNumId w:val="3"/>
  </w:num>
  <w:num w:numId="36">
    <w:abstractNumId w:val="29"/>
  </w:num>
  <w:num w:numId="37">
    <w:abstractNumId w:val="24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  <w:lvlOverride w:ilvl="0">
      <w:startOverride w:val="1"/>
    </w:lvlOverride>
  </w:num>
  <w:num w:numId="41">
    <w:abstractNumId w:val="15"/>
  </w:num>
  <w:num w:numId="42">
    <w:abstractNumId w:val="30"/>
  </w:num>
  <w:num w:numId="43">
    <w:abstractNumId w:val="20"/>
  </w:num>
  <w:num w:numId="44">
    <w:abstractNumId w:val="28"/>
  </w:num>
  <w:num w:numId="45">
    <w:abstractNumId w:val="33"/>
  </w:num>
  <w:num w:numId="46">
    <w:abstractNumId w:val="12"/>
  </w:num>
  <w:num w:numId="47">
    <w:abstractNumId w:val="38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571B"/>
    <w:rsid w:val="00097945"/>
    <w:rsid w:val="000A0556"/>
    <w:rsid w:val="000A0B6B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C032A"/>
    <w:rsid w:val="009C1331"/>
    <w:rsid w:val="009C17FE"/>
    <w:rsid w:val="009C2A5C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D5CB-1A0B-41FC-A719-8E7B22B5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8</Pages>
  <Words>2766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157</cp:revision>
  <cp:lastPrinted>2012-08-28T07:34:00Z</cp:lastPrinted>
  <dcterms:created xsi:type="dcterms:W3CDTF">2015-12-14T12:30:00Z</dcterms:created>
  <dcterms:modified xsi:type="dcterms:W3CDTF">2019-08-02T06:17:00Z</dcterms:modified>
</cp:coreProperties>
</file>