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051F4166"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3F73B0" w:rsidRPr="006A0484">
        <w:rPr>
          <w:b/>
          <w:sz w:val="28"/>
          <w:szCs w:val="28"/>
        </w:rPr>
        <w:t>3</w:t>
      </w:r>
      <w:r w:rsidRPr="006A0484">
        <w:rPr>
          <w:b/>
          <w:sz w:val="28"/>
          <w:szCs w:val="28"/>
        </w:rPr>
        <w:t>, platnost</w:t>
      </w:r>
      <w:r w:rsidR="00EE68AF" w:rsidRPr="006A0484">
        <w:rPr>
          <w:b/>
          <w:sz w:val="28"/>
          <w:szCs w:val="28"/>
        </w:rPr>
        <w:t xml:space="preserve"> od </w:t>
      </w:r>
      <w:r w:rsidR="003F73B0" w:rsidRPr="006A0484">
        <w:rPr>
          <w:b/>
          <w:sz w:val="28"/>
          <w:szCs w:val="28"/>
        </w:rPr>
        <w:t>22.</w:t>
      </w:r>
      <w:r w:rsidR="006A0484">
        <w:rPr>
          <w:b/>
          <w:sz w:val="28"/>
          <w:szCs w:val="28"/>
        </w:rPr>
        <w:t xml:space="preserve"> 0</w:t>
      </w:r>
      <w:r w:rsidR="003F73B0" w:rsidRPr="006A0484">
        <w:rPr>
          <w:b/>
          <w:sz w:val="28"/>
          <w:szCs w:val="28"/>
        </w:rPr>
        <w:t>3.</w:t>
      </w:r>
      <w:r w:rsidR="006A0484">
        <w:rPr>
          <w:b/>
          <w:sz w:val="28"/>
          <w:szCs w:val="28"/>
        </w:rPr>
        <w:t xml:space="preserve"> </w:t>
      </w:r>
      <w:r w:rsidR="003F73B0" w:rsidRPr="006A0484">
        <w:rPr>
          <w:b/>
          <w:sz w:val="28"/>
          <w:szCs w:val="28"/>
        </w:rPr>
        <w:t>2021</w:t>
      </w:r>
      <w:r w:rsidRPr="006A0484">
        <w:rPr>
          <w:b/>
          <w:sz w:val="28"/>
          <w:szCs w:val="28"/>
        </w:rPr>
        <w:t xml:space="preserve"> a účinnost od </w:t>
      </w:r>
      <w:r w:rsidR="00823B36" w:rsidRPr="006A0484">
        <w:rPr>
          <w:b/>
          <w:sz w:val="28"/>
          <w:szCs w:val="28"/>
        </w:rPr>
        <w:t>01. 0</w:t>
      </w:r>
      <w:r w:rsidR="003F73B0" w:rsidRPr="006A0484">
        <w:rPr>
          <w:b/>
          <w:sz w:val="28"/>
          <w:szCs w:val="28"/>
        </w:rPr>
        <w:t>4</w:t>
      </w:r>
      <w:r w:rsidR="00823B36" w:rsidRPr="006A0484">
        <w:rPr>
          <w:b/>
          <w:sz w:val="28"/>
          <w:szCs w:val="28"/>
        </w:rPr>
        <w:t>. 202</w:t>
      </w:r>
      <w:r w:rsidR="003F73B0" w:rsidRPr="006A0484">
        <w:rPr>
          <w:b/>
          <w:sz w:val="28"/>
          <w:szCs w:val="28"/>
        </w:rPr>
        <w:t>1</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bookmarkStart w:id="0" w:name="_GoBack"/>
      <w:bookmarkEnd w:id="0"/>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7B82DAF4"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621D30">
          <w:rPr>
            <w:noProof/>
            <w:webHidden/>
          </w:rPr>
          <w:t>3</w:t>
        </w:r>
        <w:r>
          <w:rPr>
            <w:noProof/>
            <w:webHidden/>
          </w:rPr>
          <w:fldChar w:fldCharType="end"/>
        </w:r>
      </w:hyperlink>
    </w:p>
    <w:p w14:paraId="2AAA6E1F" w14:textId="74ACD0CA" w:rsidR="004A13D8" w:rsidRDefault="00621D30">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Pr>
            <w:noProof/>
            <w:webHidden/>
          </w:rPr>
          <w:t>3</w:t>
        </w:r>
        <w:r w:rsidR="00823B36">
          <w:rPr>
            <w:noProof/>
            <w:webHidden/>
          </w:rPr>
          <w:fldChar w:fldCharType="end"/>
        </w:r>
      </w:hyperlink>
    </w:p>
    <w:p w14:paraId="674F5960" w14:textId="52039A19" w:rsidR="004A13D8" w:rsidRDefault="00621D30">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Pr>
            <w:noProof/>
            <w:webHidden/>
          </w:rPr>
          <w:t>4</w:t>
        </w:r>
        <w:r w:rsidR="00823B36">
          <w:rPr>
            <w:noProof/>
            <w:webHidden/>
          </w:rPr>
          <w:fldChar w:fldCharType="end"/>
        </w:r>
      </w:hyperlink>
    </w:p>
    <w:p w14:paraId="6A24A7F7" w14:textId="4AF0CE45" w:rsidR="004A13D8" w:rsidRDefault="00621D30">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Pr>
            <w:noProof/>
            <w:webHidden/>
          </w:rPr>
          <w:t>4</w:t>
        </w:r>
        <w:r w:rsidR="00823B36">
          <w:rPr>
            <w:noProof/>
            <w:webHidden/>
          </w:rPr>
          <w:fldChar w:fldCharType="end"/>
        </w:r>
      </w:hyperlink>
    </w:p>
    <w:p w14:paraId="1B4CA4BF" w14:textId="5B847556" w:rsidR="004A13D8" w:rsidRDefault="00621D30">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Pr>
            <w:noProof/>
            <w:webHidden/>
          </w:rPr>
          <w:t>6</w:t>
        </w:r>
        <w:r w:rsidR="00823B36">
          <w:rPr>
            <w:noProof/>
            <w:webHidden/>
          </w:rPr>
          <w:fldChar w:fldCharType="end"/>
        </w:r>
      </w:hyperlink>
    </w:p>
    <w:p w14:paraId="6658EA15" w14:textId="143224CD" w:rsidR="004A13D8" w:rsidRDefault="00621D30">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Pr>
            <w:noProof/>
            <w:webHidden/>
          </w:rPr>
          <w:t>6</w:t>
        </w:r>
        <w:r w:rsidR="00823B36">
          <w:rPr>
            <w:noProof/>
            <w:webHidden/>
          </w:rPr>
          <w:fldChar w:fldCharType="end"/>
        </w:r>
      </w:hyperlink>
    </w:p>
    <w:p w14:paraId="7C191865" w14:textId="6AB7CED1"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Pr>
            <w:noProof/>
            <w:webHidden/>
          </w:rPr>
          <w:t>7</w:t>
        </w:r>
        <w:r w:rsidR="00823B36">
          <w:rPr>
            <w:noProof/>
            <w:webHidden/>
          </w:rPr>
          <w:fldChar w:fldCharType="end"/>
        </w:r>
      </w:hyperlink>
    </w:p>
    <w:p w14:paraId="69C9C2B1" w14:textId="32C2F071"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Pr>
            <w:noProof/>
            <w:webHidden/>
          </w:rPr>
          <w:t>9</w:t>
        </w:r>
        <w:r w:rsidR="00823B36">
          <w:rPr>
            <w:noProof/>
            <w:webHidden/>
          </w:rPr>
          <w:fldChar w:fldCharType="end"/>
        </w:r>
      </w:hyperlink>
    </w:p>
    <w:p w14:paraId="7C3EDEA2" w14:textId="42EAE14E" w:rsidR="004A13D8" w:rsidRDefault="00621D30">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Pr>
            <w:noProof/>
            <w:webHidden/>
          </w:rPr>
          <w:t>12</w:t>
        </w:r>
        <w:r w:rsidR="00823B36">
          <w:rPr>
            <w:noProof/>
            <w:webHidden/>
          </w:rPr>
          <w:fldChar w:fldCharType="end"/>
        </w:r>
      </w:hyperlink>
    </w:p>
    <w:p w14:paraId="12EFE0FE" w14:textId="18BC0378"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Pr>
            <w:noProof/>
            <w:webHidden/>
          </w:rPr>
          <w:t>12</w:t>
        </w:r>
        <w:r w:rsidR="00823B36">
          <w:rPr>
            <w:noProof/>
            <w:webHidden/>
          </w:rPr>
          <w:fldChar w:fldCharType="end"/>
        </w:r>
      </w:hyperlink>
    </w:p>
    <w:p w14:paraId="179738BB" w14:textId="1B8B4052"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Pr>
            <w:noProof/>
            <w:webHidden/>
          </w:rPr>
          <w:t>12</w:t>
        </w:r>
        <w:r w:rsidR="00823B36">
          <w:rPr>
            <w:noProof/>
            <w:webHidden/>
          </w:rPr>
          <w:fldChar w:fldCharType="end"/>
        </w:r>
      </w:hyperlink>
    </w:p>
    <w:p w14:paraId="1F682A37" w14:textId="39BC1A1C"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Pr>
            <w:noProof/>
            <w:webHidden/>
          </w:rPr>
          <w:t>13</w:t>
        </w:r>
        <w:r w:rsidR="00823B36">
          <w:rPr>
            <w:noProof/>
            <w:webHidden/>
          </w:rPr>
          <w:fldChar w:fldCharType="end"/>
        </w:r>
      </w:hyperlink>
    </w:p>
    <w:p w14:paraId="7A283002" w14:textId="6FEAD164" w:rsidR="004A13D8" w:rsidRDefault="00621D30">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Pr>
            <w:noProof/>
            <w:webHidden/>
          </w:rPr>
          <w:t>14</w:t>
        </w:r>
        <w:r w:rsidR="00823B36">
          <w:rPr>
            <w:noProof/>
            <w:webHidden/>
          </w:rPr>
          <w:fldChar w:fldCharType="end"/>
        </w:r>
      </w:hyperlink>
    </w:p>
    <w:p w14:paraId="72C6A71F" w14:textId="57E4DDF3" w:rsidR="004A13D8" w:rsidRDefault="00621D30">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Pr>
            <w:noProof/>
            <w:webHidden/>
          </w:rPr>
          <w:t>16</w:t>
        </w:r>
        <w:r w:rsidR="00823B36">
          <w:rPr>
            <w:noProof/>
            <w:webHidden/>
          </w:rPr>
          <w:fldChar w:fldCharType="end"/>
        </w:r>
      </w:hyperlink>
    </w:p>
    <w:p w14:paraId="4A064DC4" w14:textId="7B0E8B15" w:rsidR="004A13D8" w:rsidRDefault="00621D30">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Pr>
            <w:noProof/>
            <w:webHidden/>
          </w:rPr>
          <w:t>17</w:t>
        </w:r>
        <w:r w:rsidR="00823B36">
          <w:rPr>
            <w:noProof/>
            <w:webHidden/>
          </w:rPr>
          <w:fldChar w:fldCharType="end"/>
        </w:r>
      </w:hyperlink>
    </w:p>
    <w:p w14:paraId="6EE23BA1" w14:textId="6EC932B4" w:rsidR="004A13D8" w:rsidRDefault="00823B36">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Pr>
            <w:noProof/>
            <w:webHidden/>
          </w:rPr>
          <w:fldChar w:fldCharType="begin"/>
        </w:r>
        <w:r w:rsidR="004A13D8">
          <w:rPr>
            <w:noProof/>
            <w:webHidden/>
          </w:rPr>
          <w:instrText xml:space="preserve"> PAGEREF _Toc15472090 \h </w:instrText>
        </w:r>
        <w:r>
          <w:rPr>
            <w:noProof/>
            <w:webHidden/>
          </w:rPr>
        </w:r>
        <w:r>
          <w:rPr>
            <w:noProof/>
            <w:webHidden/>
          </w:rPr>
          <w:fldChar w:fldCharType="separate"/>
        </w:r>
        <w:r w:rsidR="00621D30">
          <w:rPr>
            <w:noProof/>
            <w:webHidden/>
          </w:rPr>
          <w:t>18</w:t>
        </w:r>
        <w:r>
          <w:rPr>
            <w:noProof/>
            <w:webHidden/>
          </w:rPr>
          <w:fldChar w:fldCharType="end"/>
        </w:r>
      </w:hyperlink>
    </w:p>
    <w:p w14:paraId="7816911C" w14:textId="2A0E624B"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Pr>
            <w:noProof/>
            <w:webHidden/>
          </w:rPr>
          <w:t>18</w:t>
        </w:r>
        <w:r w:rsidR="00823B36">
          <w:rPr>
            <w:noProof/>
            <w:webHidden/>
          </w:rPr>
          <w:fldChar w:fldCharType="end"/>
        </w:r>
      </w:hyperlink>
    </w:p>
    <w:p w14:paraId="14C9E8AB" w14:textId="47D24BBF"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Pr>
            <w:noProof/>
            <w:webHidden/>
          </w:rPr>
          <w:t>19</w:t>
        </w:r>
        <w:r w:rsidR="00823B36">
          <w:rPr>
            <w:noProof/>
            <w:webHidden/>
          </w:rPr>
          <w:fldChar w:fldCharType="end"/>
        </w:r>
      </w:hyperlink>
    </w:p>
    <w:p w14:paraId="20EFA796" w14:textId="08E0F043" w:rsidR="004A13D8" w:rsidRDefault="00621D30">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Pr>
            <w:noProof/>
            <w:webHidden/>
          </w:rPr>
          <w:t>19</w:t>
        </w:r>
        <w:r w:rsidR="00823B36">
          <w:rPr>
            <w:noProof/>
            <w:webHidden/>
          </w:rPr>
          <w:fldChar w:fldCharType="end"/>
        </w:r>
      </w:hyperlink>
    </w:p>
    <w:p w14:paraId="24FCF990" w14:textId="393850AC"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Pr>
            <w:noProof/>
            <w:webHidden/>
          </w:rPr>
          <w:t>19</w:t>
        </w:r>
        <w:r w:rsidR="00823B36">
          <w:rPr>
            <w:noProof/>
            <w:webHidden/>
          </w:rPr>
          <w:fldChar w:fldCharType="end"/>
        </w:r>
      </w:hyperlink>
    </w:p>
    <w:p w14:paraId="17FEDB83" w14:textId="69B0B321"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Pr>
            <w:noProof/>
            <w:webHidden/>
          </w:rPr>
          <w:t>20</w:t>
        </w:r>
        <w:r w:rsidR="00823B36">
          <w:rPr>
            <w:noProof/>
            <w:webHidden/>
          </w:rPr>
          <w:fldChar w:fldCharType="end"/>
        </w:r>
      </w:hyperlink>
    </w:p>
    <w:p w14:paraId="2737EE08" w14:textId="3AD4E389" w:rsidR="004A13D8" w:rsidRDefault="00621D30">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Pr>
            <w:noProof/>
            <w:webHidden/>
          </w:rPr>
          <w:t>20</w:t>
        </w:r>
        <w:r w:rsidR="00823B36">
          <w:rPr>
            <w:noProof/>
            <w:webHidden/>
          </w:rPr>
          <w:fldChar w:fldCharType="end"/>
        </w:r>
      </w:hyperlink>
    </w:p>
    <w:p w14:paraId="27B380A6" w14:textId="18059552" w:rsidR="004A13D8" w:rsidRDefault="00BD6B43">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621D30">
          <w:rPr>
            <w:noProof/>
            <w:webHidden/>
          </w:rPr>
          <w:t>21</w:t>
        </w:r>
        <w:r w:rsidR="00823B36">
          <w:rPr>
            <w:noProof/>
            <w:webHidden/>
          </w:rPr>
          <w:fldChar w:fldCharType="end"/>
        </w:r>
      </w:hyperlink>
    </w:p>
    <w:p w14:paraId="2C5B2EAE" w14:textId="4781C1F0" w:rsidR="004A13D8" w:rsidRDefault="00BD6B43">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621D30">
          <w:rPr>
            <w:noProof/>
            <w:webHidden/>
          </w:rPr>
          <w:t>28</w:t>
        </w:r>
        <w:r w:rsidR="00823B36">
          <w:rPr>
            <w:noProof/>
            <w:webHidden/>
          </w:rPr>
          <w:fldChar w:fldCharType="end"/>
        </w:r>
      </w:hyperlink>
    </w:p>
    <w:p w14:paraId="411AA2E6" w14:textId="5982B2AD" w:rsidR="004A13D8" w:rsidRDefault="00BD6B43">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621D30">
          <w:rPr>
            <w:noProof/>
            <w:webHidden/>
          </w:rPr>
          <w:t>29</w:t>
        </w:r>
        <w:r w:rsidR="00823B36">
          <w:rPr>
            <w:noProof/>
            <w:webHidden/>
          </w:rPr>
          <w:fldChar w:fldCharType="end"/>
        </w:r>
      </w:hyperlink>
    </w:p>
    <w:p w14:paraId="35E83BA7" w14:textId="525FDE95" w:rsidR="004A13D8" w:rsidRDefault="00BD6B43">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621D30">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1" w:name="_Toc444779805"/>
      <w:bookmarkStart w:id="2" w:name="_Toc15472075"/>
      <w:bookmarkEnd w:id="1"/>
      <w:r w:rsidR="00BC20CD">
        <w:t>Pravidla způsobilosti výdajů</w:t>
      </w:r>
      <w:bookmarkEnd w:id="2"/>
    </w:p>
    <w:p w14:paraId="6432F272" w14:textId="77777777" w:rsidR="00FA3189" w:rsidRPr="00291F37" w:rsidRDefault="00FA3189" w:rsidP="00DB20E1">
      <w:pPr>
        <w:pStyle w:val="Nadpis2"/>
      </w:pPr>
      <w:bookmarkStart w:id="3" w:name="_Toc444778092"/>
      <w:bookmarkStart w:id="4" w:name="_Toc444779718"/>
      <w:bookmarkStart w:id="5" w:name="_Toc444779807"/>
      <w:bookmarkStart w:id="6" w:name="_Toc444778093"/>
      <w:bookmarkStart w:id="7" w:name="_Toc444779719"/>
      <w:bookmarkStart w:id="8" w:name="_Toc444779808"/>
      <w:bookmarkStart w:id="9" w:name="_Toc444778094"/>
      <w:bookmarkStart w:id="10" w:name="_Toc444779720"/>
      <w:bookmarkStart w:id="11" w:name="_Toc444779809"/>
      <w:bookmarkStart w:id="12" w:name="_Toc444778095"/>
      <w:bookmarkStart w:id="13" w:name="_Toc444779721"/>
      <w:bookmarkStart w:id="14" w:name="_Toc444779810"/>
      <w:bookmarkStart w:id="15" w:name="_Toc444778096"/>
      <w:bookmarkStart w:id="16" w:name="_Toc444779722"/>
      <w:bookmarkStart w:id="17" w:name="_Toc444779811"/>
      <w:bookmarkStart w:id="18" w:name="_Toc444778097"/>
      <w:bookmarkStart w:id="19" w:name="_Toc444779723"/>
      <w:bookmarkStart w:id="20" w:name="_Toc444779812"/>
      <w:bookmarkStart w:id="21" w:name="_Toc444778098"/>
      <w:bookmarkStart w:id="22" w:name="_Toc444779724"/>
      <w:bookmarkStart w:id="23" w:name="_Toc444779813"/>
      <w:bookmarkStart w:id="24" w:name="_Toc1547207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76136">
        <w:t>Způsobilost výdajů</w:t>
      </w:r>
      <w:bookmarkEnd w:id="24"/>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31871126"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79D5B25A" w14:textId="77777777"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5"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5"/>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6" w:name="_Toc15472078"/>
      <w:r>
        <w:t>Doložení ceny obvyklé</w:t>
      </w:r>
      <w:bookmarkEnd w:id="26"/>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77777777" w:rsidR="000A4866" w:rsidRDefault="000A4866" w:rsidP="008F1C4B">
      <w:pPr>
        <w:ind w:left="426"/>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200</w:t>
      </w:r>
      <w:r>
        <w:rPr>
          <w:rFonts w:cs="Arial"/>
        </w:rPr>
        <w:t xml:space="preserve"> Kč/osoba</w:t>
      </w:r>
      <w:r w:rsidR="00BC342D">
        <w:rPr>
          <w:rFonts w:cs="Arial"/>
        </w:rPr>
        <w:t xml:space="preserve"> </w:t>
      </w:r>
    </w:p>
    <w:p w14:paraId="09206057" w14:textId="77777777"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3</w:t>
      </w:r>
      <w:r w:rsidR="00234EEB">
        <w:rPr>
          <w:rFonts w:cs="Arial"/>
        </w:rPr>
        <w:t>5</w:t>
      </w:r>
      <w:r w:rsidR="00BC342D">
        <w:rPr>
          <w:rFonts w:cs="Arial"/>
        </w:rPr>
        <w:t>0</w:t>
      </w:r>
      <w:r>
        <w:rPr>
          <w:rFonts w:cs="Arial"/>
        </w:rPr>
        <w:t xml:space="preserve"> Kč/osoba (vč. 1 </w:t>
      </w:r>
      <w:r w:rsidR="00964605">
        <w:rPr>
          <w:rFonts w:cs="Arial"/>
        </w:rPr>
        <w:t>ks nealko</w:t>
      </w:r>
      <w:r>
        <w:rPr>
          <w:rFonts w:cs="Arial"/>
        </w:rPr>
        <w:t>)</w:t>
      </w:r>
    </w:p>
    <w:p w14:paraId="3A1CA446" w14:textId="77777777"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450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3"/>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7" w:name="_Toc444779727"/>
      <w:bookmarkStart w:id="28" w:name="_Toc444779816"/>
      <w:bookmarkStart w:id="29" w:name="_Toc15472079"/>
      <w:bookmarkEnd w:id="27"/>
      <w:bookmarkEnd w:id="28"/>
      <w:r w:rsidRPr="00D47A32">
        <w:lastRenderedPageBreak/>
        <w:t>Dokladování</w:t>
      </w:r>
      <w:bookmarkEnd w:id="29"/>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Start w:id="75" w:name="_Toc1547208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F19CD">
        <w:t>Osobní náklady</w:t>
      </w:r>
      <w:bookmarkEnd w:id="75"/>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4"/>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6" w:name="_Toc15472081"/>
      <w:r w:rsidRPr="004A48A4">
        <w:t>Způsobilost osobních nákladů</w:t>
      </w:r>
      <w:bookmarkEnd w:id="76"/>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5"/>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7"/>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8"/>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9"/>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7" w:name="_Toc447531351"/>
      <w:bookmarkStart w:id="78" w:name="_Toc447539186"/>
      <w:bookmarkStart w:id="79" w:name="_Toc447546357"/>
      <w:bookmarkStart w:id="80" w:name="_Toc444778116"/>
      <w:bookmarkStart w:id="81" w:name="_Toc444779744"/>
      <w:bookmarkStart w:id="82" w:name="_Toc444779833"/>
      <w:bookmarkStart w:id="83" w:name="_Toc444778117"/>
      <w:bookmarkStart w:id="84" w:name="_Toc444779745"/>
      <w:bookmarkStart w:id="85" w:name="_Toc444779834"/>
      <w:bookmarkStart w:id="86" w:name="_Toc444778118"/>
      <w:bookmarkStart w:id="87" w:name="_Toc444779746"/>
      <w:bookmarkStart w:id="88" w:name="_Toc444779835"/>
      <w:bookmarkStart w:id="89" w:name="_Toc444778119"/>
      <w:bookmarkStart w:id="90" w:name="_Toc444779747"/>
      <w:bookmarkStart w:id="91" w:name="_Toc444779836"/>
      <w:bookmarkStart w:id="92" w:name="_Toc444778120"/>
      <w:bookmarkStart w:id="93" w:name="_Toc444779748"/>
      <w:bookmarkStart w:id="94" w:name="_Toc444779837"/>
      <w:bookmarkStart w:id="95" w:name="_Toc444778121"/>
      <w:bookmarkStart w:id="96" w:name="_Toc444779749"/>
      <w:bookmarkStart w:id="97" w:name="_Toc444779838"/>
      <w:bookmarkStart w:id="98" w:name="_Toc444778122"/>
      <w:bookmarkStart w:id="99" w:name="_Toc444779750"/>
      <w:bookmarkStart w:id="100" w:name="_Toc444779839"/>
      <w:bookmarkStart w:id="101" w:name="_Toc444778123"/>
      <w:bookmarkStart w:id="102" w:name="_Toc444779751"/>
      <w:bookmarkStart w:id="103" w:name="_Toc444779840"/>
      <w:bookmarkStart w:id="104" w:name="_Toc444778124"/>
      <w:bookmarkStart w:id="105" w:name="_Toc444779752"/>
      <w:bookmarkStart w:id="106" w:name="_Toc444779841"/>
      <w:bookmarkStart w:id="107" w:name="_Toc1547208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4A48A4">
        <w:t>Dokladování osobních nákladů</w:t>
      </w:r>
      <w:bookmarkEnd w:id="107"/>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8" w:name="_Toc444778126"/>
      <w:bookmarkStart w:id="109" w:name="_Toc444779754"/>
      <w:bookmarkStart w:id="110" w:name="_Toc444779843"/>
      <w:bookmarkStart w:id="111" w:name="_Toc15472083"/>
      <w:bookmarkEnd w:id="108"/>
      <w:bookmarkEnd w:id="109"/>
      <w:bookmarkEnd w:id="110"/>
      <w:r w:rsidRPr="00B3540D">
        <w:lastRenderedPageBreak/>
        <w:t>Cestovné</w:t>
      </w:r>
      <w:bookmarkEnd w:id="111"/>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2" w:name="_Toc15472084"/>
      <w:r w:rsidRPr="00CA4BD9">
        <w:t>Způsobilost cestovních náhrad</w:t>
      </w:r>
      <w:bookmarkEnd w:id="112"/>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3" w:name="_Toc15472085"/>
      <w:r>
        <w:t>Dokladování cestovních náhrad</w:t>
      </w:r>
      <w:bookmarkEnd w:id="113"/>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4" w:name="_Toc444778130"/>
      <w:bookmarkStart w:id="115" w:name="_Toc444779758"/>
      <w:bookmarkStart w:id="116" w:name="_Toc444779847"/>
      <w:bookmarkStart w:id="117" w:name="_Toc15472086"/>
      <w:bookmarkEnd w:id="114"/>
      <w:bookmarkEnd w:id="115"/>
      <w:bookmarkEnd w:id="116"/>
      <w:r w:rsidRPr="00E13992">
        <w:t xml:space="preserve">Cestovní náhrady „per </w:t>
      </w:r>
      <w:proofErr w:type="spellStart"/>
      <w:r w:rsidRPr="00E13992">
        <w:t>diems</w:t>
      </w:r>
      <w:proofErr w:type="spellEnd"/>
      <w:r w:rsidRPr="00E13992">
        <w:t>“ pro zahraniční experty</w:t>
      </w:r>
      <w:bookmarkEnd w:id="117"/>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8" w:name="_Toc472337961"/>
      <w:bookmarkStart w:id="119" w:name="_Toc447539192"/>
      <w:bookmarkStart w:id="120" w:name="_Toc447546363"/>
      <w:bookmarkStart w:id="121" w:name="_Toc444778132"/>
      <w:bookmarkStart w:id="122" w:name="_Toc444779760"/>
      <w:bookmarkStart w:id="123" w:name="_Toc444779849"/>
      <w:bookmarkStart w:id="124" w:name="_Toc444778133"/>
      <w:bookmarkStart w:id="125" w:name="_Toc444779761"/>
      <w:bookmarkStart w:id="126" w:name="_Toc444779850"/>
      <w:bookmarkStart w:id="127" w:name="_Toc15472087"/>
      <w:bookmarkEnd w:id="118"/>
      <w:bookmarkEnd w:id="119"/>
      <w:bookmarkEnd w:id="120"/>
      <w:bookmarkEnd w:id="121"/>
      <w:bookmarkEnd w:id="122"/>
      <w:bookmarkEnd w:id="123"/>
      <w:bookmarkEnd w:id="124"/>
      <w:bookmarkEnd w:id="125"/>
      <w:bookmarkEnd w:id="126"/>
      <w:r>
        <w:t>Nákup služeb</w:t>
      </w:r>
      <w:bookmarkEnd w:id="127"/>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5711CD4B" w14:textId="77777777" w:rsidR="00766022" w:rsidRPr="00B46E33" w:rsidRDefault="00766022" w:rsidP="00436827">
      <w:pPr>
        <w:spacing w:before="240" w:after="120"/>
        <w:rPr>
          <w:rFonts w:cs="Arial"/>
          <w:szCs w:val="22"/>
        </w:rPr>
      </w:pPr>
      <w:r>
        <w:rPr>
          <w:rFonts w:cs="Arial"/>
          <w:szCs w:val="22"/>
        </w:rPr>
        <w:t xml:space="preserve">Chybné </w:t>
      </w:r>
      <w:r w:rsidR="00042B2F">
        <w:rPr>
          <w:rFonts w:cs="Arial"/>
          <w:b/>
          <w:szCs w:val="22"/>
        </w:rPr>
        <w:t>použití investičních prostředků na úhradu neinvestičních výdajů a naopak</w:t>
      </w:r>
      <w:r w:rsidR="004D36AF">
        <w:rPr>
          <w:rFonts w:cs="Arial"/>
          <w:b/>
          <w:szCs w:val="22"/>
        </w:rPr>
        <w:t xml:space="preserve"> </w:t>
      </w:r>
      <w:r w:rsidR="004D36AF" w:rsidRPr="004D36AF">
        <w:rPr>
          <w:rFonts w:cs="Arial"/>
          <w:szCs w:val="22"/>
        </w:rPr>
        <w:t>a jejich následné chybné zaúčtování</w:t>
      </w:r>
      <w:r>
        <w:rPr>
          <w:rFonts w:cs="Arial"/>
          <w:szCs w:val="22"/>
        </w:rPr>
        <w:t xml:space="preserve"> nemá dopad na způsobilost výdajů v OPTP. </w:t>
      </w:r>
      <w:r w:rsidR="00042B2F">
        <w:rPr>
          <w:rFonts w:cs="Arial"/>
          <w:szCs w:val="22"/>
        </w:rPr>
        <w:t>Chybný</w:t>
      </w:r>
      <w:r>
        <w:rPr>
          <w:rFonts w:cs="Arial"/>
          <w:szCs w:val="22"/>
        </w:rPr>
        <w:t xml:space="preserve"> výdaj nebude krácen a nebude za něj udělena </w:t>
      </w:r>
      <w:r w:rsidR="00042B2F">
        <w:rPr>
          <w:rFonts w:cs="Arial"/>
          <w:szCs w:val="22"/>
        </w:rPr>
        <w:t>finanční oprava</w:t>
      </w:r>
      <w:r>
        <w:rPr>
          <w:rFonts w:cs="Arial"/>
          <w:szCs w:val="22"/>
        </w:rPr>
        <w:t>.</w:t>
      </w:r>
    </w:p>
    <w:p w14:paraId="60FD99F9" w14:textId="77777777" w:rsidR="00785880" w:rsidRPr="00C0339B" w:rsidRDefault="00785880" w:rsidP="007909EB">
      <w:pPr>
        <w:spacing w:before="120" w:after="120"/>
        <w:rPr>
          <w:rFonts w:cs="Arial"/>
          <w:szCs w:val="22"/>
        </w:rPr>
      </w:pPr>
      <w:r w:rsidRPr="00B46E33">
        <w:rPr>
          <w:rFonts w:cs="Arial"/>
          <w:szCs w:val="22"/>
        </w:rPr>
        <w:lastRenderedPageBreak/>
        <w:t>Mezi výdaje na služby patří např. výdaje na publicitu, na pořádání výběrových řízení, za konference/sem</w:t>
      </w:r>
      <w:r w:rsidRPr="00E32740">
        <w:rPr>
          <w:rFonts w:cs="Arial"/>
          <w:szCs w:val="22"/>
        </w:rPr>
        <w:t>ináře</w:t>
      </w:r>
      <w:r w:rsidRPr="000E3B84">
        <w:rPr>
          <w:rFonts w:cs="Arial"/>
          <w:szCs w:val="22"/>
        </w:rPr>
        <w:t>, za vzdělávání pro žadatele a příjemce (vč. občerstvení), za 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lastRenderedPageBreak/>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6"/>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8" w:name="_Toc447539194"/>
      <w:bookmarkStart w:id="129" w:name="_Toc447546365"/>
      <w:bookmarkStart w:id="130" w:name="_Toc15472088"/>
      <w:bookmarkEnd w:id="128"/>
      <w:bookmarkEnd w:id="129"/>
      <w:r w:rsidRPr="000F6C24">
        <w:t>Pořízení majetku</w:t>
      </w:r>
      <w:r w:rsidR="00E32740">
        <w:t xml:space="preserve"> a spotřebního materiálu</w:t>
      </w:r>
      <w:bookmarkEnd w:id="130"/>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7"/>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68C0900" w14:textId="77777777" w:rsidR="00042B2F" w:rsidRPr="00042B2F" w:rsidRDefault="00042B2F" w:rsidP="00042B2F">
      <w:pPr>
        <w:spacing w:before="240" w:after="120"/>
        <w:rPr>
          <w:rFonts w:eastAsiaTheme="minorHAnsi" w:cs="Arial"/>
          <w:color w:val="000000"/>
          <w:szCs w:val="22"/>
          <w:lang w:eastAsia="en-US"/>
        </w:rPr>
      </w:pPr>
      <w:r w:rsidRPr="00042B2F">
        <w:rPr>
          <w:rFonts w:eastAsiaTheme="minorHAnsi" w:cs="Arial"/>
          <w:color w:val="000000"/>
          <w:szCs w:val="22"/>
          <w:lang w:eastAsia="en-US"/>
        </w:rPr>
        <w:t xml:space="preserve">Chybné </w:t>
      </w:r>
      <w:r w:rsidRPr="00042B2F">
        <w:rPr>
          <w:rFonts w:eastAsiaTheme="minorHAnsi" w:cs="Arial"/>
          <w:b/>
          <w:color w:val="000000"/>
          <w:szCs w:val="22"/>
          <w:lang w:eastAsia="en-US"/>
        </w:rPr>
        <w:t>použití investičních prostředků na úhradu neinvestičních výdajů a naopak</w:t>
      </w:r>
      <w:r w:rsidRPr="00042B2F">
        <w:rPr>
          <w:rFonts w:eastAsiaTheme="minorHAnsi" w:cs="Arial"/>
          <w:color w:val="000000"/>
          <w:szCs w:val="22"/>
          <w:lang w:eastAsia="en-US"/>
        </w:rPr>
        <w:t xml:space="preserve"> </w:t>
      </w:r>
      <w:r w:rsidR="004D36AF">
        <w:rPr>
          <w:rFonts w:eastAsiaTheme="minorHAnsi" w:cs="Arial"/>
          <w:color w:val="000000"/>
          <w:szCs w:val="22"/>
          <w:lang w:eastAsia="en-US"/>
        </w:rPr>
        <w:t>a jejich následné chybné zaúčtování</w:t>
      </w:r>
      <w:r w:rsidRPr="00042B2F">
        <w:rPr>
          <w:rFonts w:eastAsiaTheme="minorHAnsi" w:cs="Arial"/>
          <w:color w:val="000000"/>
          <w:szCs w:val="22"/>
          <w:lang w:eastAsia="en-US"/>
        </w:rPr>
        <w:t xml:space="preserve"> nemá dopad na způsobilost výdajů v OPTP. Chybný výdaj nebude krácen a nebude za něj udělena finanční oprava.</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lastRenderedPageBreak/>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8"/>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9"/>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0"/>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1" w:name="_Toc499277999"/>
      <w:bookmarkStart w:id="132" w:name="_Toc444778136"/>
      <w:bookmarkStart w:id="133" w:name="_Toc444779764"/>
      <w:bookmarkStart w:id="134" w:name="_Toc444779853"/>
      <w:bookmarkStart w:id="135" w:name="_Toc444778137"/>
      <w:bookmarkStart w:id="136" w:name="_Toc444779765"/>
      <w:bookmarkStart w:id="137" w:name="_Toc444779854"/>
      <w:bookmarkStart w:id="138" w:name="_Toc444778138"/>
      <w:bookmarkStart w:id="139" w:name="_Toc444779766"/>
      <w:bookmarkStart w:id="140" w:name="_Toc444779855"/>
      <w:bookmarkStart w:id="141" w:name="_Toc15472089"/>
      <w:bookmarkEnd w:id="131"/>
      <w:bookmarkEnd w:id="132"/>
      <w:bookmarkEnd w:id="133"/>
      <w:bookmarkEnd w:id="134"/>
      <w:bookmarkEnd w:id="135"/>
      <w:bookmarkEnd w:id="136"/>
      <w:bookmarkEnd w:id="137"/>
      <w:bookmarkEnd w:id="138"/>
      <w:bookmarkEnd w:id="139"/>
      <w:bookmarkEnd w:id="140"/>
      <w:r w:rsidRPr="007909EB">
        <w:t>Leasing</w:t>
      </w:r>
      <w:bookmarkEnd w:id="141"/>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 xml:space="preserve">způsobilá částka přesáhnout tržní hodnotu investice, která je předmětem finančního </w:t>
      </w:r>
      <w:r w:rsidR="00717C27">
        <w:rPr>
          <w:sz w:val="22"/>
          <w:szCs w:val="22"/>
        </w:rPr>
        <w:lastRenderedPageBreak/>
        <w:t>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2" w:name="_Toc444779768"/>
      <w:bookmarkStart w:id="143" w:name="_Toc444779857"/>
      <w:bookmarkStart w:id="144" w:name="_Toc447531360"/>
      <w:bookmarkStart w:id="145" w:name="_Toc447539197"/>
      <w:bookmarkStart w:id="146" w:name="_Toc447546368"/>
      <w:bookmarkStart w:id="147" w:name="_Toc447531361"/>
      <w:bookmarkStart w:id="148" w:name="_Toc447539198"/>
      <w:bookmarkStart w:id="149" w:name="_Toc447546369"/>
      <w:bookmarkStart w:id="150" w:name="_Toc447531362"/>
      <w:bookmarkStart w:id="151" w:name="_Toc447539199"/>
      <w:bookmarkStart w:id="152" w:name="_Toc447546370"/>
      <w:bookmarkStart w:id="153" w:name="_Toc447531363"/>
      <w:bookmarkStart w:id="154" w:name="_Toc447539200"/>
      <w:bookmarkStart w:id="155" w:name="_Toc447546371"/>
      <w:bookmarkStart w:id="156" w:name="_Toc444779770"/>
      <w:bookmarkStart w:id="157" w:name="_Toc444779859"/>
      <w:bookmarkStart w:id="158" w:name="_Toc447531364"/>
      <w:bookmarkStart w:id="159" w:name="_Toc447539201"/>
      <w:bookmarkStart w:id="160" w:name="_Toc447546372"/>
      <w:bookmarkStart w:id="161" w:name="_Toc447531365"/>
      <w:bookmarkStart w:id="162" w:name="_Toc447539202"/>
      <w:bookmarkStart w:id="163" w:name="_Toc447546373"/>
      <w:bookmarkStart w:id="164" w:name="_Toc447531366"/>
      <w:bookmarkStart w:id="165" w:name="_Toc447539203"/>
      <w:bookmarkStart w:id="166" w:name="_Toc447546374"/>
      <w:bookmarkStart w:id="167" w:name="_Toc447531367"/>
      <w:bookmarkStart w:id="168" w:name="_Toc447539204"/>
      <w:bookmarkStart w:id="169" w:name="_Toc447546375"/>
      <w:bookmarkStart w:id="170" w:name="_Toc447531368"/>
      <w:bookmarkStart w:id="171" w:name="_Toc447539205"/>
      <w:bookmarkStart w:id="172" w:name="_Toc447546376"/>
      <w:bookmarkStart w:id="173" w:name="_Toc444778140"/>
      <w:bookmarkStart w:id="174" w:name="_Toc444779772"/>
      <w:bookmarkStart w:id="175" w:name="_Toc444779861"/>
      <w:bookmarkStart w:id="176" w:name="_Toc1547209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27C89">
        <w:t xml:space="preserve">Režijní </w:t>
      </w:r>
      <w:r w:rsidR="000C202E">
        <w:t>náklady</w:t>
      </w:r>
      <w:bookmarkEnd w:id="176"/>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7" w:name="_Toc15472091"/>
      <w:r>
        <w:t>Způsobilost režijních nákladů</w:t>
      </w:r>
      <w:bookmarkEnd w:id="177"/>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8" w:name="_Toc15472092"/>
      <w:r>
        <w:lastRenderedPageBreak/>
        <w:t>Dokladování režijních nákladů</w:t>
      </w:r>
      <w:bookmarkEnd w:id="178"/>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9" w:name="_Toc499278004"/>
      <w:bookmarkStart w:id="180" w:name="_Toc444778144"/>
      <w:bookmarkStart w:id="181" w:name="_Toc444779776"/>
      <w:bookmarkStart w:id="182" w:name="_Toc444779865"/>
      <w:bookmarkStart w:id="183" w:name="_Toc15472093"/>
      <w:bookmarkEnd w:id="179"/>
      <w:bookmarkEnd w:id="180"/>
      <w:bookmarkEnd w:id="181"/>
      <w:bookmarkEnd w:id="182"/>
      <w:r>
        <w:t>Jiné výdaje a jejich způsobilost</w:t>
      </w:r>
      <w:bookmarkEnd w:id="183"/>
    </w:p>
    <w:p w14:paraId="47FE7331" w14:textId="77777777" w:rsidR="006B7925" w:rsidRPr="007909EB" w:rsidRDefault="006B7925" w:rsidP="00436827">
      <w:pPr>
        <w:pStyle w:val="Nadpis3"/>
        <w:keepNext w:val="0"/>
        <w:keepLines w:val="0"/>
        <w:rPr>
          <w:b w:val="0"/>
          <w:bCs w:val="0"/>
        </w:rPr>
      </w:pPr>
      <w:bookmarkStart w:id="184" w:name="_Toc15472094"/>
      <w:r w:rsidRPr="007909EB">
        <w:t>Finanční výdaje, správní a jiné poplatky</w:t>
      </w:r>
      <w:bookmarkEnd w:id="184"/>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5" w:name="_Toc444779779"/>
      <w:bookmarkStart w:id="186" w:name="_Toc444779868"/>
      <w:bookmarkStart w:id="187" w:name="_Toc15472095"/>
      <w:bookmarkEnd w:id="185"/>
      <w:bookmarkEnd w:id="186"/>
      <w:r w:rsidRPr="007909EB">
        <w:lastRenderedPageBreak/>
        <w:t>Odpisy</w:t>
      </w:r>
      <w:bookmarkEnd w:id="187"/>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8" w:name="_Toc444779781"/>
      <w:bookmarkStart w:id="189" w:name="_Toc444779870"/>
      <w:bookmarkStart w:id="190" w:name="_Toc15472096"/>
      <w:bookmarkEnd w:id="188"/>
      <w:bookmarkEnd w:id="189"/>
      <w:r w:rsidRPr="007909EB">
        <w:t>Daň z přidané hodnoty</w:t>
      </w:r>
      <w:bookmarkEnd w:id="190"/>
      <w:r w:rsidR="008E1B87" w:rsidRPr="007909EB">
        <w:t xml:space="preserve"> </w:t>
      </w:r>
    </w:p>
    <w:p w14:paraId="4D6A9EAD"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1" w:name="_Toc15472097"/>
      <w:r w:rsidRPr="005F1B36">
        <w:lastRenderedPageBreak/>
        <w:t>Tabulka č. 1: Přehled dokladování výdajů</w:t>
      </w:r>
      <w:r w:rsidR="001472F2" w:rsidRPr="005F1B36">
        <w:t xml:space="preserve"> v Soupisce</w:t>
      </w:r>
      <w:bookmarkEnd w:id="191"/>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1"/>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2" w:name="_Toc15472098"/>
      <w:r w:rsidRPr="005F1B36">
        <w:lastRenderedPageBreak/>
        <w:t>Ta</w:t>
      </w:r>
      <w:r w:rsidR="00C84061" w:rsidRPr="005F1B36">
        <w:t xml:space="preserve">bulka č. 2: Přehled příloh k </w:t>
      </w:r>
      <w:proofErr w:type="spellStart"/>
      <w:r w:rsidR="00C84061" w:rsidRPr="005F1B36">
        <w:t>ZŽoP</w:t>
      </w:r>
      <w:bookmarkEnd w:id="192"/>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3" w:name="_Toc15472099"/>
      <w:r w:rsidRPr="005F1B36">
        <w:lastRenderedPageBreak/>
        <w:t>Přílohy</w:t>
      </w:r>
      <w:bookmarkEnd w:id="193"/>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4" w:name="_Toc15472100"/>
      <w:r w:rsidRPr="008600C2">
        <w:lastRenderedPageBreak/>
        <w:t>Přehled změn v Příloze č. 11 PŽP</w:t>
      </w:r>
      <w:bookmarkEnd w:id="194"/>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 xml:space="preserve">V části 2.2.3 „Cestovní náhrady „per </w:t>
            </w:r>
            <w:proofErr w:type="spellStart"/>
            <w:r w:rsidRPr="00152729">
              <w:rPr>
                <w:rFonts w:cs="Arial"/>
              </w:rPr>
              <w:t>diems</w:t>
            </w:r>
            <w:proofErr w:type="spellEnd"/>
            <w:r w:rsidRPr="00152729">
              <w:rPr>
                <w:rFonts w:cs="Arial"/>
              </w:rPr>
              <w:t>“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 xml:space="preserve">Aktualizována Příloha č. 11j – odstraněno čestné prohlášení, upraven podklad k poskytnutí per </w:t>
            </w:r>
            <w:proofErr w:type="spellStart"/>
            <w:r w:rsidRPr="00152729">
              <w:rPr>
                <w:rFonts w:cs="Arial"/>
              </w:rPr>
              <w:t>diems</w:t>
            </w:r>
            <w:proofErr w:type="spellEnd"/>
            <w:r w:rsidRPr="00152729">
              <w:rPr>
                <w:rFonts w:cs="Arial"/>
              </w:rPr>
              <w:t>/odměny.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w:t>
            </w:r>
            <w:proofErr w:type="spellStart"/>
            <w:r w:rsidRPr="00C34B6C">
              <w:rPr>
                <w:rFonts w:cs="Arial"/>
              </w:rPr>
              <w:t>DoP</w:t>
            </w:r>
            <w:proofErr w:type="spellEnd"/>
            <w:r w:rsidRPr="00C34B6C">
              <w:rPr>
                <w:rFonts w:cs="Arial"/>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 xml:space="preserve">nákladů zaměstnance implementujícího </w:t>
            </w:r>
            <w:proofErr w:type="spellStart"/>
            <w:r w:rsidRPr="00C34B6C">
              <w:rPr>
                <w:rFonts w:cs="Arial"/>
              </w:rPr>
              <w:t>DoP</w:t>
            </w:r>
            <w:proofErr w:type="spellEnd"/>
            <w:r w:rsidRPr="00C34B6C">
              <w:rPr>
                <w:rFonts w:cs="Arial"/>
              </w:rPr>
              <w:t xml:space="preserve">/NSRR u subjektů implementace </w:t>
            </w:r>
            <w:proofErr w:type="spellStart"/>
            <w:r w:rsidRPr="00C34B6C">
              <w:rPr>
                <w:rFonts w:cs="Arial"/>
              </w:rPr>
              <w:t>DoP</w:t>
            </w:r>
            <w:proofErr w:type="spellEnd"/>
            <w:r w:rsidRPr="00C34B6C">
              <w:rPr>
                <w:rFonts w:cs="Arial"/>
              </w:rPr>
              <w:t>/NSRR,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w:t>
            </w:r>
            <w:proofErr w:type="gramStart"/>
            <w:r w:rsidRPr="004B4050">
              <w:rPr>
                <w:rFonts w:cs="Arial"/>
                <w:szCs w:val="22"/>
              </w:rPr>
              <w:t xml:space="preserve">odstavci </w:t>
            </w:r>
            <w:r w:rsidR="009C0169" w:rsidRPr="004B4050">
              <w:rPr>
                <w:rFonts w:cs="Arial"/>
                <w:szCs w:val="22"/>
              </w:rPr>
              <w:t>-uvádění</w:t>
            </w:r>
            <w:proofErr w:type="gramEnd"/>
            <w:r w:rsidR="009C0169" w:rsidRPr="004B4050">
              <w:rPr>
                <w:rFonts w:cs="Arial"/>
                <w:szCs w:val="22"/>
              </w:rPr>
              <w:t xml:space="preserve">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 xml:space="preserve">V části 2.2.3 Cestovní náhrady “per </w:t>
            </w:r>
            <w:proofErr w:type="spellStart"/>
            <w:r w:rsidRPr="007E27B4">
              <w:rPr>
                <w:sz w:val="22"/>
                <w:szCs w:val="22"/>
              </w:rPr>
              <w:t>diems</w:t>
            </w:r>
            <w:proofErr w:type="spellEnd"/>
            <w:r w:rsidRPr="007E27B4">
              <w:rPr>
                <w:sz w:val="22"/>
                <w:szCs w:val="22"/>
              </w:rPr>
              <w:t>“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tr>
    </w:tbl>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C70C" w14:textId="77777777" w:rsidR="006A0484" w:rsidRPr="00550B41" w:rsidRDefault="006A0484"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6A0484" w:rsidRPr="00550B41" w:rsidRDefault="006A0484"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6A0484" w:rsidRDefault="006A0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036846"/>
      <w:docPartObj>
        <w:docPartGallery w:val="Page Numbers (Bottom of Page)"/>
        <w:docPartUnique/>
      </w:docPartObj>
    </w:sdtPr>
    <w:sdtEndPr/>
    <w:sdtContent>
      <w:p w14:paraId="19B83FBD" w14:textId="7F140983" w:rsidR="006A0484" w:rsidRDefault="006A0484">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6A0484" w:rsidRDefault="006A0484" w:rsidP="00B071B4">
    <w:pPr>
      <w:pStyle w:val="Zpat"/>
    </w:pPr>
  </w:p>
  <w:p w14:paraId="4C2031D2" w14:textId="77777777" w:rsidR="006A0484" w:rsidRDefault="006A04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22F7" w14:textId="77777777" w:rsidR="006A0484" w:rsidRPr="00550B41" w:rsidRDefault="006A0484"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6A0484" w:rsidRPr="00550B41" w:rsidRDefault="006A0484"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6A0484" w:rsidRDefault="006A0484"/>
  </w:footnote>
  <w:footnote w:id="2">
    <w:p w14:paraId="02A02FBC" w14:textId="77777777" w:rsidR="006A0484" w:rsidRPr="009617DE" w:rsidRDefault="006A0484"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5653E9B5" w14:textId="77777777" w:rsidR="006A0484" w:rsidRDefault="006A0484">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4">
    <w:p w14:paraId="6C399740" w14:textId="77777777" w:rsidR="006A0484" w:rsidRPr="00362584" w:rsidRDefault="006A0484"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w:t>
      </w:r>
      <w:proofErr w:type="spellStart"/>
      <w:r w:rsidRPr="00362584">
        <w:rPr>
          <w:sz w:val="18"/>
          <w:szCs w:val="18"/>
        </w:rPr>
        <w:t>DoP</w:t>
      </w:r>
      <w:proofErr w:type="spellEnd"/>
      <w:r w:rsidRPr="00362584">
        <w:rPr>
          <w:sz w:val="18"/>
          <w:szCs w:val="18"/>
        </w:rPr>
        <w:t>), je celkové procento zapojení dáno jejich součtem.</w:t>
      </w:r>
    </w:p>
  </w:footnote>
  <w:footnote w:id="5">
    <w:p w14:paraId="786C6290" w14:textId="77777777" w:rsidR="006A0484" w:rsidRPr="00362584" w:rsidRDefault="006A0484"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710E394D" w14:textId="77777777" w:rsidR="006A0484" w:rsidRPr="009617DE" w:rsidRDefault="006A0484"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7">
    <w:p w14:paraId="49B93D14" w14:textId="77777777" w:rsidR="006A0484" w:rsidRPr="00E92845" w:rsidRDefault="006A0484"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6268F6B7" w14:textId="77777777" w:rsidR="006A0484" w:rsidRPr="00394444" w:rsidRDefault="006A0484"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9">
    <w:p w14:paraId="6FCDAB23" w14:textId="77777777" w:rsidR="006A0484" w:rsidRPr="009617DE" w:rsidRDefault="006A0484"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402B43B1" w14:textId="77777777" w:rsidR="006A0484" w:rsidRPr="009617DE" w:rsidRDefault="006A0484">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56D0BF61" w14:textId="77777777" w:rsidR="006A0484" w:rsidRPr="007909EB" w:rsidRDefault="006A0484">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214AE387" w14:textId="77777777" w:rsidR="006A0484" w:rsidRPr="007D698B" w:rsidRDefault="006A0484"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51076C1D" w14:textId="77777777" w:rsidR="006A0484" w:rsidRPr="00DD212A" w:rsidRDefault="006A0484"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24CB659C" w14:textId="77777777" w:rsidR="006A0484" w:rsidRPr="009617DE" w:rsidRDefault="006A048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2A05D9AE" w14:textId="77777777" w:rsidR="006A0484" w:rsidRPr="007909EB" w:rsidRDefault="006A0484"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3A0BBC0" w14:textId="5160585F" w:rsidR="006A0484" w:rsidRDefault="006A0484">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7">
    <w:p w14:paraId="784F9CE6" w14:textId="77777777" w:rsidR="006A0484" w:rsidRPr="009617DE" w:rsidRDefault="006A0484"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8">
    <w:p w14:paraId="21430FFA" w14:textId="77777777" w:rsidR="006A0484" w:rsidRPr="00452F8E" w:rsidRDefault="006A0484"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9">
    <w:p w14:paraId="24C8BD5E" w14:textId="77777777" w:rsidR="006A0484" w:rsidRPr="007909EB" w:rsidRDefault="006A0484"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0">
    <w:p w14:paraId="441586EE" w14:textId="77777777" w:rsidR="006A0484" w:rsidRDefault="006A0484">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1">
    <w:p w14:paraId="08E632C1" w14:textId="77777777" w:rsidR="006A0484" w:rsidRPr="007909EB" w:rsidRDefault="006A0484"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E618" w14:textId="77777777" w:rsidR="006A0484" w:rsidRDefault="006A0484">
    <w:pPr>
      <w:pStyle w:val="Zhlav"/>
    </w:pPr>
  </w:p>
  <w:p w14:paraId="2E68F6AB" w14:textId="77777777" w:rsidR="006A0484" w:rsidRDefault="006A0484">
    <w:pPr>
      <w:pStyle w:val="Zhlav"/>
    </w:pPr>
  </w:p>
  <w:p w14:paraId="0BCBD0B2" w14:textId="77777777" w:rsidR="006A0484" w:rsidRDefault="006A0484">
    <w:pPr>
      <w:pStyle w:val="Zhlav"/>
    </w:pPr>
  </w:p>
  <w:p w14:paraId="2511F696" w14:textId="77777777" w:rsidR="006A0484" w:rsidRDefault="006A04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490C" w14:textId="77777777" w:rsidR="006A0484" w:rsidRDefault="006A0484"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12"/>
  </w:num>
  <w:num w:numId="3">
    <w:abstractNumId w:val="20"/>
  </w:num>
  <w:num w:numId="4">
    <w:abstractNumId w:val="23"/>
  </w:num>
  <w:num w:numId="5">
    <w:abstractNumId w:val="3"/>
  </w:num>
  <w:num w:numId="6">
    <w:abstractNumId w:val="17"/>
  </w:num>
  <w:num w:numId="7">
    <w:abstractNumId w:val="27"/>
  </w:num>
  <w:num w:numId="8">
    <w:abstractNumId w:val="7"/>
  </w:num>
  <w:num w:numId="9">
    <w:abstractNumId w:val="5"/>
  </w:num>
  <w:num w:numId="10">
    <w:abstractNumId w:val="11"/>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30"/>
  </w:num>
  <w:num w:numId="14">
    <w:abstractNumId w:val="24"/>
  </w:num>
  <w:num w:numId="15">
    <w:abstractNumId w:val="2"/>
  </w:num>
  <w:num w:numId="16">
    <w:abstractNumId w:val="21"/>
  </w:num>
  <w:num w:numId="17">
    <w:abstractNumId w:val="5"/>
  </w:num>
  <w:num w:numId="18">
    <w:abstractNumId w:val="29"/>
  </w:num>
  <w:num w:numId="19">
    <w:abstractNumId w:val="25"/>
  </w:num>
  <w:num w:numId="20">
    <w:abstractNumId w:val="15"/>
  </w:num>
  <w:num w:numId="21">
    <w:abstractNumId w:val="13"/>
  </w:num>
  <w:num w:numId="22">
    <w:abstractNumId w:val="8"/>
  </w:num>
  <w:num w:numId="23">
    <w:abstractNumId w:val="8"/>
  </w:num>
  <w:num w:numId="24">
    <w:abstractNumId w:val="31"/>
  </w:num>
  <w:num w:numId="25">
    <w:abstractNumId w:val="9"/>
  </w:num>
  <w:num w:numId="26">
    <w:abstractNumId w:val="32"/>
  </w:num>
  <w:num w:numId="27">
    <w:abstractNumId w:val="32"/>
  </w:num>
  <w:num w:numId="28">
    <w:abstractNumId w:val="32"/>
  </w:num>
  <w:num w:numId="29">
    <w:abstractNumId w:val="10"/>
  </w:num>
  <w:num w:numId="30">
    <w:abstractNumId w:val="0"/>
  </w:num>
  <w:num w:numId="31">
    <w:abstractNumId w:val="22"/>
  </w:num>
  <w:num w:numId="32">
    <w:abstractNumId w:val="18"/>
  </w:num>
  <w:num w:numId="33">
    <w:abstractNumId w:val="19"/>
  </w:num>
  <w:num w:numId="34">
    <w:abstractNumId w:val="16"/>
  </w:num>
  <w:num w:numId="35">
    <w:abstractNumId w:val="16"/>
  </w:num>
  <w:num w:numId="36">
    <w:abstractNumId w:val="16"/>
  </w:num>
  <w:num w:numId="37">
    <w:abstractNumId w:val="16"/>
  </w:num>
  <w:num w:numId="38">
    <w:abstractNumId w:val="28"/>
  </w:num>
  <w:num w:numId="39">
    <w:abstractNumId w:val="14"/>
  </w:num>
  <w:num w:numId="40">
    <w:abstractNumId w:val="16"/>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805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581B"/>
    <w:rsid w:val="00E57E31"/>
    <w:rsid w:val="00E607DE"/>
    <w:rsid w:val="00E613CD"/>
    <w:rsid w:val="00E61714"/>
    <w:rsid w:val="00E62E0B"/>
    <w:rsid w:val="00E6317B"/>
    <w:rsid w:val="00E66041"/>
    <w:rsid w:val="00E6663A"/>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05889"/>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FCE7-0FE0-4482-989E-A61B9A72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35</Pages>
  <Words>11402</Words>
  <Characters>67277</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Hladíková Ivana</cp:lastModifiedBy>
  <cp:revision>10</cp:revision>
  <cp:lastPrinted>2019-07-24T10:47:00Z</cp:lastPrinted>
  <dcterms:created xsi:type="dcterms:W3CDTF">2021-03-11T17:11:00Z</dcterms:created>
  <dcterms:modified xsi:type="dcterms:W3CDTF">2021-03-18T16:53:00Z</dcterms:modified>
</cp:coreProperties>
</file>