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5277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5F7C88A7" w14:textId="77777777" w:rsidR="008078EE" w:rsidRPr="00CC63E4" w:rsidRDefault="002D2B5D" w:rsidP="002D2B5D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7935E63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7B98CF2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304F3D05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AE4B16B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277567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173C47EE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EA03A3E" w14:textId="77777777" w:rsidR="002B680B" w:rsidRPr="00CC63E4" w:rsidRDefault="002B680B" w:rsidP="002B680B">
      <w:pPr>
        <w:rPr>
          <w:rFonts w:ascii="Arial" w:hAnsi="Arial" w:cs="Arial"/>
          <w:b/>
          <w:sz w:val="52"/>
          <w:szCs w:val="52"/>
        </w:rPr>
      </w:pPr>
    </w:p>
    <w:p w14:paraId="63E752FC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C676E21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CC63E4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7865D4">
        <w:rPr>
          <w:rFonts w:ascii="Arial" w:hAnsi="Arial" w:cs="Arial"/>
          <w:b/>
          <w:caps/>
          <w:sz w:val="48"/>
          <w:szCs w:val="48"/>
        </w:rPr>
        <w:t>8</w:t>
      </w:r>
    </w:p>
    <w:p w14:paraId="66F8C6FF" w14:textId="77777777" w:rsidR="002B680B" w:rsidRPr="00CC63E4" w:rsidRDefault="0047124C" w:rsidP="002B680B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CC63E4">
        <w:rPr>
          <w:rFonts w:ascii="Arial" w:hAnsi="Arial" w:cs="Arial"/>
          <w:b/>
          <w:caps/>
          <w:sz w:val="44"/>
          <w:szCs w:val="44"/>
        </w:rPr>
        <w:t xml:space="preserve"> </w:t>
      </w:r>
      <w:r w:rsidR="002B680B" w:rsidRPr="00CC63E4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70F70AC3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064CAC8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C442E2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546A4FB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CC63E4">
        <w:rPr>
          <w:rFonts w:ascii="Arial" w:hAnsi="Arial" w:cs="Arial"/>
          <w:b/>
          <w:caps/>
          <w:noProof/>
          <w:sz w:val="48"/>
          <w:szCs w:val="48"/>
          <w:u w:val="single"/>
        </w:rPr>
        <w:t>Metodika indikátorů</w:t>
      </w:r>
    </w:p>
    <w:p w14:paraId="5233F298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2DEEA103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A3CA3B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492009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2E764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C63E4">
        <w:rPr>
          <w:rFonts w:ascii="Arial" w:hAnsi="Arial" w:cs="Arial"/>
          <w:b/>
          <w:caps/>
          <w:sz w:val="40"/>
          <w:szCs w:val="40"/>
        </w:rPr>
        <w:t>Operační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program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technická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pomoc</w:t>
      </w:r>
    </w:p>
    <w:p w14:paraId="017D5E10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8E497B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AA5B9F9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2DC2C93" w14:textId="77777777" w:rsidR="002B680B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3A6AFD6" w14:textId="77777777" w:rsidR="00B3521F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CB47391" w14:textId="77777777" w:rsidR="00B3521F" w:rsidRPr="00CC63E4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C25ED0" w14:textId="2D2F85C7" w:rsidR="00313390" w:rsidRPr="00B11E81" w:rsidRDefault="00313390" w:rsidP="00313390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791A6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E5298E">
        <w:rPr>
          <w:b/>
          <w:sz w:val="28"/>
          <w:szCs w:val="28"/>
        </w:rPr>
        <w:t>7</w:t>
      </w:r>
      <w:r w:rsidRPr="00973DDD">
        <w:rPr>
          <w:b/>
          <w:sz w:val="28"/>
          <w:szCs w:val="28"/>
        </w:rPr>
        <w:t>, platnost</w:t>
      </w:r>
      <w:r w:rsidR="00FA213C">
        <w:rPr>
          <w:b/>
          <w:sz w:val="28"/>
          <w:szCs w:val="28"/>
        </w:rPr>
        <w:t xml:space="preserve"> </w:t>
      </w:r>
      <w:r w:rsidR="00FA213C" w:rsidRPr="005C059F">
        <w:rPr>
          <w:b/>
          <w:sz w:val="28"/>
          <w:szCs w:val="28"/>
        </w:rPr>
        <w:t xml:space="preserve">od </w:t>
      </w:r>
      <w:r w:rsidR="00E5298E">
        <w:rPr>
          <w:b/>
          <w:sz w:val="28"/>
          <w:szCs w:val="28"/>
        </w:rPr>
        <w:t>03.07.2023</w:t>
      </w:r>
      <w:r w:rsidR="00157A52" w:rsidRPr="005C059F">
        <w:rPr>
          <w:b/>
          <w:sz w:val="28"/>
          <w:szCs w:val="28"/>
        </w:rPr>
        <w:t xml:space="preserve"> </w:t>
      </w:r>
      <w:r w:rsidRPr="005C059F">
        <w:rPr>
          <w:b/>
          <w:sz w:val="28"/>
          <w:szCs w:val="28"/>
        </w:rPr>
        <w:t xml:space="preserve">a účinnost od </w:t>
      </w:r>
      <w:r w:rsidR="00E5298E">
        <w:rPr>
          <w:b/>
          <w:sz w:val="28"/>
          <w:szCs w:val="28"/>
        </w:rPr>
        <w:t>10.07.2023</w:t>
      </w:r>
    </w:p>
    <w:p w14:paraId="58BC22EF" w14:textId="77777777" w:rsidR="00B56CCF" w:rsidRPr="00B11E81" w:rsidRDefault="00B56CCF" w:rsidP="00B56CCF">
      <w:pPr>
        <w:rPr>
          <w:sz w:val="28"/>
          <w:szCs w:val="28"/>
        </w:rPr>
      </w:pPr>
    </w:p>
    <w:p w14:paraId="44950EB4" w14:textId="77777777" w:rsidR="0009331E" w:rsidRPr="00CC63E4" w:rsidRDefault="0009331E">
      <w:pPr>
        <w:rPr>
          <w:rFonts w:ascii="Arial" w:hAnsi="Arial" w:cs="Arial"/>
        </w:rPr>
      </w:pPr>
    </w:p>
    <w:p w14:paraId="2561EE1A" w14:textId="77777777" w:rsidR="00D17AA0" w:rsidRPr="00CC63E4" w:rsidRDefault="00D17AA0">
      <w:pPr>
        <w:rPr>
          <w:rFonts w:ascii="Arial" w:hAnsi="Arial" w:cs="Arial"/>
        </w:rPr>
        <w:sectPr w:rsidR="00D17AA0" w:rsidRPr="00CC63E4" w:rsidSect="0029659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38F825B3" w14:textId="77777777" w:rsidR="00F83A2B" w:rsidRPr="00CC63E4" w:rsidRDefault="00F83A2B" w:rsidP="0032391B">
      <w:pPr>
        <w:pageBreakBefore/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Seznam zkratek</w:t>
      </w:r>
    </w:p>
    <w:p w14:paraId="22CB1E18" w14:textId="77777777" w:rsidR="00F83A2B" w:rsidRPr="004F5005" w:rsidRDefault="00F83A2B" w:rsidP="00F83A2B">
      <w:pPr>
        <w:rPr>
          <w:rFonts w:ascii="Arial" w:hAnsi="Arial" w:cs="Arial"/>
          <w:b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7449"/>
      </w:tblGrid>
      <w:tr w:rsidR="00F75669" w:rsidRPr="00CC63E4" w14:paraId="4359318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54E3EEE" w14:textId="77777777" w:rsidR="00F75669" w:rsidRPr="00CC63E4" w:rsidRDefault="00F75669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</w:t>
            </w:r>
          </w:p>
        </w:tc>
        <w:tc>
          <w:tcPr>
            <w:tcW w:w="7449" w:type="dxa"/>
            <w:vAlign w:val="center"/>
          </w:tcPr>
          <w:p w14:paraId="05D123DB" w14:textId="77777777" w:rsidR="00F75669" w:rsidRPr="00CC63E4" w:rsidRDefault="00F75669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Auditní orgán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F83A2B" w:rsidRPr="00CC63E4" w14:paraId="7781936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FCE890C" w14:textId="77777777" w:rsidR="00F83A2B" w:rsidRPr="00CC63E4" w:rsidRDefault="00F83A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ČR</w:t>
            </w:r>
          </w:p>
        </w:tc>
        <w:tc>
          <w:tcPr>
            <w:tcW w:w="7449" w:type="dxa"/>
            <w:vAlign w:val="center"/>
          </w:tcPr>
          <w:p w14:paraId="416C6C3F" w14:textId="77777777" w:rsidR="00F83A2B" w:rsidRPr="00CC63E4" w:rsidRDefault="00F83A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Česká republika</w:t>
            </w:r>
          </w:p>
        </w:tc>
      </w:tr>
      <w:tr w:rsidR="00DF5C46" w:rsidRPr="00CC63E4" w14:paraId="4DA7FF5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002963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7449" w:type="dxa"/>
            <w:vAlign w:val="center"/>
          </w:tcPr>
          <w:p w14:paraId="3E408E83" w14:textId="77777777" w:rsidR="00DF5C46" w:rsidRPr="00CC63E4" w:rsidRDefault="00DF5C46" w:rsidP="00BE1B86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Dohoda o </w:t>
            </w:r>
            <w:r w:rsidR="00BE1B8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artnerství</w:t>
            </w:r>
          </w:p>
        </w:tc>
      </w:tr>
      <w:tr w:rsidR="00574866" w:rsidRPr="00CC63E4" w14:paraId="12E601E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0FCB9CD" w14:textId="77777777" w:rsidR="00574866" w:rsidRPr="00CC63E4" w:rsidRDefault="0057486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</w:t>
            </w:r>
          </w:p>
        </w:tc>
        <w:tc>
          <w:tcPr>
            <w:tcW w:w="7449" w:type="dxa"/>
            <w:vAlign w:val="center"/>
          </w:tcPr>
          <w:p w14:paraId="3A70C298" w14:textId="77777777" w:rsidR="00574866" w:rsidRPr="00CC63E4" w:rsidRDefault="00574866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komise</w:t>
            </w:r>
          </w:p>
        </w:tc>
      </w:tr>
      <w:tr w:rsidR="00F30A3F" w:rsidRPr="00CC63E4" w14:paraId="270336C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CE30B94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7449" w:type="dxa"/>
            <w:vAlign w:val="center"/>
          </w:tcPr>
          <w:p w14:paraId="4D3FE363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Evropské společenství</w:t>
            </w:r>
          </w:p>
        </w:tc>
      </w:tr>
      <w:tr w:rsidR="002D2B5D" w:rsidRPr="00CC63E4" w14:paraId="71D6A8C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58C2F6" w14:textId="77777777" w:rsidR="002D2B5D" w:rsidRDefault="002D2B5D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ESIF</w:t>
            </w:r>
          </w:p>
        </w:tc>
        <w:tc>
          <w:tcPr>
            <w:tcW w:w="7449" w:type="dxa"/>
            <w:vAlign w:val="center"/>
          </w:tcPr>
          <w:p w14:paraId="053C3555" w14:textId="77777777" w:rsidR="002D2B5D" w:rsidRDefault="002D2B5D" w:rsidP="002D2B5D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Evropské strukturální a investiční fondy</w:t>
            </w:r>
          </w:p>
        </w:tc>
      </w:tr>
      <w:tr w:rsidR="00F30A3F" w:rsidRPr="00CC63E4" w14:paraId="43F3134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3171079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</w:p>
        </w:tc>
        <w:tc>
          <w:tcPr>
            <w:tcW w:w="7449" w:type="dxa"/>
            <w:vAlign w:val="center"/>
          </w:tcPr>
          <w:p w14:paraId="36DFD4CA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unie</w:t>
            </w:r>
          </w:p>
        </w:tc>
      </w:tr>
      <w:tr w:rsidR="00BC4F11" w:rsidRPr="00CC63E4" w14:paraId="12EDB88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F36CEEC" w14:textId="77777777" w:rsidR="00BC4F11" w:rsidRDefault="00BC4F11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7449" w:type="dxa"/>
            <w:vAlign w:val="center"/>
          </w:tcPr>
          <w:p w14:paraId="54AD2EEA" w14:textId="77777777" w:rsidR="00BC4F11" w:rsidRDefault="00BC4F11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 soudružnosti</w:t>
            </w:r>
          </w:p>
        </w:tc>
      </w:tr>
      <w:tr w:rsidR="0020574C" w:rsidRPr="00CC63E4" w14:paraId="2B88E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4CCCDA3" w14:textId="77777777" w:rsidR="0020574C" w:rsidRPr="00CC63E4" w:rsidRDefault="0020574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</w:t>
            </w:r>
          </w:p>
        </w:tc>
        <w:tc>
          <w:tcPr>
            <w:tcW w:w="7449" w:type="dxa"/>
            <w:vAlign w:val="center"/>
          </w:tcPr>
          <w:p w14:paraId="7FF9C1B3" w14:textId="77777777" w:rsidR="0020574C" w:rsidRPr="00CC63E4" w:rsidRDefault="0020574C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Informační a komunikační technologie</w:t>
            </w:r>
          </w:p>
        </w:tc>
      </w:tr>
      <w:tr w:rsidR="00954133" w:rsidRPr="00CC63E4" w14:paraId="02123E40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E35C776" w14:textId="77777777" w:rsidR="00954133" w:rsidRDefault="00954133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ISAO</w:t>
            </w:r>
          </w:p>
        </w:tc>
        <w:tc>
          <w:tcPr>
            <w:tcW w:w="7449" w:type="dxa"/>
            <w:vAlign w:val="center"/>
          </w:tcPr>
          <w:p w14:paraId="3031D056" w14:textId="77777777" w:rsidR="00954133" w:rsidRDefault="00954133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C5A">
              <w:rPr>
                <w:rFonts w:ascii="Arial" w:hAnsi="Arial" w:cs="Arial"/>
                <w:sz w:val="24"/>
                <w:szCs w:val="24"/>
              </w:rPr>
              <w:t>Informační systém Auditního orgánu</w:t>
            </w:r>
            <w:r w:rsidR="00BF067D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D4102B" w:rsidRPr="00CC63E4" w14:paraId="240A33D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0EAC9E9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441">
              <w:rPr>
                <w:rFonts w:ascii="Arial" w:hAnsi="Arial" w:cs="Arial"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CSSF14+</w:t>
            </w:r>
          </w:p>
        </w:tc>
        <w:tc>
          <w:tcPr>
            <w:tcW w:w="7449" w:type="dxa"/>
            <w:vAlign w:val="center"/>
          </w:tcPr>
          <w:p w14:paraId="1A50AD04" w14:textId="77777777" w:rsidR="00D4102B" w:rsidRPr="00FB1B58" w:rsidRDefault="00D4102B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Webový portál určený pro 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  <w:r w:rsidR="00DF5C46" w:rsidRPr="00FB1B58">
              <w:rPr>
                <w:rFonts w:ascii="Arial" w:hAnsi="Arial" w:cs="Arial"/>
                <w:color w:val="000000"/>
                <w:sz w:val="24"/>
                <w:szCs w:val="24"/>
              </w:rPr>
              <w:t>terní uživatele aplikace MS2014+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 xml:space="preserve"> (pro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administraci, správu a monitoring </w:t>
            </w:r>
            <w:proofErr w:type="gramStart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projektů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A500AA" w:rsidRPr="00CC63E4" w14:paraId="489E2EF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6749514" w14:textId="77777777" w:rsidR="00A500AA" w:rsidRPr="001F5441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KP14+</w:t>
            </w:r>
          </w:p>
        </w:tc>
        <w:tc>
          <w:tcPr>
            <w:tcW w:w="7449" w:type="dxa"/>
            <w:vAlign w:val="center"/>
          </w:tcPr>
          <w:p w14:paraId="3187FA68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Webový portál určený pro externí uživatele aplikace MS2014+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(pro žadatele/příjemce)</w:t>
            </w:r>
          </w:p>
        </w:tc>
      </w:tr>
      <w:tr w:rsidR="00A500AA" w:rsidRPr="00CC63E4" w14:paraId="395BB938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777C82A2" w14:textId="77777777" w:rsidR="00A500AA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VIOLA</w:t>
            </w:r>
          </w:p>
        </w:tc>
        <w:tc>
          <w:tcPr>
            <w:tcW w:w="7449" w:type="dxa"/>
            <w:vAlign w:val="center"/>
          </w:tcPr>
          <w:p w14:paraId="7EAC76EF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C5A">
              <w:rPr>
                <w:rFonts w:ascii="Arial" w:hAnsi="Arial" w:cs="Arial"/>
                <w:color w:val="000000"/>
                <w:sz w:val="24"/>
                <w:szCs w:val="24"/>
              </w:rPr>
              <w:t>Manažerský a účetní systém Strukturálních fondů EU</w:t>
            </w:r>
          </w:p>
        </w:tc>
      </w:tr>
      <w:tr w:rsidR="00D4102B" w:rsidRPr="00CC63E4" w14:paraId="5B4B243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0EDD5FB4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MF</w:t>
            </w:r>
          </w:p>
        </w:tc>
        <w:tc>
          <w:tcPr>
            <w:tcW w:w="7449" w:type="dxa"/>
            <w:vAlign w:val="center"/>
          </w:tcPr>
          <w:p w14:paraId="5DAD455F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Ministerstvo financí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720C2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CB8BEC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7449" w:type="dxa"/>
            <w:vAlign w:val="center"/>
          </w:tcPr>
          <w:p w14:paraId="067C8522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Ministerstvo pro místní rozvoj</w:t>
            </w:r>
            <w:r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21CF897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7642F8C" w14:textId="77777777" w:rsidR="00D4102B" w:rsidRPr="00CC63E4" w:rsidRDefault="00D4102B" w:rsidP="009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MS2014</w:t>
            </w:r>
            <w:r w:rsidRPr="00CC63E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449" w:type="dxa"/>
            <w:vAlign w:val="center"/>
          </w:tcPr>
          <w:p w14:paraId="3980EB4C" w14:textId="77777777" w:rsidR="00D4102B" w:rsidRPr="00CC63E4" w:rsidRDefault="00D4102B" w:rsidP="001E3A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Monitorovací systém pro </w:t>
            </w:r>
            <w:r w:rsidRPr="00FB1B58">
              <w:rPr>
                <w:rFonts w:ascii="Arial" w:hAnsi="Arial" w:cs="Arial"/>
                <w:sz w:val="24"/>
                <w:szCs w:val="24"/>
              </w:rPr>
              <w:t>programové období 2014–2020</w:t>
            </w:r>
          </w:p>
        </w:tc>
      </w:tr>
      <w:tr w:rsidR="00D4102B" w:rsidRPr="00CC63E4" w14:paraId="45D2DE8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1DA7A2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NČI</w:t>
            </w:r>
            <w:r>
              <w:rPr>
                <w:rFonts w:ascii="Arial" w:hAnsi="Arial" w:cs="Arial"/>
                <w:sz w:val="24"/>
                <w:szCs w:val="24"/>
              </w:rPr>
              <w:t xml:space="preserve"> 2014+</w:t>
            </w:r>
          </w:p>
        </w:tc>
        <w:tc>
          <w:tcPr>
            <w:tcW w:w="7449" w:type="dxa"/>
            <w:vAlign w:val="center"/>
          </w:tcPr>
          <w:p w14:paraId="258DA3D5" w14:textId="77777777" w:rsidR="00D4102B" w:rsidRPr="00CC63E4" w:rsidRDefault="00D410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Národní číselník indikátorů</w:t>
            </w:r>
            <w:r>
              <w:rPr>
                <w:rFonts w:ascii="Arial" w:hAnsi="Arial" w:cs="Arial"/>
                <w:sz w:val="24"/>
                <w:szCs w:val="24"/>
              </w:rPr>
              <w:t xml:space="preserve"> pro programové období 2014-2020</w:t>
            </w:r>
          </w:p>
        </w:tc>
      </w:tr>
      <w:tr w:rsidR="00D4102B" w:rsidRPr="00CC63E4" w14:paraId="7073D865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5B0753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</w:t>
            </w:r>
          </w:p>
        </w:tc>
        <w:tc>
          <w:tcPr>
            <w:tcW w:w="7449" w:type="dxa"/>
            <w:vAlign w:val="center"/>
          </w:tcPr>
          <w:p w14:paraId="1D8E2024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</w:t>
            </w:r>
          </w:p>
        </w:tc>
      </w:tr>
      <w:tr w:rsidR="00D4102B" w:rsidRPr="00CC63E4" w14:paraId="2F5CCC6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27419A4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OPTP</w:t>
            </w:r>
          </w:p>
        </w:tc>
        <w:tc>
          <w:tcPr>
            <w:tcW w:w="7449" w:type="dxa"/>
            <w:vAlign w:val="center"/>
          </w:tcPr>
          <w:p w14:paraId="1AC915FA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 Technická pomoc</w:t>
            </w:r>
          </w:p>
        </w:tc>
      </w:tr>
      <w:tr w:rsidR="00B0605C" w:rsidRPr="00CC63E4" w14:paraId="12ED472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61B1258" w14:textId="77777777" w:rsidR="00B0605C" w:rsidRPr="00CC63E4" w:rsidRDefault="00B0605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7449" w:type="dxa"/>
            <w:vAlign w:val="center"/>
          </w:tcPr>
          <w:p w14:paraId="279B7BE8" w14:textId="77777777" w:rsidR="00B0605C" w:rsidRPr="00CC63E4" w:rsidRDefault="00B0605C" w:rsidP="00B060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Projektový indikátor</w:t>
            </w:r>
          </w:p>
        </w:tc>
      </w:tr>
      <w:tr w:rsidR="00DF5C46" w:rsidRPr="00CC63E4" w14:paraId="15C3E4FD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7A48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PCO</w:t>
            </w:r>
          </w:p>
        </w:tc>
        <w:tc>
          <w:tcPr>
            <w:tcW w:w="7449" w:type="dxa"/>
            <w:vAlign w:val="center"/>
          </w:tcPr>
          <w:p w14:paraId="1335E5F7" w14:textId="77777777" w:rsidR="00DF5C46" w:rsidRPr="00CC63E4" w:rsidRDefault="00DF5C46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Platební a certifikační orgán MF ČR</w:t>
            </w:r>
          </w:p>
        </w:tc>
      </w:tr>
      <w:tr w:rsidR="00D4102B" w:rsidRPr="00CC63E4" w14:paraId="2247B3E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734707D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7449" w:type="dxa"/>
            <w:vAlign w:val="center"/>
          </w:tcPr>
          <w:p w14:paraId="51CC3630" w14:textId="77777777" w:rsidR="00D4102B" w:rsidRPr="00CC63E4" w:rsidRDefault="00D4102B" w:rsidP="00A73A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Říd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C63E4">
              <w:rPr>
                <w:rFonts w:ascii="Arial" w:hAnsi="Arial" w:cs="Arial"/>
                <w:sz w:val="24"/>
                <w:szCs w:val="24"/>
              </w:rPr>
              <w:t>cí orgán</w:t>
            </w:r>
          </w:p>
        </w:tc>
      </w:tr>
      <w:tr w:rsidR="00D4102B" w:rsidRPr="00CC63E4" w14:paraId="1388891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081A" w14:textId="77777777" w:rsidR="00A22326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  <w:p w14:paraId="02199D19" w14:textId="77777777" w:rsidR="00D4102B" w:rsidRPr="00CC63E4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OPTP</w:t>
            </w:r>
          </w:p>
        </w:tc>
        <w:tc>
          <w:tcPr>
            <w:tcW w:w="7449" w:type="dxa"/>
            <w:vAlign w:val="center"/>
          </w:tcPr>
          <w:p w14:paraId="2BAC7EC8" w14:textId="77777777" w:rsidR="00D4102B" w:rsidRPr="00CC63E4" w:rsidRDefault="00D4102B" w:rsidP="000A32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Soustava indikátorů OPTP</w:t>
            </w:r>
          </w:p>
        </w:tc>
      </w:tr>
    </w:tbl>
    <w:p w14:paraId="77FF0373" w14:textId="77777777" w:rsidR="00A73A9F" w:rsidRDefault="00A73A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344E6A" w14:textId="77777777" w:rsidR="00CE5108" w:rsidRPr="00F5543B" w:rsidRDefault="00CE5108" w:rsidP="007172A5">
      <w:pPr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OBSAH</w:t>
      </w:r>
    </w:p>
    <w:p w14:paraId="2AB0E0E5" w14:textId="77777777" w:rsidR="00CE5108" w:rsidRPr="00930720" w:rsidRDefault="00CE5108" w:rsidP="00736962">
      <w:pPr>
        <w:widowControl w:val="0"/>
        <w:rPr>
          <w:rFonts w:ascii="Arial" w:hAnsi="Arial" w:cs="Arial"/>
          <w:sz w:val="22"/>
          <w:szCs w:val="22"/>
        </w:rPr>
      </w:pPr>
    </w:p>
    <w:p w14:paraId="5EB0875B" w14:textId="02496D0E" w:rsidR="002F330A" w:rsidRPr="00A905AF" w:rsidRDefault="00B363B3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sz w:val="22"/>
          <w:szCs w:val="22"/>
        </w:rPr>
        <w:fldChar w:fldCharType="begin"/>
      </w:r>
      <w:r w:rsidR="00B73F32" w:rsidRPr="002930D0">
        <w:rPr>
          <w:rFonts w:ascii="Arial" w:hAnsi="Arial" w:cs="Arial"/>
          <w:sz w:val="22"/>
          <w:szCs w:val="22"/>
        </w:rPr>
        <w:instrText xml:space="preserve"> TOC \o "1-2" \u </w:instrText>
      </w:r>
      <w:r w:rsidRPr="00A905AF">
        <w:rPr>
          <w:rFonts w:ascii="Arial" w:hAnsi="Arial" w:cs="Arial"/>
          <w:sz w:val="22"/>
          <w:szCs w:val="22"/>
        </w:rPr>
        <w:fldChar w:fldCharType="separate"/>
      </w:r>
      <w:r w:rsidR="002F330A" w:rsidRPr="00A905AF">
        <w:rPr>
          <w:rFonts w:ascii="Arial" w:hAnsi="Arial" w:cs="Arial"/>
          <w:noProof/>
          <w:sz w:val="22"/>
        </w:rPr>
        <w:t>1.</w:t>
      </w:r>
      <w:r w:rsidR="002F330A"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="002F330A" w:rsidRPr="00A905AF">
        <w:rPr>
          <w:rFonts w:ascii="Arial" w:hAnsi="Arial" w:cs="Arial"/>
          <w:noProof/>
          <w:sz w:val="22"/>
        </w:rPr>
        <w:t>Úvod</w:t>
      </w:r>
      <w:r w:rsidR="002F330A" w:rsidRPr="00A905AF">
        <w:rPr>
          <w:rFonts w:ascii="Arial" w:hAnsi="Arial" w:cs="Arial"/>
          <w:noProof/>
          <w:sz w:val="22"/>
        </w:rPr>
        <w:tab/>
      </w:r>
      <w:r w:rsidRPr="00A905AF">
        <w:rPr>
          <w:rFonts w:ascii="Arial" w:hAnsi="Arial" w:cs="Arial"/>
          <w:noProof/>
          <w:sz w:val="22"/>
        </w:rPr>
        <w:fldChar w:fldCharType="begin"/>
      </w:r>
      <w:r w:rsidR="002F330A" w:rsidRPr="00A905AF">
        <w:rPr>
          <w:rFonts w:ascii="Arial" w:hAnsi="Arial" w:cs="Arial"/>
          <w:noProof/>
          <w:sz w:val="22"/>
        </w:rPr>
        <w:instrText xml:space="preserve"> PAGEREF _Toc517955460 \h </w:instrText>
      </w:r>
      <w:r w:rsidRPr="00A905AF">
        <w:rPr>
          <w:rFonts w:ascii="Arial" w:hAnsi="Arial" w:cs="Arial"/>
          <w:noProof/>
          <w:sz w:val="22"/>
        </w:rPr>
      </w:r>
      <w:r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4</w:t>
      </w:r>
      <w:r w:rsidRPr="00A905AF">
        <w:rPr>
          <w:rFonts w:ascii="Arial" w:hAnsi="Arial" w:cs="Arial"/>
          <w:noProof/>
          <w:sz w:val="22"/>
        </w:rPr>
        <w:fldChar w:fldCharType="end"/>
      </w:r>
    </w:p>
    <w:p w14:paraId="3545A9EB" w14:textId="766B712A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2.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Typy indikátorů v 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C945983" w14:textId="68A148E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Výstupové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23AD8D1" w14:textId="01A9164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Výsledkové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_Toc517955463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69CCF26" w14:textId="4F716B6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Kontextové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_Toc517955464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8C3BD25" w14:textId="1CCE4925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2.4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Hlavní / Interní indikátory, Projektové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_Toc517955465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83C1433" w14:textId="0908C737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3.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Sankce při nenaplnění indikátorů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_Toc517955466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3DFC79C" w14:textId="1B65CE2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před vyplacením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_Toc517955467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AF998C5" w14:textId="67561799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po vyplacení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_Toc517955468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4668306" w14:textId="246F75E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Žádost o změnu projektu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_Toc517955469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BBD65A2" w14:textId="4F7BE1B3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4.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Soustava indikátorů v 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_Toc517955470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BF0B36B" w14:textId="1AADE23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4.1 Indikátory prioritních os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C1FF938" w14:textId="1B798446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5.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Přehled změn v rámci MI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31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21A8C205" w14:textId="2D55B361" w:rsidR="002F330A" w:rsidRPr="00A905AF" w:rsidRDefault="002F330A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A905AF">
        <w:rPr>
          <w:rFonts w:ascii="Arial" w:hAnsi="Arial" w:cs="Arial"/>
          <w:noProof/>
          <w:sz w:val="22"/>
          <w:szCs w:val="22"/>
        </w:rPr>
        <w:t>Přílohy</w:t>
      </w:r>
      <w:r w:rsidRPr="00A905AF">
        <w:rPr>
          <w:rFonts w:ascii="Arial" w:hAnsi="Arial" w:cs="Arial"/>
          <w:noProof/>
          <w:sz w:val="22"/>
          <w:szCs w:val="22"/>
        </w:rPr>
        <w:tab/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begin"/>
      </w:r>
      <w:r w:rsidRPr="00A905AF">
        <w:rPr>
          <w:rFonts w:ascii="Arial" w:hAnsi="Arial" w:cs="Arial"/>
          <w:noProof/>
          <w:sz w:val="22"/>
          <w:szCs w:val="22"/>
        </w:rPr>
        <w:instrText xml:space="preserve"> PAGEREF _Toc517955473 \h </w:instrText>
      </w:r>
      <w:r w:rsidR="00B363B3" w:rsidRPr="00A905AF">
        <w:rPr>
          <w:rFonts w:ascii="Arial" w:hAnsi="Arial" w:cs="Arial"/>
          <w:noProof/>
          <w:sz w:val="22"/>
          <w:szCs w:val="22"/>
        </w:rPr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separate"/>
      </w:r>
      <w:r w:rsidR="005D0F3F">
        <w:rPr>
          <w:rFonts w:ascii="Arial" w:hAnsi="Arial" w:cs="Arial"/>
          <w:noProof/>
          <w:sz w:val="22"/>
          <w:szCs w:val="22"/>
        </w:rPr>
        <w:t>33</w:t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end"/>
      </w:r>
    </w:p>
    <w:p w14:paraId="62280A36" w14:textId="77777777" w:rsidR="0009331E" w:rsidRPr="002930D0" w:rsidRDefault="00B363B3" w:rsidP="00736962">
      <w:pPr>
        <w:widowControl w:val="0"/>
        <w:rPr>
          <w:rFonts w:ascii="Arial" w:hAnsi="Arial" w:cs="Arial"/>
        </w:rPr>
      </w:pPr>
      <w:r w:rsidRPr="00A905AF">
        <w:rPr>
          <w:rFonts w:ascii="Arial" w:hAnsi="Arial" w:cs="Arial"/>
          <w:sz w:val="22"/>
          <w:szCs w:val="22"/>
        </w:rPr>
        <w:fldChar w:fldCharType="end"/>
      </w:r>
    </w:p>
    <w:p w14:paraId="351CB600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297EE58F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04396456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8CAF25D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CC09954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53C6E030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F9385E1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983C68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3F6509C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23603F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0D431CA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62AF3185" w14:textId="77777777" w:rsidR="000078E2" w:rsidRPr="00CC63E4" w:rsidRDefault="00905FED" w:rsidP="00371E6F">
      <w:pPr>
        <w:pStyle w:val="S1"/>
        <w:keepNext w:val="0"/>
        <w:keepLines/>
        <w:pageBreakBefore/>
        <w:ind w:left="425"/>
        <w:rPr>
          <w:rFonts w:cs="Arial"/>
        </w:rPr>
      </w:pPr>
      <w:r w:rsidRPr="00CC63E4">
        <w:rPr>
          <w:rFonts w:cs="Arial"/>
        </w:rPr>
        <w:lastRenderedPageBreak/>
        <w:t xml:space="preserve"> </w:t>
      </w:r>
      <w:bookmarkStart w:id="0" w:name="_Toc517955460"/>
      <w:r w:rsidRPr="00CC63E4">
        <w:rPr>
          <w:rFonts w:cs="Arial"/>
        </w:rPr>
        <w:t>Úvo</w:t>
      </w:r>
      <w:r w:rsidR="00D54428" w:rsidRPr="00CC63E4">
        <w:rPr>
          <w:rFonts w:cs="Arial"/>
        </w:rPr>
        <w:t>d</w:t>
      </w:r>
      <w:bookmarkEnd w:id="0"/>
    </w:p>
    <w:p w14:paraId="760BA902" w14:textId="77777777" w:rsidR="00595057" w:rsidRPr="00736962" w:rsidRDefault="00AB2C26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M</w:t>
      </w:r>
      <w:r w:rsidR="00DE5D52" w:rsidRPr="00736962">
        <w:rPr>
          <w:rFonts w:ascii="Arial" w:hAnsi="Arial" w:cs="Arial"/>
          <w:color w:val="000000"/>
          <w:sz w:val="22"/>
          <w:szCs w:val="24"/>
        </w:rPr>
        <w:t>etodika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zahrnuje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primární informace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o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ech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1D29FA">
        <w:rPr>
          <w:rFonts w:ascii="Arial" w:hAnsi="Arial" w:cs="Arial"/>
          <w:color w:val="000000"/>
          <w:sz w:val="22"/>
          <w:szCs w:val="24"/>
        </w:rPr>
        <w:t xml:space="preserve">pro příjemce a žadatele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v rámci Operačního programu Technická pomoc (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)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.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Metodika indikátorů je pomůcka pro všechny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</w:t>
      </w:r>
      <w:r w:rsidR="001D29FA">
        <w:rPr>
          <w:rFonts w:ascii="Arial" w:hAnsi="Arial" w:cs="Arial"/>
          <w:color w:val="000000"/>
          <w:sz w:val="22"/>
          <w:szCs w:val="24"/>
        </w:rPr>
        <w:t>ESI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fondů pro programové období 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2020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financovaných z OPTP. Hlavní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mi uživateli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jsou žadatelé, resp. příjemci, projektoví manažeři, pracovníci monitoringu a evaluace a další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OPTP. </w:t>
      </w:r>
    </w:p>
    <w:p w14:paraId="385FAEEF" w14:textId="77777777" w:rsidR="003E2CF5" w:rsidRPr="00736962" w:rsidRDefault="008C5AA5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oustava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(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SI 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172C2E" w:rsidRPr="00736962">
        <w:rPr>
          <w:rFonts w:ascii="Arial" w:hAnsi="Arial" w:cs="Arial"/>
          <w:color w:val="000000"/>
          <w:sz w:val="22"/>
          <w:szCs w:val="24"/>
        </w:rPr>
        <w:t>je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vytvořena pro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účel věcného monitorování a evaluace programu jako nástroj efektivního řízení čerpání finanční prostředků 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>z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 Fondu soudružnosti</w:t>
      </w:r>
      <w:r w:rsidR="00AA225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FS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>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hodnocení realizace operačního programu vzhledem ke stanoveným cílům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9C6CE61" w14:textId="77777777" w:rsidR="0002057E" w:rsidRPr="00736962" w:rsidRDefault="0032391B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OPTP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>je ucelený a koherentní systém indikátorů na úrovni operačního programu, která zahrnuje indikátory z nejnižší projektové úrovně až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úroveň programu. </w:t>
      </w: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vychází z Národního číselníku indikátorů 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pro programové období 2014-2020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NČI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 2014+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)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>.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AE84AFC" w14:textId="77777777" w:rsidR="007E7519" w:rsidRPr="00736962" w:rsidRDefault="006630D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Účelem 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SI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měření plnění celkových cílů pomocí indikátorů, které umožňují monitorovat realizaci programu a hodnotit jeho výkonnost vzhledem ke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stanoveným cílům OPTP.</w:t>
      </w:r>
      <w:r w:rsidR="0078268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 xml:space="preserve">Metodika 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>indikátorů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 xml:space="preserve">, která je přílohou </w:t>
      </w:r>
      <w:r w:rsidR="00A30483" w:rsidRPr="00736962">
        <w:rPr>
          <w:rFonts w:ascii="Arial" w:hAnsi="Arial" w:cs="Arial"/>
          <w:color w:val="000000"/>
          <w:sz w:val="22"/>
          <w:szCs w:val="24"/>
        </w:rPr>
        <w:t xml:space="preserve">Pravidel 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>pro žadatele a příjemce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,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>definuje používání těchto indikátorů v OPTP.</w:t>
      </w:r>
    </w:p>
    <w:p w14:paraId="6C918707" w14:textId="77777777" w:rsidR="00E8137E" w:rsidRPr="00736962" w:rsidRDefault="00E8137E" w:rsidP="00E813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Požadavek na definování indikátorové soustavy je dán:</w:t>
      </w:r>
    </w:p>
    <w:p w14:paraId="25F5FD86" w14:textId="77777777" w:rsidR="00A30483" w:rsidRPr="00736962" w:rsidRDefault="00A30483" w:rsidP="00736962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</w:rPr>
      </w:pPr>
      <w:r w:rsidRPr="00736962">
        <w:rPr>
          <w:sz w:val="22"/>
        </w:rPr>
        <w:t>Nařízení</w:t>
      </w:r>
      <w:r w:rsidR="000C07F1" w:rsidRPr="00736962">
        <w:rPr>
          <w:sz w:val="22"/>
        </w:rPr>
        <w:t>m</w:t>
      </w:r>
      <w:r w:rsidRPr="00736962">
        <w:rPr>
          <w:sz w:val="22"/>
        </w:rPr>
        <w:t xml:space="preserve"> Evropského parlamentu a Rady (EU) č</w:t>
      </w:r>
      <w:r w:rsidR="000C07F1" w:rsidRPr="00736962">
        <w:rPr>
          <w:sz w:val="22"/>
        </w:rPr>
        <w:t>. </w:t>
      </w:r>
      <w:r w:rsidRPr="00736962">
        <w:rPr>
          <w:sz w:val="22"/>
        </w:rPr>
        <w:t>1303/2013 ze dne 17</w:t>
      </w:r>
      <w:r w:rsidR="000C07F1" w:rsidRPr="00736962">
        <w:rPr>
          <w:sz w:val="22"/>
        </w:rPr>
        <w:t>. </w:t>
      </w:r>
      <w:r w:rsidRPr="00736962">
        <w:rPr>
          <w:sz w:val="22"/>
        </w:rPr>
        <w:t xml:space="preserve">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690BB965" w14:textId="7802B12F" w:rsidR="009C6694" w:rsidRPr="00736962" w:rsidRDefault="009C6694" w:rsidP="004F5005">
      <w:pPr>
        <w:pStyle w:val="Default"/>
        <w:numPr>
          <w:ilvl w:val="0"/>
          <w:numId w:val="2"/>
        </w:numPr>
        <w:jc w:val="both"/>
        <w:rPr>
          <w:sz w:val="22"/>
        </w:rPr>
      </w:pPr>
      <w:r w:rsidRPr="00426074">
        <w:rPr>
          <w:sz w:val="22"/>
        </w:rPr>
        <w:t>P</w:t>
      </w:r>
      <w:r w:rsidRPr="00736962">
        <w:rPr>
          <w:sz w:val="22"/>
        </w:rPr>
        <w:t>rováděcím nařízením komise (EU) 2015/207 ze dne 20. </w:t>
      </w:r>
      <w:r w:rsidR="00820FB6">
        <w:rPr>
          <w:sz w:val="22"/>
        </w:rPr>
        <w:t>l</w:t>
      </w:r>
      <w:r w:rsidRPr="00736962">
        <w:rPr>
          <w:sz w:val="22"/>
        </w:rPr>
        <w:t>edna 2015, kterým se stanoví prováděcí pravidla k nařízení Evropského parlamentu a Rady (EU) č. 1303/2013, pokud jde o vzory pro zprávu o pokroku, předkládání informací o velkém projektu, společný akční plán, zprávy o provádění pro cíl Investice pro růst a zaměstnanost, prohlášení řídicího subjektu, auditní strategii, výrok auditora a výroční kontrolní zprávu a o metodiku provádění analýzy nákladů a přínosů, a nařízení Evropského parlamentu a Rady (EU) č. 1299/2013, pokud jde o vzor zpráv o provádění pro cíl Evropská územní spolupráce.</w:t>
      </w:r>
    </w:p>
    <w:p w14:paraId="01D44EFB" w14:textId="1A544EFD" w:rsidR="003A7B5A" w:rsidRPr="00736962" w:rsidRDefault="00761D6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</w:t>
      </w:r>
      <w:r w:rsidR="00827A0C">
        <w:rPr>
          <w:rFonts w:ascii="Arial" w:hAnsi="Arial" w:cs="Arial"/>
          <w:color w:val="000000"/>
          <w:sz w:val="22"/>
          <w:szCs w:val="24"/>
        </w:rPr>
        <w:t>ndikátory jsou nositel</w:t>
      </w:r>
      <w:r w:rsidR="004060B0">
        <w:rPr>
          <w:rFonts w:ascii="Arial" w:hAnsi="Arial" w:cs="Arial"/>
          <w:color w:val="000000"/>
          <w:sz w:val="22"/>
          <w:szCs w:val="24"/>
        </w:rPr>
        <w:t>i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 informace o věcném plnění projektů financovaných </w:t>
      </w:r>
      <w:r w:rsidR="009C6694" w:rsidRPr="00736962">
        <w:rPr>
          <w:rFonts w:ascii="Arial" w:hAnsi="Arial" w:cs="Arial"/>
          <w:color w:val="000000"/>
          <w:sz w:val="22"/>
          <w:szCs w:val="24"/>
        </w:rPr>
        <w:t>z E</w:t>
      </w:r>
      <w:r w:rsidR="001D29FA">
        <w:rPr>
          <w:rFonts w:ascii="Arial" w:hAnsi="Arial" w:cs="Arial"/>
          <w:color w:val="000000"/>
          <w:sz w:val="22"/>
          <w:szCs w:val="24"/>
        </w:rPr>
        <w:t>SI fondů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F37312" w:rsidRPr="00736962">
        <w:rPr>
          <w:rFonts w:ascii="Arial" w:hAnsi="Arial" w:cs="Arial"/>
          <w:bCs/>
          <w:color w:val="000000"/>
          <w:sz w:val="22"/>
          <w:szCs w:val="24"/>
        </w:rPr>
        <w:t>Indikátory</w:t>
      </w:r>
      <w:r w:rsidR="00F3731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poskytují zpětnou vazbu o tom, zda poskytnutá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finanční podpora splnila svůj účel,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tzn., zda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projekty dosáhly cílů, které žadatelé uvedli do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C04C21" w:rsidRPr="00736962">
        <w:rPr>
          <w:rFonts w:ascii="Arial" w:hAnsi="Arial" w:cs="Arial"/>
          <w:color w:val="000000"/>
          <w:sz w:val="22"/>
          <w:szCs w:val="24"/>
        </w:rPr>
        <w:t xml:space="preserve">svých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žádostí o podporu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8E6AD41" w14:textId="77777777" w:rsidR="00905FED" w:rsidRPr="00736962" w:rsidRDefault="00905FED" w:rsidP="003A28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Na základě stanovených cílů projektu si žadatel určí hodnoty indikátorů,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které chce díky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 xml:space="preserve">technické </w:t>
      </w:r>
      <w:r w:rsidRPr="00736962">
        <w:rPr>
          <w:rFonts w:ascii="Arial" w:hAnsi="Arial" w:cs="Arial"/>
          <w:color w:val="000000"/>
          <w:sz w:val="22"/>
          <w:szCs w:val="24"/>
        </w:rPr>
        <w:t>pomoci z OP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dosáhnout</w:t>
      </w:r>
      <w:r w:rsidR="002A5FAB" w:rsidRPr="00736962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tuto hodnotu uve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de v</w:t>
      </w:r>
      <w:r w:rsidR="00553CA3" w:rsidRPr="00736962">
        <w:rPr>
          <w:rFonts w:ascii="Arial" w:hAnsi="Arial" w:cs="Arial"/>
          <w:color w:val="000000"/>
          <w:sz w:val="22"/>
          <w:szCs w:val="24"/>
        </w:rPr>
        <w:t xml:space="preserve"> projektové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ž</w:t>
      </w:r>
      <w:r w:rsidRPr="00736962">
        <w:rPr>
          <w:rFonts w:ascii="Arial" w:hAnsi="Arial" w:cs="Arial"/>
          <w:color w:val="000000"/>
          <w:sz w:val="22"/>
          <w:szCs w:val="24"/>
        </w:rPr>
        <w:t>ádosti o finanční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podporu. Při monitorování realizace projektu musí příjemce naplňování těchto ukazatelů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průběžně sledovat a vykazovat v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>e</w:t>
      </w:r>
      <w:r w:rsidR="0047662F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00246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49167B0" w14:textId="77777777" w:rsidR="00574AE7" w:rsidRPr="00736962" w:rsidRDefault="00574AE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iCs/>
          <w:color w:val="000000"/>
          <w:sz w:val="22"/>
          <w:szCs w:val="24"/>
        </w:rPr>
        <w:t xml:space="preserve">Sběr indikátorů výstupů a výsledků </w:t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>(v případě, že se jedná o projektový indikátor</w:t>
      </w:r>
      <w:r w:rsidR="004B2784" w:rsidRPr="00736962">
        <w:rPr>
          <w:rStyle w:val="Znakapoznpodarou"/>
          <w:rFonts w:ascii="Arial" w:hAnsi="Arial" w:cs="Arial"/>
          <w:iCs/>
          <w:color w:val="000000"/>
          <w:sz w:val="22"/>
          <w:szCs w:val="24"/>
        </w:rPr>
        <w:footnoteReference w:id="1"/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 xml:space="preserve">)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probíhá dle periodicity předkládání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/Závěrečných zpráv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475EA2" w:rsidRPr="00736962">
        <w:rPr>
          <w:rFonts w:ascii="Arial" w:hAnsi="Arial" w:cs="Arial"/>
          <w:color w:val="000000"/>
          <w:sz w:val="22"/>
          <w:szCs w:val="24"/>
        </w:rPr>
        <w:t>. Pokud s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>e o projektový indikátor nejedná, tak je indikátor vykazován podle určeného zdroje dat a frekvence dle aktuální verze Programového dokumentu OPTP 2014-2020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>Z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drojem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dat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pro projektové indikátory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je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 xml:space="preserve">IS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CSSF14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+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, kam jsou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přenášena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data z</w:t>
      </w:r>
      <w:r w:rsidR="006E5EDF">
        <w:rPr>
          <w:rFonts w:ascii="Arial" w:hAnsi="Arial" w:cs="Arial"/>
          <w:color w:val="000000"/>
          <w:sz w:val="22"/>
          <w:szCs w:val="24"/>
        </w:rPr>
        <w:t>e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 </w:t>
      </w:r>
      <w:r w:rsidR="006E5EDF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ádostí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 o podporu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, v nich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žadatel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plánuje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 plnění indikátorů a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z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>/Závěrečn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zpráv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o realizaci projektu </w:t>
      </w:r>
      <w:r w:rsidRPr="00736962">
        <w:rPr>
          <w:rFonts w:ascii="Arial" w:hAnsi="Arial" w:cs="Arial"/>
          <w:color w:val="000000"/>
          <w:sz w:val="22"/>
          <w:szCs w:val="24"/>
        </w:rPr>
        <w:t>předkládan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příjemci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,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které odrážejí aktuální skutečný stav realizace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Primárním zdrojem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je tedy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>(portál pro žadatele a příjemce). H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odnoty zadávané do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lastRenderedPageBreak/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žadateli/příjemci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 ŘO OPTP ověřuje při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následných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kontrolách.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Hodnoty indikátorů, které nejsou projektové, zadává ŘO OPTP přímo do IS CSSF14+. </w:t>
      </w:r>
    </w:p>
    <w:p w14:paraId="6943A9F2" w14:textId="77777777" w:rsidR="008C1763" w:rsidRPr="00736962" w:rsidRDefault="008C1763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3209">
        <w:rPr>
          <w:rFonts w:ascii="Arial" w:hAnsi="Arial" w:cs="Arial"/>
          <w:color w:val="000000"/>
          <w:sz w:val="22"/>
          <w:szCs w:val="24"/>
        </w:rPr>
        <w:t>Pokud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průběhu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realizace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projektu příjemce</w:t>
      </w:r>
      <w:r w:rsidR="007163B4" w:rsidRPr="00733209">
        <w:rPr>
          <w:rFonts w:ascii="Arial" w:hAnsi="Arial" w:cs="Arial"/>
          <w:color w:val="000000"/>
          <w:sz w:val="22"/>
          <w:szCs w:val="24"/>
        </w:rPr>
        <w:t xml:space="preserve"> zjistí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, že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 xml:space="preserve">cílová hodnota </w:t>
      </w:r>
      <w:r w:rsidRPr="00733209">
        <w:rPr>
          <w:rFonts w:ascii="Arial" w:hAnsi="Arial" w:cs="Arial"/>
          <w:color w:val="000000"/>
          <w:sz w:val="22"/>
          <w:szCs w:val="24"/>
        </w:rPr>
        <w:t>zvolen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ého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indikátor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u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</w:t>
      </w:r>
      <w:r w:rsidR="00317170" w:rsidRPr="00733209">
        <w:rPr>
          <w:rFonts w:ascii="Arial" w:hAnsi="Arial" w:cs="Arial"/>
          <w:color w:val="000000"/>
          <w:sz w:val="22"/>
          <w:szCs w:val="24"/>
        </w:rPr>
        <w:t>y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byla nenaplněna, podá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bez</w:t>
      </w:r>
      <w:r w:rsidRPr="00733209">
        <w:rPr>
          <w:rFonts w:ascii="Arial" w:hAnsi="Arial" w:cs="Arial"/>
          <w:color w:val="000000"/>
          <w:sz w:val="22"/>
          <w:szCs w:val="24"/>
        </w:rPr>
        <w:t>odkladně žádost o změnu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projektu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ŘO OPTP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 xml:space="preserve"> (podrobněji viz kapitola </w:t>
      </w:r>
      <w:r w:rsidR="0062564B" w:rsidRPr="00733209">
        <w:rPr>
          <w:rFonts w:ascii="Arial" w:hAnsi="Arial" w:cs="Arial"/>
          <w:color w:val="000000"/>
          <w:sz w:val="22"/>
          <w:szCs w:val="24"/>
        </w:rPr>
        <w:t>3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 Metodiky </w:t>
      </w:r>
      <w:proofErr w:type="gramStart"/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indikátorů - 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Sankce</w:t>
      </w:r>
      <w:proofErr w:type="gramEnd"/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při </w:t>
      </w:r>
      <w:r w:rsidR="00F328DD" w:rsidRPr="00733209">
        <w:rPr>
          <w:rFonts w:ascii="Arial" w:hAnsi="Arial" w:cs="Arial"/>
          <w:color w:val="000000"/>
          <w:sz w:val="22"/>
          <w:szCs w:val="24"/>
        </w:rPr>
        <w:t xml:space="preserve">nesplnění 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>indikátorů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>)</w:t>
      </w:r>
      <w:r w:rsidRPr="00733209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3DB8F0A" w14:textId="77777777" w:rsidR="00C17EE3" w:rsidRPr="00736962" w:rsidRDefault="00B00246" w:rsidP="00736962">
      <w:pPr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Cílové hodnoty projektových indikátorů jsou povinné, jejich naplňování </w:t>
      </w:r>
      <w:r w:rsidR="007F1838" w:rsidRPr="00736962">
        <w:rPr>
          <w:rFonts w:ascii="Arial" w:hAnsi="Arial" w:cs="Arial"/>
          <w:color w:val="000000"/>
          <w:sz w:val="22"/>
          <w:szCs w:val="24"/>
        </w:rPr>
        <w:t>je ze strany příjemce závazné a příjemce tím prokazuje dosažení cílů projektu.</w:t>
      </w:r>
      <w:r w:rsidR="00EB026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Kromě indikátoru 82520 - Počet trvale zaměstnaných pracovníků implementační struktury, </w:t>
      </w:r>
      <w:r w:rsidR="007172A5" w:rsidRPr="00D12763">
        <w:rPr>
          <w:rFonts w:ascii="Arial" w:hAnsi="Arial" w:cs="Arial"/>
          <w:color w:val="000000"/>
          <w:sz w:val="22"/>
          <w:szCs w:val="24"/>
        </w:rPr>
        <w:t xml:space="preserve">kde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nenaplnění cílové hodnoty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 </w:t>
      </w:r>
      <w:r w:rsidR="003406D0" w:rsidRPr="00D12763">
        <w:rPr>
          <w:rFonts w:ascii="Arial" w:hAnsi="Arial" w:cs="Arial"/>
          <w:color w:val="000000"/>
          <w:sz w:val="22"/>
          <w:szCs w:val="24"/>
        </w:rPr>
        <w:t>ne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podléhá sankcím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>.</w:t>
      </w:r>
    </w:p>
    <w:p w14:paraId="790B629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44D1897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593F2B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07D28DA7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391043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5D5C06A0" w14:textId="77777777" w:rsidR="00C17EE3" w:rsidRPr="00CC63E4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2E7714FF" w14:textId="77777777" w:rsidR="00A30524" w:rsidRPr="00CC63E4" w:rsidRDefault="00A30524" w:rsidP="009A4813">
      <w:pPr>
        <w:rPr>
          <w:rFonts w:ascii="Arial" w:hAnsi="Arial" w:cs="Arial"/>
          <w:sz w:val="24"/>
          <w:szCs w:val="24"/>
        </w:rPr>
      </w:pPr>
    </w:p>
    <w:p w14:paraId="296D518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1DE830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3055D0E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73CFA13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29528CE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5EF49099" w14:textId="77777777" w:rsidR="00595057" w:rsidRDefault="00595057" w:rsidP="009A4813">
      <w:pPr>
        <w:rPr>
          <w:rFonts w:ascii="Arial" w:hAnsi="Arial" w:cs="Arial"/>
          <w:sz w:val="24"/>
          <w:szCs w:val="24"/>
        </w:rPr>
      </w:pPr>
    </w:p>
    <w:p w14:paraId="675C2222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54966969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2956D30A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02EADDB6" w14:textId="77777777" w:rsidR="00A03902" w:rsidRPr="00CC63E4" w:rsidRDefault="00BC2D23" w:rsidP="00094A0C">
      <w:pPr>
        <w:pStyle w:val="S1"/>
        <w:keepNext w:val="0"/>
        <w:pageBreakBefore/>
        <w:ind w:left="425"/>
        <w:rPr>
          <w:rFonts w:cs="Arial"/>
        </w:rPr>
      </w:pPr>
      <w:bookmarkStart w:id="1" w:name="_Toc420393023"/>
      <w:bookmarkStart w:id="2" w:name="_Toc420393024"/>
      <w:bookmarkStart w:id="3" w:name="_Toc420393025"/>
      <w:bookmarkStart w:id="4" w:name="_Toc420393026"/>
      <w:bookmarkStart w:id="5" w:name="_Toc420393027"/>
      <w:bookmarkStart w:id="6" w:name="_Toc420393028"/>
      <w:bookmarkStart w:id="7" w:name="_Toc420393029"/>
      <w:bookmarkStart w:id="8" w:name="_Toc420393030"/>
      <w:bookmarkStart w:id="9" w:name="_Toc269286792"/>
      <w:bookmarkStart w:id="10" w:name="_Toc517955461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C63E4">
        <w:rPr>
          <w:rFonts w:cs="Arial"/>
        </w:rPr>
        <w:lastRenderedPageBreak/>
        <w:t xml:space="preserve">Typy </w:t>
      </w:r>
      <w:r w:rsidR="00A03902" w:rsidRPr="00CC63E4">
        <w:rPr>
          <w:rFonts w:cs="Arial"/>
        </w:rPr>
        <w:t>indikátorů</w:t>
      </w:r>
      <w:bookmarkEnd w:id="9"/>
      <w:r w:rsidR="00F475E3" w:rsidRPr="00CC63E4">
        <w:rPr>
          <w:rFonts w:cs="Arial"/>
        </w:rPr>
        <w:t xml:space="preserve"> v rámci OPTP</w:t>
      </w:r>
      <w:bookmarkEnd w:id="10"/>
    </w:p>
    <w:p w14:paraId="07482FA4" w14:textId="77777777" w:rsidR="00A03902" w:rsidRPr="00736962" w:rsidRDefault="00C54620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úrovni </w:t>
      </w:r>
      <w:r w:rsidR="00CA5DE1" w:rsidRPr="00736962">
        <w:rPr>
          <w:rFonts w:ascii="Arial" w:hAnsi="Arial" w:cs="Arial"/>
          <w:color w:val="000000"/>
          <w:sz w:val="22"/>
          <w:szCs w:val="24"/>
        </w:rPr>
        <w:t xml:space="preserve">programu,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prioritních os a </w:t>
      </w:r>
      <w:r w:rsidR="001765A1" w:rsidRPr="00736962">
        <w:rPr>
          <w:rFonts w:ascii="Arial" w:hAnsi="Arial" w:cs="Arial"/>
          <w:color w:val="000000"/>
          <w:sz w:val="22"/>
          <w:szCs w:val="24"/>
        </w:rPr>
        <w:t>specifických cílů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111F6" w:rsidRPr="00736962">
        <w:rPr>
          <w:rFonts w:ascii="Arial" w:hAnsi="Arial" w:cs="Arial"/>
          <w:color w:val="000000"/>
          <w:sz w:val="22"/>
          <w:szCs w:val="24"/>
        </w:rPr>
        <w:t xml:space="preserve">v OPTP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se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sledují v souladu s</w:t>
      </w:r>
      <w:r w:rsidR="00AD6DA6" w:rsidRPr="00736962">
        <w:rPr>
          <w:rFonts w:ascii="Arial" w:hAnsi="Arial" w:cs="Arial"/>
          <w:color w:val="000000"/>
          <w:sz w:val="22"/>
          <w:szCs w:val="24"/>
        </w:rPr>
        <w:t> 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požadavky Evropské komise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 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EK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s dalšími vydanými metodickými pokyny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>(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581BCD" w:rsidRPr="00736962">
        <w:rPr>
          <w:rFonts w:ascii="Arial" w:hAnsi="Arial" w:cs="Arial"/>
          <w:color w:val="000000"/>
          <w:sz w:val="22"/>
          <w:szCs w:val="24"/>
        </w:rPr>
        <w:t>Metodický pokyn</w:t>
      </w:r>
      <w:r w:rsidR="003D2F3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Zásady tvorby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a používání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>v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 programovém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 xml:space="preserve">období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2020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následující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3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typy 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>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:</w:t>
      </w:r>
    </w:p>
    <w:p w14:paraId="7758539C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Výstupové indikátory</w:t>
      </w:r>
    </w:p>
    <w:p w14:paraId="128C7EE0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Výsledkové i</w:t>
      </w:r>
      <w:r w:rsidR="008F385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32EC21A1" w14:textId="77777777" w:rsidR="00EA6D2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Kontextové i</w:t>
      </w:r>
      <w:r w:rsidR="00EA6D2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27D2F78E" w14:textId="77777777" w:rsidR="006915EF" w:rsidRPr="00CC63E4" w:rsidRDefault="002841C0" w:rsidP="006915EF">
      <w:pPr>
        <w:pStyle w:val="S2"/>
        <w:rPr>
          <w:rFonts w:cs="Arial"/>
          <w:sz w:val="24"/>
          <w:szCs w:val="24"/>
          <w:lang w:eastAsia="en-US"/>
        </w:rPr>
      </w:pPr>
      <w:bookmarkStart w:id="11" w:name="_Toc447526802"/>
      <w:bookmarkStart w:id="12" w:name="_Toc517955462"/>
      <w:bookmarkEnd w:id="11"/>
      <w:r>
        <w:rPr>
          <w:rFonts w:cs="Arial"/>
          <w:sz w:val="24"/>
          <w:szCs w:val="24"/>
          <w:lang w:eastAsia="en-US"/>
        </w:rPr>
        <w:t>Výstupové i</w:t>
      </w:r>
      <w:r w:rsidR="006915EF" w:rsidRPr="00CC63E4">
        <w:rPr>
          <w:rFonts w:cs="Arial"/>
          <w:sz w:val="24"/>
          <w:szCs w:val="24"/>
          <w:lang w:eastAsia="en-US"/>
        </w:rPr>
        <w:t>ndikátory</w:t>
      </w:r>
      <w:bookmarkEnd w:id="12"/>
    </w:p>
    <w:p w14:paraId="636FC2CC" w14:textId="77777777" w:rsidR="002841C0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Výstupové indikátory </w:t>
      </w:r>
      <w:r w:rsidR="006356E1" w:rsidRPr="00736962">
        <w:rPr>
          <w:rFonts w:ascii="Arial" w:hAnsi="Arial" w:cs="Arial"/>
          <w:sz w:val="22"/>
          <w:szCs w:val="24"/>
        </w:rPr>
        <w:t>charakterizují činnost projektů, tzn</w:t>
      </w:r>
      <w:r w:rsidR="00827A0C">
        <w:rPr>
          <w:rFonts w:ascii="Arial" w:hAnsi="Arial" w:cs="Arial"/>
          <w:sz w:val="22"/>
          <w:szCs w:val="24"/>
        </w:rPr>
        <w:t>.</w:t>
      </w:r>
      <w:r w:rsidR="006356E1" w:rsidRPr="00736962">
        <w:rPr>
          <w:rFonts w:ascii="Arial" w:hAnsi="Arial" w:cs="Arial"/>
          <w:sz w:val="22"/>
          <w:szCs w:val="24"/>
        </w:rPr>
        <w:t xml:space="preserve"> poskytují informace o výstupech jednotlivých operací/akcí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podpořených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v rámci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OP</w:t>
      </w:r>
      <w:r w:rsidR="006915EF" w:rsidRPr="00736962">
        <w:rPr>
          <w:rFonts w:ascii="Arial" w:hAnsi="Arial" w:cs="Arial"/>
          <w:color w:val="000000"/>
          <w:sz w:val="22"/>
          <w:szCs w:val="24"/>
        </w:rPr>
        <w:t>TP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5190FF80" w14:textId="77777777" w:rsidR="002841C0" w:rsidRPr="00736962" w:rsidRDefault="006356E1" w:rsidP="00736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Výstupové indikátory je nutné sledovat z projektové úrovně a musí mít vazbu na </w:t>
      </w:r>
      <w:r w:rsidR="00C4537C" w:rsidRPr="00736962">
        <w:rPr>
          <w:rFonts w:ascii="Arial" w:hAnsi="Arial" w:cs="Arial"/>
          <w:color w:val="000000"/>
          <w:sz w:val="22"/>
          <w:szCs w:val="24"/>
        </w:rPr>
        <w:t>v</w:t>
      </w:r>
      <w:r w:rsidR="000004C7" w:rsidRPr="00736962">
        <w:rPr>
          <w:rFonts w:ascii="Arial" w:hAnsi="Arial" w:cs="Arial"/>
          <w:color w:val="000000"/>
          <w:sz w:val="22"/>
          <w:szCs w:val="24"/>
        </w:rPr>
        <w:t>ýsledkové indikátory</w:t>
      </w:r>
      <w:r w:rsidRPr="00736962">
        <w:rPr>
          <w:rFonts w:ascii="Arial" w:hAnsi="Arial" w:cs="Arial"/>
          <w:color w:val="000000"/>
          <w:sz w:val="22"/>
          <w:szCs w:val="24"/>
        </w:rPr>
        <w:t>, které měří výsledky prováděných opatření a aktivit.</w:t>
      </w:r>
      <w:r w:rsidR="000004C7" w:rsidRPr="00736962">
        <w:rPr>
          <w:rFonts w:ascii="Arial" w:hAnsi="Arial" w:cs="Arial"/>
          <w:sz w:val="22"/>
          <w:szCs w:val="24"/>
        </w:rPr>
        <w:t xml:space="preserve"> </w:t>
      </w:r>
      <w:r w:rsidR="009F170C" w:rsidRPr="00736962">
        <w:rPr>
          <w:rFonts w:ascii="Arial" w:hAnsi="Arial" w:cs="Arial"/>
          <w:sz w:val="22"/>
          <w:szCs w:val="24"/>
        </w:rPr>
        <w:t>Příjemci jsou zodpovědní za naplňování cílových hodnot indikátorů 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19679D" w:rsidRPr="00736962">
        <w:rPr>
          <w:rFonts w:ascii="Arial" w:hAnsi="Arial" w:cs="Arial"/>
          <w:sz w:val="22"/>
          <w:szCs w:val="24"/>
        </w:rPr>
        <w:t>za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9F170C" w:rsidRPr="00736962">
        <w:rPr>
          <w:rFonts w:ascii="Arial" w:hAnsi="Arial" w:cs="Arial"/>
          <w:sz w:val="22"/>
          <w:szCs w:val="24"/>
        </w:rPr>
        <w:t xml:space="preserve">monitoring činností s tím souvisejících. </w:t>
      </w:r>
    </w:p>
    <w:p w14:paraId="42A6A0D9" w14:textId="77777777" w:rsidR="00EA7B4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zpravidla vyjadřovány v</w:t>
      </w:r>
      <w:r w:rsidR="00535F01" w:rsidRPr="00736962">
        <w:rPr>
          <w:rFonts w:ascii="Arial" w:hAnsi="Arial" w:cs="Arial"/>
          <w:color w:val="000000"/>
          <w:sz w:val="22"/>
          <w:szCs w:val="24"/>
        </w:rPr>
        <w:t> absolutních vyjádřeních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.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>Vyjadřují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např.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 počty </w:t>
      </w:r>
      <w:r w:rsidR="00F903F6" w:rsidRPr="00736962">
        <w:rPr>
          <w:rFonts w:ascii="Arial" w:hAnsi="Arial" w:cs="Arial"/>
          <w:color w:val="000000"/>
          <w:sz w:val="22"/>
          <w:szCs w:val="24"/>
        </w:rPr>
        <w:t>vytvořených informačních materiálů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>počty jednání orgánů, pracovních či poradních skupin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 xml:space="preserve">počet certifikací, počet uživatelů informačního systému 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>apod.,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které byly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 xml:space="preserve">v souvislosti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s využitím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daných finančních prostředků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podpořeny. </w:t>
      </w:r>
    </w:p>
    <w:p w14:paraId="0D758C63" w14:textId="77777777" w:rsidR="007146BF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 musí mít vždy nulovou výchozí hodnotu „0“.</w:t>
      </w:r>
    </w:p>
    <w:p w14:paraId="7197667D" w14:textId="77777777" w:rsidR="00437642" w:rsidRPr="00736962" w:rsidRDefault="00437642" w:rsidP="007369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Všechny výstupové indikátory jsou projektové (jsou vykazovány příjemcem v rámci projektu). </w:t>
      </w:r>
    </w:p>
    <w:p w14:paraId="5843AFE9" w14:textId="77777777" w:rsidR="00664846" w:rsidRPr="00736962" w:rsidRDefault="00664846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2"/>
          <w:szCs w:val="24"/>
        </w:rPr>
      </w:pPr>
    </w:p>
    <w:p w14:paraId="37C06A11" w14:textId="77777777" w:rsidR="00C87CF5" w:rsidRPr="00736962" w:rsidRDefault="00C87CF5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Každý projekt musí povinně plnit alespoň 1 výstupový indikátor. </w:t>
      </w:r>
    </w:p>
    <w:p w14:paraId="6BB1E1A5" w14:textId="77777777" w:rsidR="00436553" w:rsidRPr="00736962" w:rsidRDefault="00436553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>využívá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následující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color w:val="000000"/>
          <w:sz w:val="22"/>
          <w:szCs w:val="24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222A5E1F" w14:textId="77777777" w:rsidR="00ED663B" w:rsidRPr="00736962" w:rsidRDefault="00ED663B" w:rsidP="0073696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/>
        <w:ind w:left="692" w:hanging="33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60000 </w:t>
      </w:r>
      <w:r w:rsidRPr="00736962">
        <w:rPr>
          <w:rFonts w:ascii="Arial" w:hAnsi="Arial" w:cs="Arial"/>
          <w:color w:val="000000"/>
          <w:sz w:val="22"/>
          <w:szCs w:val="24"/>
        </w:rPr>
        <w:t>Celkový počet účastníků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E698362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80001 </w:t>
      </w:r>
      <w:r w:rsidRPr="00736962">
        <w:rPr>
          <w:rFonts w:ascii="Arial" w:hAnsi="Arial" w:cs="Arial"/>
          <w:color w:val="000000"/>
          <w:sz w:val="22"/>
          <w:szCs w:val="24"/>
        </w:rPr>
        <w:t>Počet uspořádaných informačních a propagačních aktivit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0E22250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 xml:space="preserve">80103 Počet vytvořených komunikačních nástrojů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3E4B3D7D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80200 </w:t>
      </w:r>
      <w:r w:rsidRPr="00736962">
        <w:rPr>
          <w:rFonts w:ascii="Arial" w:hAnsi="Arial" w:cs="Arial"/>
          <w:color w:val="000000"/>
          <w:sz w:val="22"/>
          <w:szCs w:val="24"/>
        </w:rPr>
        <w:t>Počet vytvořených informačních materiálů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6782C9DC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80500 </w:t>
      </w:r>
      <w:r w:rsidRPr="00736962">
        <w:rPr>
          <w:rFonts w:ascii="Arial" w:hAnsi="Arial" w:cs="Arial"/>
          <w:color w:val="000000"/>
          <w:sz w:val="22"/>
          <w:szCs w:val="24"/>
        </w:rPr>
        <w:t>Počet napsaných a zveřejněných analytických a strategických dokumentů (vč. evaluačních)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1F86FAE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4"/>
          <w:u w:val="single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80600 </w:t>
      </w:r>
      <w:r w:rsidRPr="00736962">
        <w:rPr>
          <w:rFonts w:ascii="Arial" w:hAnsi="Arial" w:cs="Arial"/>
          <w:color w:val="000000"/>
          <w:sz w:val="22"/>
          <w:szCs w:val="24"/>
        </w:rPr>
        <w:t>Počet jednání orgánů, pracovních či poradních skupin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18534A2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80902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kontrol a auditů prováděných AO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4E518247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80905 Počet finálních zpráv o auditu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27FFC725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81101 Počet tuzemských a zahraničních pracovních cest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1A8798C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82000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školení, seminářů, workshopů a konferencí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5EFBF46F" w14:textId="77777777" w:rsidR="00CC29AB" w:rsidRPr="00736962" w:rsidRDefault="00922EB0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82100</w:t>
      </w:r>
      <w:r w:rsidRPr="00922EB0"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Počet účastníků vzdělávání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02DD3BB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82200 </w:t>
      </w:r>
      <w:r w:rsidRPr="00736962">
        <w:rPr>
          <w:rFonts w:ascii="Arial" w:hAnsi="Arial" w:cs="Arial"/>
          <w:color w:val="000000"/>
          <w:sz w:val="22"/>
          <w:szCs w:val="24"/>
        </w:rPr>
        <w:t>Nákup materiálu, zboží a služeb potřebných k zajištění implementace programu</w:t>
      </w:r>
      <w:r w:rsidRPr="00736962" w:rsidDel="002C66AF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7C498D56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82300 </w:t>
      </w:r>
      <w:r w:rsidRPr="00736962">
        <w:rPr>
          <w:rFonts w:ascii="Arial" w:hAnsi="Arial" w:cs="Arial"/>
          <w:color w:val="000000"/>
          <w:sz w:val="22"/>
          <w:szCs w:val="24"/>
        </w:rPr>
        <w:t>Počet nově pořízeného vybavení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2CC0079E" w14:textId="77777777" w:rsidR="002C66AF" w:rsidRPr="00736962" w:rsidRDefault="00D33FC5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18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82500 </w:t>
      </w:r>
      <w:r w:rsidRPr="00736962">
        <w:rPr>
          <w:rFonts w:ascii="Arial" w:hAnsi="Arial" w:cs="Arial"/>
          <w:color w:val="000000"/>
          <w:sz w:val="22"/>
          <w:szCs w:val="24"/>
        </w:rPr>
        <w:t>Počet pracovních míst financovaných z programu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5DF10E0A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83000 </w:t>
      </w:r>
      <w:r w:rsidRPr="00736962">
        <w:rPr>
          <w:rFonts w:ascii="Arial" w:hAnsi="Arial" w:cs="Arial"/>
          <w:color w:val="000000"/>
          <w:szCs w:val="24"/>
        </w:rPr>
        <w:t>Dostupnost monitorovacího systému pro období 2007-2013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03B48714" w14:textId="77777777" w:rsidR="004D0614" w:rsidRPr="00736962" w:rsidRDefault="000004C7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83100 </w:t>
      </w:r>
      <w:r w:rsidRPr="00736962">
        <w:rPr>
          <w:rFonts w:ascii="Arial" w:hAnsi="Arial" w:cs="Arial"/>
          <w:color w:val="000000"/>
          <w:szCs w:val="24"/>
        </w:rPr>
        <w:t>Počet vytvořených interface (rozhraní)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3FAEBDE4" w14:textId="77777777" w:rsidR="007146BF" w:rsidRPr="00736962" w:rsidRDefault="00F51046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83200 </w:t>
      </w:r>
      <w:r w:rsidRPr="00736962">
        <w:rPr>
          <w:rFonts w:ascii="Arial" w:hAnsi="Arial" w:cs="Arial"/>
          <w:color w:val="000000"/>
          <w:szCs w:val="24"/>
        </w:rPr>
        <w:t>Počet uživatelů informačního systému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2DB7B370" w14:textId="77777777" w:rsidR="00930720" w:rsidRPr="00736962" w:rsidRDefault="00930720" w:rsidP="00736962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color w:val="000000"/>
          <w:szCs w:val="24"/>
        </w:rPr>
      </w:pPr>
    </w:p>
    <w:p w14:paraId="7B6BA0D5" w14:textId="77777777" w:rsidR="00F51046" w:rsidRPr="007146BF" w:rsidRDefault="00F51046" w:rsidP="00E20C5A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sz w:val="24"/>
          <w:szCs w:val="24"/>
          <w:lang w:eastAsia="en-US"/>
        </w:rPr>
      </w:pPr>
      <w:bookmarkStart w:id="13" w:name="_Toc292192820"/>
      <w:bookmarkStart w:id="14" w:name="_Toc292192821"/>
      <w:bookmarkStart w:id="15" w:name="_Toc292192822"/>
      <w:bookmarkStart w:id="16" w:name="_Toc292192825"/>
      <w:bookmarkEnd w:id="13"/>
      <w:bookmarkEnd w:id="14"/>
      <w:bookmarkEnd w:id="15"/>
      <w:bookmarkEnd w:id="16"/>
    </w:p>
    <w:p w14:paraId="6B0600B7" w14:textId="77777777" w:rsidR="006915EF" w:rsidRPr="00F51046" w:rsidRDefault="000004C7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7" w:name="_Toc517955463"/>
      <w:r>
        <w:rPr>
          <w:rFonts w:cs="Arial"/>
          <w:sz w:val="24"/>
          <w:szCs w:val="24"/>
          <w:lang w:eastAsia="en-US"/>
        </w:rPr>
        <w:t>Výsledkové i</w:t>
      </w:r>
      <w:r w:rsidR="006915EF" w:rsidRPr="00F51046">
        <w:rPr>
          <w:rFonts w:cs="Arial"/>
          <w:sz w:val="24"/>
          <w:szCs w:val="24"/>
          <w:lang w:eastAsia="en-US"/>
        </w:rPr>
        <w:t>ndikátory</w:t>
      </w:r>
      <w:bookmarkEnd w:id="17"/>
    </w:p>
    <w:p w14:paraId="605657B4" w14:textId="77777777" w:rsidR="00A0390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Výsledkové indikátory</w:t>
      </w:r>
      <w:r w:rsidR="00A0390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>jsou stanoveny na úrovni specifických cílů</w:t>
      </w:r>
      <w:r w:rsidR="006E5EDF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 xml:space="preserve">OPTP a 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>prokazují účinky daného projektu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 xml:space="preserve"> resp. změnu/přínosy programu</w:t>
      </w:r>
      <w:r w:rsidR="00144D9E" w:rsidRPr="00736962">
        <w:rPr>
          <w:rFonts w:ascii="Arial" w:hAnsi="Arial" w:cs="Arial"/>
          <w:color w:val="000000"/>
          <w:sz w:val="22"/>
          <w:szCs w:val="24"/>
        </w:rPr>
        <w:t>.</w:t>
      </w:r>
      <w:r w:rsidR="00C6214E" w:rsidRPr="00736962">
        <w:rPr>
          <w:sz w:val="18"/>
        </w:rPr>
        <w:t xml:space="preserve"> 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Indikátory měří výsledek pomoci (intervencí) a jsou důležitým podkladem pro řízení programu po celou dobu jeho implementace.</w:t>
      </w:r>
      <w:r w:rsidR="00244F6C" w:rsidRPr="00736962">
        <w:rPr>
          <w:sz w:val="18"/>
        </w:rPr>
        <w:t xml:space="preserve">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lastRenderedPageBreak/>
        <w:t xml:space="preserve">jsou vyjádřeny </w:t>
      </w:r>
      <w:r w:rsidR="005515B7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v podobě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počt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>u trvale zaměstnaných pracovníků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, míře informovanosti o fondech u cílových skupin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 xml:space="preserve"> atd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437642" w:rsidRPr="00736962">
        <w:rPr>
          <w:rFonts w:ascii="Arial" w:hAnsi="Arial" w:cs="Arial"/>
          <w:bCs/>
          <w:color w:val="000000"/>
          <w:sz w:val="22"/>
          <w:szCs w:val="24"/>
        </w:rPr>
        <w:t xml:space="preserve">Výchozí hodnota výsledkového indikátoru je poslední dostupná aktuální hodnota naměřená před začátkem realizace programu či projektu a je zpravidla nenulová.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Data potřebná pro sledování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ukazatelů výsledků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 xml:space="preserve">v případě projektových indikátorů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vykazována v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e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660C1" w:rsidRPr="00736962">
        <w:rPr>
          <w:rFonts w:ascii="Arial" w:hAnsi="Arial" w:cs="Arial"/>
          <w:color w:val="000000"/>
          <w:sz w:val="22"/>
          <w:szCs w:val="24"/>
        </w:rPr>
        <w:t>Z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práv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ách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projektů</w:t>
      </w:r>
      <w:r w:rsidR="008604D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>(v ostatních případech jsou data vykazována ŘO)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B6F6B88" w14:textId="77777777" w:rsidR="00CC29AB" w:rsidRPr="00736962" w:rsidRDefault="00CC29AB" w:rsidP="00CC29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 xml:space="preserve">V rámci této skupiny indikátorů </w:t>
      </w:r>
      <w:r w:rsidR="00E650B9" w:rsidRPr="00736962">
        <w:rPr>
          <w:rFonts w:ascii="Arial" w:hAnsi="Arial" w:cs="Arial"/>
          <w:color w:val="000000"/>
          <w:sz w:val="22"/>
          <w:szCs w:val="22"/>
        </w:rPr>
        <w:t>využívá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 OPTP následující </w:t>
      </w:r>
      <w:r w:rsidR="000004C7" w:rsidRPr="00736962">
        <w:rPr>
          <w:rFonts w:ascii="Arial" w:hAnsi="Arial" w:cs="Arial"/>
          <w:color w:val="000000"/>
          <w:sz w:val="22"/>
          <w:szCs w:val="22"/>
        </w:rPr>
        <w:t>výsledkové indikátory</w:t>
      </w:r>
      <w:r w:rsidRPr="00736962">
        <w:rPr>
          <w:rFonts w:ascii="Arial" w:hAnsi="Arial" w:cs="Arial"/>
          <w:color w:val="000000"/>
          <w:sz w:val="22"/>
          <w:szCs w:val="22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D23C3" w14:textId="77777777" w:rsidR="002877E1" w:rsidRPr="00736962" w:rsidRDefault="002877E1" w:rsidP="007369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80110 Míra znalosti podpořených projektů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57D1C448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80120 Míra informovanosti o fondech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2563F332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80130 Míra povědomí široké veřejnosti o fondech EU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0675945E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80220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úspěšnosti projektových žádostí v rámci integrovaných nástrojů </w:t>
      </w:r>
    </w:p>
    <w:p w14:paraId="67C98D66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>80710 Ukončený operační program</w:t>
      </w:r>
    </w:p>
    <w:p w14:paraId="3A42652F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81510 </w:t>
      </w:r>
      <w:r w:rsidRPr="00736962">
        <w:rPr>
          <w:rFonts w:ascii="Arial" w:hAnsi="Arial" w:cs="Arial"/>
          <w:color w:val="000000"/>
          <w:sz w:val="22"/>
          <w:szCs w:val="22"/>
        </w:rPr>
        <w:t>Schválené metodické prostředí dříve než přijetí prvního OP</w:t>
      </w:r>
    </w:p>
    <w:p w14:paraId="2030A1D4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82110 Míra spokojenosti zaměstnanců implementační struktury s personální politikou a systémem vzdělávání</w:t>
      </w:r>
    </w:p>
    <w:p w14:paraId="04BD0F1F" w14:textId="77777777" w:rsidR="00244F6C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82410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color w:val="000000"/>
          <w:sz w:val="22"/>
          <w:szCs w:val="22"/>
        </w:rPr>
        <w:t>/OP</w:t>
      </w:r>
      <w:r w:rsidRPr="00736962" w:rsidDel="00244F6C">
        <w:rPr>
          <w:rFonts w:ascii="Arial" w:hAnsi="Arial" w:cs="Arial"/>
          <w:sz w:val="22"/>
          <w:szCs w:val="22"/>
        </w:rPr>
        <w:t xml:space="preserve"> </w:t>
      </w:r>
    </w:p>
    <w:p w14:paraId="63F9C837" w14:textId="77777777" w:rsidR="00CC29AB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82510 </w:t>
      </w:r>
      <w:r w:rsidRPr="00736962">
        <w:rPr>
          <w:rFonts w:ascii="Arial" w:hAnsi="Arial" w:cs="Arial"/>
          <w:color w:val="000000"/>
          <w:sz w:val="22"/>
          <w:szCs w:val="22"/>
        </w:rPr>
        <w:t>Míra stabilizace zaměstnanců implementační struktury</w:t>
      </w:r>
    </w:p>
    <w:p w14:paraId="0082C96A" w14:textId="77777777" w:rsidR="00F53E8D" w:rsidRPr="00736962" w:rsidRDefault="00DF15D7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82520 </w:t>
      </w:r>
      <w:r w:rsidRPr="00736962">
        <w:rPr>
          <w:rFonts w:ascii="Arial" w:hAnsi="Arial" w:cs="Arial"/>
          <w:color w:val="000000"/>
          <w:sz w:val="22"/>
          <w:szCs w:val="22"/>
        </w:rPr>
        <w:t>Počet trvale zaměstnaných pracovníků implementační struktury</w:t>
      </w:r>
      <w:r w:rsidR="00437642" w:rsidRPr="00736962">
        <w:rPr>
          <w:rFonts w:ascii="Arial" w:hAnsi="Arial" w:cs="Arial"/>
          <w:color w:val="000000"/>
          <w:sz w:val="22"/>
          <w:szCs w:val="22"/>
        </w:rPr>
        <w:t xml:space="preserve"> (P)</w:t>
      </w:r>
    </w:p>
    <w:p w14:paraId="34759C69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83410 </w:t>
      </w:r>
      <w:r w:rsidRPr="00736962">
        <w:rPr>
          <w:rFonts w:ascii="Arial" w:hAnsi="Arial" w:cs="Arial"/>
          <w:color w:val="000000"/>
          <w:sz w:val="22"/>
          <w:szCs w:val="22"/>
        </w:rPr>
        <w:t>Elektronizace procesů</w:t>
      </w:r>
    </w:p>
    <w:p w14:paraId="1EFE24C4" w14:textId="77777777" w:rsidR="004A0E84" w:rsidRPr="00736962" w:rsidRDefault="004A0E84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83420 Míra spokojenosti zaměstnanců implementační struktury a příjemců a žadatelů s informačním systémem</w:t>
      </w:r>
    </w:p>
    <w:p w14:paraId="16D53029" w14:textId="77777777" w:rsidR="004A0E84" w:rsidRPr="001A0A18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83430 </w:t>
      </w:r>
      <w:r w:rsidR="004A0E84" w:rsidRPr="00736962">
        <w:rPr>
          <w:rFonts w:ascii="Arial" w:hAnsi="Arial" w:cs="Arial"/>
          <w:sz w:val="22"/>
          <w:szCs w:val="22"/>
        </w:rPr>
        <w:t>Úplnost a správnost dat v</w:t>
      </w:r>
      <w:r w:rsidR="00017274">
        <w:rPr>
          <w:rFonts w:ascii="Arial" w:hAnsi="Arial" w:cs="Arial"/>
          <w:sz w:val="22"/>
          <w:szCs w:val="22"/>
        </w:rPr>
        <w:t> </w:t>
      </w:r>
      <w:r w:rsidR="004A0E84" w:rsidRPr="00736962">
        <w:rPr>
          <w:rFonts w:ascii="Arial" w:hAnsi="Arial" w:cs="Arial"/>
          <w:sz w:val="22"/>
          <w:szCs w:val="22"/>
        </w:rPr>
        <w:t>systému</w:t>
      </w:r>
    </w:p>
    <w:p w14:paraId="0BA55287" w14:textId="77777777" w:rsidR="00017274" w:rsidRPr="00736962" w:rsidRDefault="00017274" w:rsidP="001A0A18">
      <w:pPr>
        <w:pStyle w:val="Odstavecseseznamem"/>
        <w:autoSpaceDE w:val="0"/>
        <w:autoSpaceDN w:val="0"/>
        <w:adjustRightInd w:val="0"/>
        <w:ind w:left="68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BB4A9" w14:textId="77777777" w:rsidR="008B7633" w:rsidRPr="00F83C2D" w:rsidRDefault="008B763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3C2D">
        <w:rPr>
          <w:rFonts w:ascii="Arial" w:hAnsi="Arial" w:cs="Arial"/>
          <w:b/>
          <w:color w:val="000000"/>
          <w:sz w:val="22"/>
          <w:szCs w:val="22"/>
        </w:rPr>
        <w:t>U projektů, které nebudou sledovat žádný výsledkový indikátor, musí být ze strany žadatele v žádosti o podporu povinně vyplněno textové pole popisující konkrétní cíle projektu včetně popisu očekávaných výsledků a změny, které má být prostřednictvím projektu dosaženo.</w:t>
      </w:r>
      <w:r w:rsidR="00C87CF5" w:rsidRPr="00F83C2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2E8EA6" w14:textId="77777777" w:rsidR="00EA6D21" w:rsidRPr="00EA6D21" w:rsidRDefault="00437642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8" w:name="_Toc447526805"/>
      <w:bookmarkStart w:id="19" w:name="_Toc447526806"/>
      <w:bookmarkStart w:id="20" w:name="_Toc447526807"/>
      <w:bookmarkStart w:id="21" w:name="_Toc517955464"/>
      <w:bookmarkEnd w:id="18"/>
      <w:bookmarkEnd w:id="19"/>
      <w:bookmarkEnd w:id="20"/>
      <w:r>
        <w:rPr>
          <w:rFonts w:cs="Arial"/>
          <w:sz w:val="24"/>
          <w:szCs w:val="24"/>
          <w:lang w:eastAsia="en-US"/>
        </w:rPr>
        <w:t>Kontextové indikátory</w:t>
      </w:r>
      <w:bookmarkEnd w:id="21"/>
    </w:p>
    <w:p w14:paraId="4A2350F8" w14:textId="77777777" w:rsidR="00437642" w:rsidRPr="00736962" w:rsidRDefault="00C766C1" w:rsidP="00C766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Statistické (kontextové) </w:t>
      </w:r>
      <w:r w:rsidR="00437642" w:rsidRPr="00736962">
        <w:rPr>
          <w:rFonts w:ascii="Arial" w:hAnsi="Arial" w:cs="Arial"/>
          <w:sz w:val="22"/>
          <w:szCs w:val="24"/>
        </w:rPr>
        <w:t xml:space="preserve">indikátory </w:t>
      </w:r>
      <w:r w:rsidRPr="00736962">
        <w:rPr>
          <w:rFonts w:ascii="Arial" w:hAnsi="Arial" w:cs="Arial"/>
          <w:sz w:val="22"/>
          <w:szCs w:val="24"/>
        </w:rPr>
        <w:t xml:space="preserve">jsou vhodné pro sledování stavu národní či regionální situace. </w:t>
      </w:r>
      <w:r w:rsidR="00437642" w:rsidRPr="00736962">
        <w:rPr>
          <w:rFonts w:ascii="Arial" w:hAnsi="Arial" w:cs="Arial"/>
          <w:sz w:val="22"/>
          <w:szCs w:val="24"/>
        </w:rPr>
        <w:t>Kontextové indikátory nejsou projektové (nejsou vykazovány příjemcem v rámci projektu)</w:t>
      </w:r>
      <w:r w:rsidR="00B4541E" w:rsidRPr="00736962">
        <w:rPr>
          <w:rFonts w:ascii="Arial" w:hAnsi="Arial" w:cs="Arial"/>
          <w:sz w:val="22"/>
          <w:szCs w:val="24"/>
        </w:rPr>
        <w:t>, ale jsou sledovány ŘO OPTP</w:t>
      </w:r>
      <w:r w:rsidR="00437642" w:rsidRPr="00736962">
        <w:rPr>
          <w:rFonts w:ascii="Arial" w:hAnsi="Arial" w:cs="Arial"/>
          <w:sz w:val="22"/>
          <w:szCs w:val="24"/>
        </w:rPr>
        <w:t>.</w:t>
      </w:r>
    </w:p>
    <w:p w14:paraId="47E60BB1" w14:textId="77777777" w:rsidR="00C766C1" w:rsidRPr="00736962" w:rsidRDefault="00C766C1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využívá OPTP následující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kontextové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5F5B57B8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80000 Index vnímání korupce</w:t>
      </w:r>
    </w:p>
    <w:p w14:paraId="4E41268D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80150 Důvěra veřejnosti v EU</w:t>
      </w:r>
    </w:p>
    <w:p w14:paraId="3470E0F7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80155 Zájem veřejnosti o fondy EU</w:t>
      </w:r>
    </w:p>
    <w:p w14:paraId="6973333A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81000 Plnění předběžných podmínek</w:t>
      </w:r>
    </w:p>
    <w:p w14:paraId="03812D90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81600 Čas zahájení příprav 2021+ na straně EK </w:t>
      </w:r>
    </w:p>
    <w:p w14:paraId="0DBD9999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82505 Míra fluktuace zaměstnanců implementační struktury ESIF</w:t>
      </w:r>
    </w:p>
    <w:p w14:paraId="3DBA4378" w14:textId="77777777" w:rsidR="00990B6A" w:rsidRPr="004F5005" w:rsidRDefault="00990B6A" w:rsidP="00426074">
      <w:pPr>
        <w:pStyle w:val="S2"/>
        <w:rPr>
          <w:sz w:val="24"/>
          <w:lang w:eastAsia="en-US"/>
        </w:rPr>
      </w:pPr>
      <w:bookmarkStart w:id="22" w:name="_Toc447526809"/>
      <w:bookmarkStart w:id="23" w:name="_Toc517955465"/>
      <w:bookmarkEnd w:id="22"/>
      <w:r w:rsidRPr="004F5005">
        <w:rPr>
          <w:sz w:val="24"/>
          <w:lang w:eastAsia="en-US"/>
        </w:rPr>
        <w:t>Hlavní / Interní indikátory, Projektové indikátory</w:t>
      </w:r>
      <w:bookmarkEnd w:id="23"/>
    </w:p>
    <w:p w14:paraId="2DBB37F9" w14:textId="77777777" w:rsidR="00990B6A" w:rsidRPr="00736962" w:rsidRDefault="00825EA1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Existují 2 druhy v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ýsledkov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, výstupov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 kontextov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indikáto</w:t>
      </w:r>
      <w:r w:rsidRPr="00736962">
        <w:rPr>
          <w:rFonts w:ascii="Arial" w:hAnsi="Arial" w:cs="Arial"/>
          <w:color w:val="000000"/>
          <w:sz w:val="22"/>
          <w:szCs w:val="24"/>
        </w:rPr>
        <w:t>rů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025F1C15" w14:textId="77777777" w:rsidR="00990B6A" w:rsidRPr="00736962" w:rsidRDefault="00990B6A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</w:p>
    <w:p w14:paraId="15C51631" w14:textId="77777777" w:rsidR="00990B6A" w:rsidRDefault="00990B6A" w:rsidP="00A905AF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Hlavní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2014+, programového dokumentu OPTP 2014–2020, agregační mapy OPTP 2014-2020 a podléhají přímo schvalování EK. </w:t>
      </w:r>
    </w:p>
    <w:p w14:paraId="44F110FF" w14:textId="77777777" w:rsidR="00C67BAF" w:rsidRPr="00A905AF" w:rsidRDefault="00C67BAF" w:rsidP="00A905AF">
      <w:pPr>
        <w:keepNext/>
        <w:autoSpaceDE w:val="0"/>
        <w:autoSpaceDN w:val="0"/>
        <w:adjustRightInd w:val="0"/>
        <w:ind w:left="786" w:firstLine="359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A905AF">
        <w:rPr>
          <w:rFonts w:ascii="Arial" w:hAnsi="Arial" w:cs="Arial"/>
          <w:i/>
          <w:color w:val="000000"/>
          <w:sz w:val="22"/>
          <w:szCs w:val="24"/>
          <w:u w:val="single"/>
        </w:rPr>
        <w:t xml:space="preserve">V rámci OPTP jsou všechny výsledkové a výstupové indikátory hlavní. </w:t>
      </w:r>
    </w:p>
    <w:p w14:paraId="6F25E425" w14:textId="77777777" w:rsidR="00990B6A" w:rsidRPr="00736962" w:rsidRDefault="00990B6A" w:rsidP="00990B6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4"/>
        </w:rPr>
      </w:pPr>
    </w:p>
    <w:p w14:paraId="1BAE53A8" w14:textId="77777777" w:rsidR="008E61CC" w:rsidRPr="00736962" w:rsidRDefault="00990B6A" w:rsidP="008E61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Interní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 a agregační mapy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br/>
      </w:r>
      <w:r w:rsidRPr="00736962">
        <w:rPr>
          <w:rFonts w:ascii="Arial" w:hAnsi="Arial" w:cs="Arial"/>
          <w:color w:val="000000"/>
          <w:sz w:val="22"/>
          <w:szCs w:val="24"/>
        </w:rPr>
        <w:t>OPTP 2014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>–</w:t>
      </w:r>
      <w:r w:rsidRPr="00736962">
        <w:rPr>
          <w:rFonts w:ascii="Arial" w:hAnsi="Arial" w:cs="Arial"/>
          <w:color w:val="000000"/>
          <w:sz w:val="22"/>
          <w:szCs w:val="24"/>
        </w:rPr>
        <w:t>2020, ale nejsou zaneseny v programového dokumentu OPTP 2014–2020 a tudíž nepodléhají přímo schvalování EK.</w:t>
      </w:r>
      <w:r w:rsidR="00796B3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9CC2362" w14:textId="77777777" w:rsidR="00990B6A" w:rsidRPr="00736962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lastRenderedPageBreak/>
        <w:t>Interní indikátory jsou v rámci tohoto dokumentu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 psány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kurzívou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označeny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znakem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„</w:t>
      </w:r>
      <w:r w:rsidRPr="00736962">
        <w:rPr>
          <w:rFonts w:ascii="Arial" w:hAnsi="Arial" w:cs="Arial"/>
          <w:b/>
          <w:i/>
          <w:color w:val="000000"/>
          <w:sz w:val="22"/>
          <w:szCs w:val="24"/>
        </w:rPr>
        <w:t>I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“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77627C9" w14:textId="77777777" w:rsidR="0048555B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i/>
          <w:color w:val="000000"/>
          <w:sz w:val="22"/>
          <w:szCs w:val="24"/>
        </w:rPr>
        <w:t>V rámci OPTP 2014–2020 j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sou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využíván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>y</w:t>
      </w:r>
      <w:r w:rsidRPr="00736962">
        <w:rPr>
          <w:rFonts w:ascii="Arial" w:hAnsi="Arial" w:cs="Arial"/>
          <w:i/>
          <w:color w:val="000000"/>
          <w:sz w:val="22"/>
          <w:szCs w:val="24"/>
        </w:rPr>
        <w:t xml:space="preserve"> jako interní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 indikátory </w:t>
      </w:r>
      <w:r w:rsidR="00683B80">
        <w:rPr>
          <w:rFonts w:ascii="Arial" w:hAnsi="Arial" w:cs="Arial"/>
          <w:i/>
          <w:color w:val="000000"/>
          <w:sz w:val="22"/>
          <w:szCs w:val="24"/>
        </w:rPr>
        <w:t xml:space="preserve">pouze 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veškeré kontextové indikátory, které jsou sledovány na úrovni programu. </w:t>
      </w:r>
    </w:p>
    <w:p w14:paraId="0AE14B46" w14:textId="77777777" w:rsidR="00990B6A" w:rsidRPr="00736962" w:rsidRDefault="00990B6A" w:rsidP="00990B6A">
      <w:pPr>
        <w:pStyle w:val="Odstavecseseznamem"/>
        <w:rPr>
          <w:rFonts w:ascii="Arial" w:hAnsi="Arial" w:cs="Arial"/>
          <w:color w:val="000000"/>
          <w:sz w:val="22"/>
          <w:szCs w:val="24"/>
        </w:rPr>
      </w:pPr>
    </w:p>
    <w:p w14:paraId="00117CA6" w14:textId="77777777" w:rsidR="00990B6A" w:rsidRPr="00736962" w:rsidRDefault="00990B6A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Indikátory, které může žadatel/příjemce použít v rámci svého projektu se označují jako </w:t>
      </w:r>
      <w:r w:rsidRPr="00A905AF">
        <w:rPr>
          <w:rFonts w:ascii="Arial" w:hAnsi="Arial" w:cs="Arial"/>
          <w:b/>
          <w:color w:val="000000"/>
          <w:sz w:val="22"/>
          <w:szCs w:val="24"/>
        </w:rPr>
        <w:t>projektové</w:t>
      </w:r>
      <w:r w:rsidR="00DC12CE">
        <w:rPr>
          <w:rFonts w:ascii="Arial" w:hAnsi="Arial" w:cs="Arial"/>
          <w:color w:val="000000"/>
          <w:sz w:val="22"/>
          <w:szCs w:val="24"/>
        </w:rPr>
        <w:t>.</w:t>
      </w:r>
    </w:p>
    <w:p w14:paraId="39E792F8" w14:textId="77777777" w:rsidR="00990B6A" w:rsidRPr="000405C7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0405C7">
        <w:rPr>
          <w:rFonts w:ascii="Arial" w:hAnsi="Arial" w:cs="Arial"/>
          <w:color w:val="000000"/>
          <w:sz w:val="22"/>
          <w:szCs w:val="24"/>
          <w:u w:val="single"/>
        </w:rPr>
        <w:t>Projektový indikátor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je ukazatel sledovaný z úrovně projektů, tzn. je naplňován výhradně žadatelem/příjemcem podpory a následně je sledován a agregován na jednotlivé úrovně programu. Projektový indikátor je vyjádřen v absolutních jednotkách. 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>Projektový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indikátor je v rámci tohoto dokumentu označen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 xml:space="preserve"> znakem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„</w:t>
      </w:r>
      <w:r w:rsidRPr="000405C7">
        <w:rPr>
          <w:rFonts w:ascii="Arial" w:hAnsi="Arial" w:cs="Arial"/>
          <w:b/>
          <w:color w:val="000000"/>
          <w:sz w:val="22"/>
          <w:szCs w:val="24"/>
        </w:rPr>
        <w:t>P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“.  </w:t>
      </w:r>
    </w:p>
    <w:p w14:paraId="03FE0373" w14:textId="77777777" w:rsidR="00F371BA" w:rsidRPr="00736962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Indikátory bez označení „P“ vykazuje ve svých zprávách pouze ŘO</w:t>
      </w:r>
      <w:r w:rsidRPr="00736962">
        <w:rPr>
          <w:rFonts w:ascii="Arial" w:hAnsi="Arial" w:cs="Arial"/>
          <w:i/>
          <w:color w:val="000000"/>
          <w:sz w:val="22"/>
          <w:szCs w:val="24"/>
        </w:rPr>
        <w:t>.</w:t>
      </w:r>
    </w:p>
    <w:p w14:paraId="42D6FB3D" w14:textId="77777777" w:rsidR="004D0614" w:rsidRDefault="004D0614" w:rsidP="00564B69">
      <w:pPr>
        <w:autoSpaceDE w:val="0"/>
        <w:autoSpaceDN w:val="0"/>
        <w:adjustRightInd w:val="0"/>
        <w:spacing w:before="240"/>
        <w:ind w:left="437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C71304C" w14:textId="77777777" w:rsidR="009D0EB9" w:rsidRPr="00CC63E4" w:rsidRDefault="009D0EB9" w:rsidP="00E504DF">
      <w:pPr>
        <w:pStyle w:val="S1"/>
        <w:keepNext w:val="0"/>
        <w:ind w:left="426"/>
        <w:rPr>
          <w:rFonts w:cs="Arial"/>
        </w:rPr>
      </w:pPr>
      <w:bookmarkStart w:id="24" w:name="_Toc517955466"/>
      <w:r w:rsidRPr="00CC63E4">
        <w:rPr>
          <w:rFonts w:cs="Arial"/>
        </w:rPr>
        <w:lastRenderedPageBreak/>
        <w:t xml:space="preserve">Sankce při </w:t>
      </w:r>
      <w:r w:rsidR="00053D9E" w:rsidRPr="00CC63E4">
        <w:rPr>
          <w:rFonts w:cs="Arial"/>
        </w:rPr>
        <w:t>nenapl</w:t>
      </w:r>
      <w:r w:rsidR="006C479F">
        <w:rPr>
          <w:rFonts w:cs="Arial"/>
        </w:rPr>
        <w:t>n</w:t>
      </w:r>
      <w:r w:rsidR="00053D9E" w:rsidRPr="00CC63E4">
        <w:rPr>
          <w:rFonts w:cs="Arial"/>
        </w:rPr>
        <w:t>ění indikátorů</w:t>
      </w:r>
      <w:bookmarkEnd w:id="24"/>
    </w:p>
    <w:p w14:paraId="2D56A4FC" w14:textId="77777777" w:rsidR="00AF3FC4" w:rsidRPr="00736962" w:rsidRDefault="00053D9E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Naplňování cílových hodnot indikátorů je ze strany příjemce závazné a </w:t>
      </w:r>
      <w:r w:rsidR="0019679D" w:rsidRPr="00736962">
        <w:rPr>
          <w:rFonts w:ascii="Arial" w:hAnsi="Arial" w:cs="Arial"/>
          <w:color w:val="000000"/>
          <w:sz w:val="22"/>
          <w:szCs w:val="24"/>
        </w:rPr>
        <w:t xml:space="preserve">příjemce tím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prokazuje dosažení cílů projektu. Příjemce je povinen nejpozději při podání </w:t>
      </w:r>
      <w:r w:rsidR="00346EEB">
        <w:rPr>
          <w:rFonts w:ascii="Arial" w:hAnsi="Arial" w:cs="Arial"/>
          <w:color w:val="000000"/>
          <w:sz w:val="22"/>
          <w:szCs w:val="24"/>
        </w:rPr>
        <w:t xml:space="preserve">Závěrečné zprávy o realizaci 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poslední Zjednodušené žádosti o platbu prokázat naplnění </w:t>
      </w:r>
      <w:r w:rsidR="008C35F0">
        <w:rPr>
          <w:rFonts w:ascii="Arial" w:hAnsi="Arial" w:cs="Arial"/>
          <w:color w:val="000000"/>
          <w:sz w:val="22"/>
          <w:szCs w:val="24"/>
        </w:rPr>
        <w:t xml:space="preserve">všech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uvedených v 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Rozhodnutí o poskytnutí dotace</w:t>
      </w:r>
      <w:r w:rsidR="00346EEB">
        <w:rPr>
          <w:rFonts w:ascii="Arial" w:hAnsi="Arial" w:cs="Arial"/>
          <w:color w:val="000000"/>
          <w:sz w:val="22"/>
          <w:szCs w:val="24"/>
        </w:rPr>
        <w:t>/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 w:rsidR="00346EEB">
        <w:rPr>
          <w:rFonts w:ascii="Arial" w:hAnsi="Arial" w:cs="Arial"/>
          <w:color w:val="000000"/>
          <w:sz w:val="22"/>
          <w:szCs w:val="24"/>
        </w:rPr>
        <w:t>/Dopise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004150F" w14:textId="77777777" w:rsidR="00BE0C75" w:rsidRDefault="00053D9E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 případě, že výsledná hodnota indikátorů výstupů a výsledků nedosáhne plánované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cílové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hodnoty uvedené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v </w:t>
      </w:r>
      <w:r w:rsidR="004E3D92">
        <w:rPr>
          <w:rFonts w:ascii="Arial" w:hAnsi="Arial" w:cs="Arial"/>
          <w:color w:val="000000"/>
          <w:sz w:val="22"/>
          <w:szCs w:val="24"/>
        </w:rPr>
        <w:t>právním aktu o poskytnutí podpory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je ŘO OPTP </w:t>
      </w:r>
      <w:r w:rsidR="00C67BAF">
        <w:rPr>
          <w:rFonts w:ascii="Arial" w:hAnsi="Arial" w:cs="Arial"/>
          <w:bCs/>
          <w:color w:val="000000"/>
          <w:sz w:val="22"/>
          <w:szCs w:val="24"/>
        </w:rPr>
        <w:t xml:space="preserve">v souladu s Podmínkami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oprávněn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přiměřeně snížit 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vyplacenou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dotaci projektu. </w:t>
      </w:r>
    </w:p>
    <w:p w14:paraId="67A8E585" w14:textId="77777777" w:rsidR="00F42F17" w:rsidRPr="00736962" w:rsidRDefault="00F42F17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Stanovení sankce za nenaplnění hodnot indikátorů je uvedeno </w:t>
      </w:r>
      <w:r w:rsidRPr="00736962">
        <w:rPr>
          <w:rFonts w:ascii="Arial" w:hAnsi="Arial" w:cs="Arial"/>
          <w:color w:val="000000"/>
          <w:sz w:val="22"/>
          <w:szCs w:val="24"/>
        </w:rPr>
        <w:t>v Podmínkách Rozhodnutí o poskytnutí dotace</w:t>
      </w:r>
      <w:r>
        <w:rPr>
          <w:rFonts w:ascii="Arial" w:hAnsi="Arial" w:cs="Arial"/>
          <w:color w:val="000000"/>
          <w:sz w:val="22"/>
          <w:szCs w:val="24"/>
        </w:rPr>
        <w:t>/</w:t>
      </w:r>
      <w:r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>
        <w:rPr>
          <w:rFonts w:ascii="Arial" w:hAnsi="Arial" w:cs="Arial"/>
          <w:color w:val="000000"/>
          <w:sz w:val="22"/>
          <w:szCs w:val="24"/>
        </w:rPr>
        <w:t>/Dopise.</w:t>
      </w:r>
    </w:p>
    <w:p w14:paraId="557A0FEF" w14:textId="77777777" w:rsidR="00053D9E" w:rsidRPr="00736962" w:rsidRDefault="00E64EFF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Přeplnění cílových hodnot indikátorů není sankcionováno. </w:t>
      </w:r>
      <w:r w:rsidR="005516E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DA58F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46C21DE3" w14:textId="77777777" w:rsidR="0096334A" w:rsidRPr="00CC63E4" w:rsidRDefault="0096334A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25" w:name="_Toc447526812"/>
      <w:bookmarkStart w:id="26" w:name="_Toc517955467"/>
      <w:bookmarkEnd w:id="25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před vyplacením dotace</w:t>
      </w:r>
      <w:bookmarkEnd w:id="26"/>
    </w:p>
    <w:p w14:paraId="2001740B" w14:textId="77777777" w:rsidR="004E3D92" w:rsidRDefault="00053D9E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Jestliže bude před vyplacením dotace zjištěno, že příjemce nesplnil povinnost naplnění indikátorů, vyhrazuje si ŘO OPTP právo rozhodnout o odnětí dotace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 xml:space="preserve">. </w:t>
      </w:r>
    </w:p>
    <w:p w14:paraId="72CD9705" w14:textId="77777777" w:rsidR="00053D9E" w:rsidRPr="00736962" w:rsidRDefault="004E3D92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>
        <w:rPr>
          <w:rFonts w:ascii="Arial" w:hAnsi="Arial" w:cs="Arial"/>
          <w:snapToGrid w:val="0"/>
          <w:sz w:val="22"/>
          <w:szCs w:val="24"/>
        </w:rPr>
        <w:t>Z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>působ penalizace u jednotlivých případů</w:t>
      </w:r>
      <w:r w:rsidR="00053D9E" w:rsidRPr="00736962">
        <w:rPr>
          <w:rFonts w:ascii="Arial" w:hAnsi="Arial" w:cs="Arial"/>
          <w:snapToGrid w:val="0"/>
          <w:sz w:val="22"/>
          <w:szCs w:val="24"/>
        </w:rPr>
        <w:t>: </w:t>
      </w:r>
    </w:p>
    <w:p w14:paraId="54279087" w14:textId="77777777" w:rsidR="00AF3FC4" w:rsidRPr="00736962" w:rsidRDefault="00573FB6" w:rsidP="0073696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ři naplnění cílové hodnoty indikátorů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od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 </w:t>
      </w:r>
      <w:r w:rsidR="00B145D4">
        <w:rPr>
          <w:rFonts w:ascii="Arial" w:hAnsi="Arial" w:cs="Arial"/>
          <w:color w:val="000000"/>
          <w:sz w:val="22"/>
          <w:szCs w:val="24"/>
        </w:rPr>
        <w:t>8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0</w:t>
      </w:r>
      <w:r w:rsidR="00A86A0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a výše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164C8" w:rsidRPr="00736962">
        <w:rPr>
          <w:rFonts w:ascii="Arial" w:hAnsi="Arial" w:cs="Arial"/>
          <w:color w:val="000000"/>
          <w:sz w:val="22"/>
          <w:szCs w:val="24"/>
        </w:rPr>
        <w:t>bude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poskytnuta dotace v plné výši</w:t>
      </w:r>
      <w:r w:rsidRPr="00736962">
        <w:rPr>
          <w:rFonts w:ascii="Arial" w:hAnsi="Arial" w:cs="Arial"/>
          <w:color w:val="000000"/>
          <w:sz w:val="22"/>
          <w:szCs w:val="24"/>
        </w:rPr>
        <w:t>;</w:t>
      </w:r>
    </w:p>
    <w:p w14:paraId="0CE072AC" w14:textId="77777777" w:rsidR="00B145D4" w:rsidRPr="00FE7726" w:rsidRDefault="00B145D4" w:rsidP="00FE7726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FE7726">
        <w:rPr>
          <w:rFonts w:ascii="Arial" w:hAnsi="Arial" w:cs="Arial"/>
          <w:color w:val="000000"/>
          <w:sz w:val="22"/>
          <w:szCs w:val="24"/>
        </w:rPr>
        <w:t>při naplnění plánované hodnoty indikátorů do 80 %, bude vyplacená dotace krácena dle míry nenaplnění indikátoru.</w:t>
      </w:r>
    </w:p>
    <w:p w14:paraId="199BEBFB" w14:textId="77777777" w:rsidR="00E504DF" w:rsidRPr="00CC63E4" w:rsidRDefault="00E504DF" w:rsidP="00E504DF">
      <w:pPr>
        <w:pStyle w:val="S2"/>
        <w:rPr>
          <w:rFonts w:cs="Arial"/>
          <w:sz w:val="24"/>
          <w:szCs w:val="24"/>
          <w:lang w:eastAsia="en-US"/>
        </w:rPr>
      </w:pPr>
      <w:bookmarkStart w:id="27" w:name="_Toc469916975"/>
      <w:bookmarkStart w:id="28" w:name="_Toc447526814"/>
      <w:bookmarkStart w:id="29" w:name="_Toc517955468"/>
      <w:bookmarkEnd w:id="27"/>
      <w:bookmarkEnd w:id="28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po vyplacení dotace</w:t>
      </w:r>
      <w:bookmarkEnd w:id="29"/>
    </w:p>
    <w:p w14:paraId="0DB8B834" w14:textId="77777777" w:rsidR="00C46C13" w:rsidRPr="00736962" w:rsidRDefault="00C46C13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Jestliže bude po vyplacení dotace zjištěno porušení nebo nesplnění povinností vyplývajících z Podmínek, bude to považováno za porušení rozpočtové kázně podle ustanovení § 44 a násl. zákona č. 218/2000 Sb., o rozpočtových pravidlech. </w:t>
      </w:r>
    </w:p>
    <w:p w14:paraId="027F6954" w14:textId="77777777" w:rsidR="00C46C13" w:rsidRPr="00736962" w:rsidRDefault="00C46C13" w:rsidP="00736962">
      <w:pPr>
        <w:widowControl w:val="0"/>
        <w:spacing w:after="120"/>
        <w:ind w:right="-2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Podle ustanovení § 14 odst. 6 </w:t>
      </w:r>
      <w:r w:rsidR="0048555B">
        <w:rPr>
          <w:rFonts w:ascii="Arial" w:hAnsi="Arial" w:cs="Arial"/>
          <w:snapToGrid w:val="0"/>
          <w:sz w:val="22"/>
          <w:szCs w:val="24"/>
        </w:rPr>
        <w:t>rozpočtových pravidel</w:t>
      </w:r>
      <w:r w:rsidRPr="00736962">
        <w:rPr>
          <w:rFonts w:ascii="Arial" w:hAnsi="Arial" w:cs="Arial"/>
          <w:snapToGrid w:val="0"/>
          <w:sz w:val="22"/>
          <w:szCs w:val="24"/>
        </w:rPr>
        <w:t>, se stanovuje:</w:t>
      </w:r>
    </w:p>
    <w:p w14:paraId="6CF86519" w14:textId="77777777" w:rsidR="00CF31D1" w:rsidRPr="00736962" w:rsidRDefault="00573FB6" w:rsidP="004F5005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z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a porušení rozpočtové kázně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>nebude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 v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naplnění plánované hodnoty indikátorů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od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>
        <w:rPr>
          <w:rFonts w:ascii="Arial" w:hAnsi="Arial" w:cs="Arial"/>
          <w:snapToGrid w:val="0"/>
          <w:sz w:val="22"/>
          <w:szCs w:val="24"/>
        </w:rPr>
        <w:t>8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>0</w:t>
      </w:r>
      <w:r w:rsidR="00A86A0D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a výše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 xml:space="preserve">odvod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stanoven; </w:t>
      </w:r>
    </w:p>
    <w:p w14:paraId="104B6906" w14:textId="77777777" w:rsidR="00CF31D1" w:rsidRPr="00B145D4" w:rsidRDefault="00CF31D1" w:rsidP="00B145D4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B145D4">
        <w:rPr>
          <w:rFonts w:ascii="Arial" w:hAnsi="Arial" w:cs="Arial"/>
          <w:snapToGrid w:val="0"/>
          <w:sz w:val="22"/>
          <w:szCs w:val="24"/>
        </w:rPr>
        <w:t>při porušení rozpočtové kázně spočívající v naplnění plánované hodnoty indikátorů d</w:t>
      </w:r>
      <w:r w:rsidR="00F82DE8">
        <w:rPr>
          <w:rFonts w:ascii="Arial" w:hAnsi="Arial" w:cs="Arial"/>
          <w:snapToGrid w:val="0"/>
          <w:sz w:val="22"/>
          <w:szCs w:val="24"/>
        </w:rPr>
        <w:t>o</w:t>
      </w:r>
      <w:r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8</w:t>
      </w:r>
      <w:r w:rsidRPr="00B145D4">
        <w:rPr>
          <w:rFonts w:ascii="Arial" w:hAnsi="Arial" w:cs="Arial"/>
          <w:snapToGrid w:val="0"/>
          <w:sz w:val="22"/>
          <w:szCs w:val="24"/>
        </w:rPr>
        <w:t>0</w:t>
      </w:r>
      <w:r w:rsidR="00A86A0D"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Pr="00B145D4">
        <w:rPr>
          <w:rFonts w:ascii="Arial" w:hAnsi="Arial" w:cs="Arial"/>
          <w:snapToGrid w:val="0"/>
          <w:sz w:val="22"/>
          <w:szCs w:val="24"/>
        </w:rPr>
        <w:t>% bude stanoven odvod odpovídající procentu</w:t>
      </w:r>
      <w:r w:rsidR="00812A22" w:rsidRPr="00B145D4">
        <w:rPr>
          <w:rFonts w:ascii="Arial" w:hAnsi="Arial" w:cs="Arial"/>
          <w:snapToGrid w:val="0"/>
          <w:sz w:val="22"/>
          <w:szCs w:val="24"/>
        </w:rPr>
        <w:t>á</w:t>
      </w:r>
      <w:r w:rsidRPr="00B145D4">
        <w:rPr>
          <w:rFonts w:ascii="Arial" w:hAnsi="Arial" w:cs="Arial"/>
          <w:snapToGrid w:val="0"/>
          <w:sz w:val="22"/>
          <w:szCs w:val="24"/>
        </w:rPr>
        <w:t>lně míře nenaplnění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.</w:t>
      </w:r>
      <w:r w:rsidR="00DF18BB" w:rsidRPr="00B145D4">
        <w:rPr>
          <w:rFonts w:ascii="Arial" w:hAnsi="Arial" w:cs="Arial"/>
          <w:snapToGrid w:val="0"/>
          <w:sz w:val="22"/>
          <w:szCs w:val="24"/>
        </w:rPr>
        <w:t xml:space="preserve"> </w:t>
      </w:r>
    </w:p>
    <w:p w14:paraId="3808B5D1" w14:textId="77777777" w:rsidR="00076556" w:rsidRPr="00CC63E4" w:rsidRDefault="00076556" w:rsidP="00076556">
      <w:pPr>
        <w:pStyle w:val="S2"/>
        <w:rPr>
          <w:rFonts w:cs="Arial"/>
          <w:sz w:val="24"/>
          <w:szCs w:val="24"/>
          <w:lang w:eastAsia="en-US"/>
        </w:rPr>
      </w:pPr>
      <w:bookmarkStart w:id="30" w:name="_Toc469916977"/>
      <w:bookmarkStart w:id="31" w:name="_Toc447526816"/>
      <w:bookmarkStart w:id="32" w:name="_Toc517955469"/>
      <w:bookmarkEnd w:id="30"/>
      <w:bookmarkEnd w:id="31"/>
      <w:r w:rsidRPr="00CC63E4">
        <w:rPr>
          <w:rFonts w:cs="Arial"/>
          <w:sz w:val="24"/>
          <w:szCs w:val="24"/>
          <w:lang w:eastAsia="en-US"/>
        </w:rPr>
        <w:t>Žádost o změnu projektu</w:t>
      </w:r>
      <w:bookmarkEnd w:id="32"/>
    </w:p>
    <w:p w14:paraId="4133D3F7" w14:textId="77777777" w:rsidR="00726C0B" w:rsidRPr="00736962" w:rsidRDefault="00D05FB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Pokud v průběhu realizace projektu příjemce</w:t>
      </w:r>
      <w:r w:rsidR="00E908FA">
        <w:rPr>
          <w:rFonts w:ascii="Arial" w:hAnsi="Arial" w:cs="Arial"/>
          <w:color w:val="000000"/>
          <w:sz w:val="22"/>
          <w:szCs w:val="24"/>
        </w:rPr>
        <w:t xml:space="preserve"> </w:t>
      </w:r>
      <w:r w:rsidR="00E908FA" w:rsidRPr="00736962">
        <w:rPr>
          <w:rFonts w:ascii="Arial" w:hAnsi="Arial" w:cs="Arial"/>
          <w:color w:val="000000"/>
          <w:sz w:val="22"/>
          <w:szCs w:val="24"/>
        </w:rPr>
        <w:t>zjistí</w:t>
      </w:r>
      <w:r w:rsidRPr="00736962">
        <w:rPr>
          <w:rFonts w:ascii="Arial" w:hAnsi="Arial" w:cs="Arial"/>
          <w:color w:val="000000"/>
          <w:sz w:val="22"/>
          <w:szCs w:val="24"/>
        </w:rPr>
        <w:t>, že</w:t>
      </w:r>
      <w:r w:rsidR="0048555B">
        <w:rPr>
          <w:rFonts w:ascii="Arial" w:hAnsi="Arial" w:cs="Arial"/>
          <w:color w:val="000000"/>
          <w:sz w:val="22"/>
          <w:szCs w:val="24"/>
        </w:rPr>
        <w:t xml:space="preserve"> je nutné přidat nový indikátor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/smazat indikátor či 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změnit </w:t>
      </w:r>
      <w:r w:rsidR="00D87897">
        <w:rPr>
          <w:rFonts w:ascii="Arial" w:hAnsi="Arial" w:cs="Arial"/>
          <w:color w:val="000000"/>
          <w:sz w:val="22"/>
          <w:szCs w:val="24"/>
        </w:rPr>
        <w:t>data u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 vybraného indikátoru (snížení/navýšení hodnoty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 cílové hodnoty</w:t>
      </w:r>
      <w:r w:rsidR="00BE0C75">
        <w:rPr>
          <w:rFonts w:ascii="Arial" w:hAnsi="Arial" w:cs="Arial"/>
          <w:color w:val="000000"/>
          <w:sz w:val="22"/>
          <w:szCs w:val="24"/>
        </w:rPr>
        <w:t>)</w:t>
      </w:r>
      <w:r w:rsidR="0045679C" w:rsidRPr="00736962">
        <w:rPr>
          <w:rFonts w:ascii="Arial" w:hAnsi="Arial" w:cs="Arial"/>
          <w:sz w:val="22"/>
          <w:szCs w:val="24"/>
        </w:rPr>
        <w:t>, je možné podat žádost o změnu</w:t>
      </w:r>
      <w:r w:rsidR="00164EC3" w:rsidRPr="00736962">
        <w:rPr>
          <w:rFonts w:ascii="Arial" w:hAnsi="Arial" w:cs="Arial"/>
          <w:sz w:val="22"/>
          <w:szCs w:val="24"/>
        </w:rPr>
        <w:t xml:space="preserve"> projektu</w:t>
      </w:r>
      <w:r w:rsidR="0045679C" w:rsidRPr="00736962">
        <w:rPr>
          <w:rFonts w:ascii="Arial" w:hAnsi="Arial" w:cs="Arial"/>
          <w:sz w:val="22"/>
          <w:szCs w:val="24"/>
        </w:rPr>
        <w:t xml:space="preserve"> </w:t>
      </w:r>
      <w:r w:rsidR="00726C0B" w:rsidRPr="00736962">
        <w:rPr>
          <w:rFonts w:ascii="Arial" w:hAnsi="Arial" w:cs="Arial"/>
          <w:sz w:val="22"/>
          <w:szCs w:val="24"/>
        </w:rPr>
        <w:t>prostřednictvím</w:t>
      </w:r>
      <w:r w:rsidR="005A1584" w:rsidRPr="00736962">
        <w:rPr>
          <w:rFonts w:ascii="Arial" w:hAnsi="Arial" w:cs="Arial"/>
          <w:sz w:val="22"/>
          <w:szCs w:val="24"/>
        </w:rPr>
        <w:t xml:space="preserve"> </w:t>
      </w:r>
      <w:r w:rsidR="00CE04F6" w:rsidRPr="00736962">
        <w:rPr>
          <w:rFonts w:ascii="Arial" w:hAnsi="Arial" w:cs="Arial"/>
          <w:sz w:val="22"/>
          <w:szCs w:val="24"/>
        </w:rPr>
        <w:t>IS KP14+</w:t>
      </w:r>
      <w:r w:rsidR="00D87897">
        <w:rPr>
          <w:rFonts w:ascii="Arial" w:hAnsi="Arial" w:cs="Arial"/>
          <w:sz w:val="22"/>
          <w:szCs w:val="24"/>
        </w:rPr>
        <w:t xml:space="preserve"> (více viz příloha č. 2b „Žádost o změnu“)</w:t>
      </w:r>
      <w:r w:rsidR="00726C0B" w:rsidRPr="00736962">
        <w:rPr>
          <w:rFonts w:ascii="Arial" w:hAnsi="Arial" w:cs="Arial"/>
          <w:sz w:val="22"/>
          <w:szCs w:val="24"/>
        </w:rPr>
        <w:t>.</w:t>
      </w:r>
      <w:r w:rsidR="00BE0C75">
        <w:rPr>
          <w:rFonts w:ascii="Arial" w:hAnsi="Arial" w:cs="Arial"/>
          <w:sz w:val="22"/>
          <w:szCs w:val="24"/>
        </w:rPr>
        <w:t xml:space="preserve"> Tato změn</w:t>
      </w:r>
      <w:r w:rsidR="00324EC4">
        <w:rPr>
          <w:rFonts w:ascii="Arial" w:hAnsi="Arial" w:cs="Arial"/>
          <w:sz w:val="22"/>
          <w:szCs w:val="24"/>
        </w:rPr>
        <w:t>a</w:t>
      </w:r>
      <w:r w:rsidR="00BE0C75">
        <w:rPr>
          <w:rFonts w:ascii="Arial" w:hAnsi="Arial" w:cs="Arial"/>
          <w:sz w:val="22"/>
          <w:szCs w:val="24"/>
        </w:rPr>
        <w:t xml:space="preserve"> musí být ze strany příjemce řádně odůvodněna</w:t>
      </w:r>
      <w:r w:rsidR="00D87897">
        <w:rPr>
          <w:rFonts w:ascii="Arial" w:hAnsi="Arial" w:cs="Arial"/>
          <w:sz w:val="22"/>
          <w:szCs w:val="24"/>
        </w:rPr>
        <w:t xml:space="preserve"> a konzultována s </w:t>
      </w:r>
      <w:r w:rsidR="00E666D4">
        <w:rPr>
          <w:rFonts w:ascii="Arial" w:hAnsi="Arial" w:cs="Arial"/>
          <w:sz w:val="22"/>
          <w:szCs w:val="24"/>
        </w:rPr>
        <w:t>ŘO OPTP</w:t>
      </w:r>
      <w:r w:rsidR="00D87897">
        <w:rPr>
          <w:rFonts w:ascii="Arial" w:hAnsi="Arial" w:cs="Arial"/>
          <w:sz w:val="22"/>
          <w:szCs w:val="24"/>
        </w:rPr>
        <w:t>, aby mohla být schválena</w:t>
      </w:r>
      <w:r w:rsidR="00BE0C75">
        <w:rPr>
          <w:rFonts w:ascii="Arial" w:hAnsi="Arial" w:cs="Arial"/>
          <w:sz w:val="22"/>
          <w:szCs w:val="24"/>
        </w:rPr>
        <w:t>.</w:t>
      </w:r>
      <w:r w:rsidR="00726C0B" w:rsidRPr="00736962" w:rsidDel="00726C0B">
        <w:rPr>
          <w:rFonts w:ascii="Arial" w:hAnsi="Arial" w:cs="Arial"/>
          <w:sz w:val="22"/>
          <w:szCs w:val="24"/>
        </w:rPr>
        <w:t xml:space="preserve"> </w:t>
      </w:r>
    </w:p>
    <w:p w14:paraId="7C5777AE" w14:textId="77777777" w:rsidR="00584CB5" w:rsidRPr="00736962" w:rsidRDefault="00D76C0F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>
        <w:rPr>
          <w:rFonts w:ascii="Arial" w:hAnsi="Arial" w:cs="Arial"/>
          <w:color w:val="000000"/>
          <w:sz w:val="22"/>
          <w:szCs w:val="24"/>
        </w:rPr>
        <w:t xml:space="preserve">říjemce </w:t>
      </w:r>
      <w:r w:rsidR="00AD0101">
        <w:rPr>
          <w:rFonts w:ascii="Arial" w:hAnsi="Arial" w:cs="Arial"/>
          <w:color w:val="000000"/>
          <w:sz w:val="22"/>
          <w:szCs w:val="24"/>
        </w:rPr>
        <w:t>v souvislosti se žádostí o navýše</w:t>
      </w:r>
      <w:r>
        <w:rPr>
          <w:rFonts w:ascii="Arial" w:hAnsi="Arial" w:cs="Arial"/>
          <w:color w:val="000000"/>
          <w:sz w:val="22"/>
          <w:szCs w:val="24"/>
        </w:rPr>
        <w:t xml:space="preserve">ní rozpočtu </w:t>
      </w:r>
      <w:r w:rsidR="002872D8">
        <w:rPr>
          <w:rFonts w:ascii="Arial" w:hAnsi="Arial" w:cs="Arial"/>
          <w:color w:val="000000"/>
          <w:sz w:val="22"/>
          <w:szCs w:val="24"/>
        </w:rPr>
        <w:t>musí</w:t>
      </w:r>
      <w:r>
        <w:rPr>
          <w:rFonts w:ascii="Arial" w:hAnsi="Arial" w:cs="Arial"/>
          <w:color w:val="000000"/>
          <w:sz w:val="22"/>
          <w:szCs w:val="24"/>
        </w:rPr>
        <w:t xml:space="preserve"> požádat 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 xml:space="preserve">navýšení hodnoty 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u souvisejícího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>indikátoru</w:t>
      </w:r>
      <w:r w:rsidR="009F0A81">
        <w:rPr>
          <w:rFonts w:ascii="Arial" w:hAnsi="Arial" w:cs="Arial"/>
          <w:color w:val="000000"/>
          <w:sz w:val="22"/>
          <w:szCs w:val="24"/>
        </w:rPr>
        <w:t xml:space="preserve">. </w:t>
      </w:r>
      <w:r w:rsidR="003B4494" w:rsidRPr="00736962">
        <w:rPr>
          <w:rFonts w:ascii="Arial" w:hAnsi="Arial" w:cs="Arial"/>
          <w:sz w:val="22"/>
          <w:szCs w:val="24"/>
        </w:rPr>
        <w:t>V</w:t>
      </w:r>
      <w:r w:rsidR="00CD1177" w:rsidRPr="00736962">
        <w:rPr>
          <w:rFonts w:ascii="Arial" w:hAnsi="Arial" w:cs="Arial"/>
          <w:sz w:val="22"/>
          <w:szCs w:val="24"/>
        </w:rPr>
        <w:t xml:space="preserve"> případě požadavku na </w:t>
      </w:r>
      <w:r w:rsidR="00AD0101">
        <w:rPr>
          <w:rFonts w:ascii="Arial" w:hAnsi="Arial" w:cs="Arial"/>
          <w:sz w:val="22"/>
          <w:szCs w:val="24"/>
        </w:rPr>
        <w:t xml:space="preserve">výrazné </w:t>
      </w:r>
      <w:r w:rsidR="00CD1177" w:rsidRPr="00736962">
        <w:rPr>
          <w:rFonts w:ascii="Arial" w:hAnsi="Arial" w:cs="Arial"/>
          <w:sz w:val="22"/>
          <w:szCs w:val="24"/>
        </w:rPr>
        <w:t xml:space="preserve">snížení hodnoty indikátoru může ŘO </w:t>
      </w:r>
      <w:r w:rsidR="007A637A">
        <w:rPr>
          <w:rFonts w:ascii="Arial" w:hAnsi="Arial" w:cs="Arial"/>
          <w:sz w:val="22"/>
          <w:szCs w:val="24"/>
        </w:rPr>
        <w:t xml:space="preserve">OPTP </w:t>
      </w:r>
      <w:r w:rsidR="00CD1177" w:rsidRPr="00736962">
        <w:rPr>
          <w:rFonts w:ascii="Arial" w:hAnsi="Arial" w:cs="Arial"/>
          <w:sz w:val="22"/>
          <w:szCs w:val="24"/>
        </w:rPr>
        <w:t xml:space="preserve">požadovat </w:t>
      </w:r>
      <w:r w:rsidR="00B87B4E">
        <w:rPr>
          <w:rFonts w:ascii="Arial" w:hAnsi="Arial" w:cs="Arial"/>
          <w:sz w:val="22"/>
          <w:szCs w:val="24"/>
        </w:rPr>
        <w:t>adekvátní snížení rozpočtu v projektu</w:t>
      </w:r>
      <w:r w:rsidR="003B4494" w:rsidRPr="00736962">
        <w:rPr>
          <w:rFonts w:ascii="Arial" w:hAnsi="Arial" w:cs="Arial"/>
          <w:sz w:val="22"/>
          <w:szCs w:val="24"/>
        </w:rPr>
        <w:t>.</w:t>
      </w:r>
    </w:p>
    <w:p w14:paraId="42973CF5" w14:textId="77777777" w:rsidR="00BF1522" w:rsidRDefault="00BF1522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 o </w:t>
      </w:r>
      <w:r w:rsidR="007A637A">
        <w:rPr>
          <w:rFonts w:ascii="Arial" w:hAnsi="Arial" w:cs="Arial"/>
          <w:sz w:val="22"/>
          <w:szCs w:val="24"/>
        </w:rPr>
        <w:t>snížení</w:t>
      </w:r>
      <w:r w:rsidR="00E039A0">
        <w:rPr>
          <w:rFonts w:ascii="Arial" w:hAnsi="Arial" w:cs="Arial"/>
          <w:sz w:val="22"/>
          <w:szCs w:val="24"/>
        </w:rPr>
        <w:t xml:space="preserve"> hodnoty indikátoru </w:t>
      </w:r>
      <w:r>
        <w:rPr>
          <w:rFonts w:ascii="Arial" w:hAnsi="Arial" w:cs="Arial"/>
          <w:sz w:val="22"/>
          <w:szCs w:val="24"/>
        </w:rPr>
        <w:t xml:space="preserve">příjemce </w:t>
      </w:r>
      <w:r w:rsidR="00E039A0">
        <w:rPr>
          <w:rFonts w:ascii="Arial" w:hAnsi="Arial" w:cs="Arial"/>
          <w:sz w:val="22"/>
          <w:szCs w:val="24"/>
        </w:rPr>
        <w:t>podává</w:t>
      </w:r>
      <w:r w:rsidR="007A637A">
        <w:rPr>
          <w:rFonts w:ascii="Arial" w:hAnsi="Arial" w:cs="Arial"/>
          <w:sz w:val="22"/>
          <w:szCs w:val="24"/>
        </w:rPr>
        <w:t xml:space="preserve"> pouze tehdy</w:t>
      </w:r>
      <w:r>
        <w:rPr>
          <w:rFonts w:ascii="Arial" w:hAnsi="Arial" w:cs="Arial"/>
          <w:sz w:val="22"/>
          <w:szCs w:val="24"/>
        </w:rPr>
        <w:t xml:space="preserve">, </w:t>
      </w:r>
      <w:r w:rsidR="00E039A0">
        <w:rPr>
          <w:rFonts w:ascii="Arial" w:hAnsi="Arial" w:cs="Arial"/>
          <w:sz w:val="22"/>
          <w:szCs w:val="24"/>
        </w:rPr>
        <w:t>je-li</w:t>
      </w:r>
      <w:r>
        <w:rPr>
          <w:rFonts w:ascii="Arial" w:hAnsi="Arial" w:cs="Arial"/>
          <w:sz w:val="22"/>
          <w:szCs w:val="24"/>
        </w:rPr>
        <w:t xml:space="preserve"> nutné snížit hodnotu </w:t>
      </w:r>
      <w:r w:rsidR="00E039A0">
        <w:rPr>
          <w:rFonts w:ascii="Arial" w:hAnsi="Arial" w:cs="Arial"/>
          <w:sz w:val="22"/>
          <w:szCs w:val="24"/>
        </w:rPr>
        <w:t xml:space="preserve">indikátoru </w:t>
      </w:r>
      <w:r w:rsidRPr="000405C7">
        <w:rPr>
          <w:rFonts w:ascii="Arial" w:hAnsi="Arial" w:cs="Arial"/>
          <w:b/>
          <w:sz w:val="22"/>
          <w:szCs w:val="24"/>
        </w:rPr>
        <w:t xml:space="preserve">o více jak </w:t>
      </w:r>
      <w:r w:rsidR="000C717B">
        <w:rPr>
          <w:rFonts w:ascii="Arial" w:hAnsi="Arial" w:cs="Arial"/>
          <w:b/>
          <w:sz w:val="22"/>
          <w:szCs w:val="24"/>
        </w:rPr>
        <w:t>2</w:t>
      </w:r>
      <w:r w:rsidRPr="000405C7">
        <w:rPr>
          <w:rFonts w:ascii="Arial" w:hAnsi="Arial" w:cs="Arial"/>
          <w:b/>
          <w:sz w:val="22"/>
          <w:szCs w:val="24"/>
        </w:rPr>
        <w:t>0</w:t>
      </w:r>
      <w:r w:rsidR="007A637A" w:rsidRPr="000405C7">
        <w:rPr>
          <w:rFonts w:ascii="Arial" w:hAnsi="Arial" w:cs="Arial"/>
          <w:b/>
          <w:sz w:val="22"/>
          <w:szCs w:val="24"/>
        </w:rPr>
        <w:t xml:space="preserve"> </w:t>
      </w:r>
      <w:r w:rsidRPr="000405C7">
        <w:rPr>
          <w:rFonts w:ascii="Arial" w:hAnsi="Arial" w:cs="Arial"/>
          <w:b/>
          <w:sz w:val="22"/>
          <w:szCs w:val="24"/>
        </w:rPr>
        <w:t>%</w:t>
      </w:r>
      <w:r>
        <w:rPr>
          <w:rFonts w:ascii="Arial" w:hAnsi="Arial" w:cs="Arial"/>
          <w:sz w:val="22"/>
          <w:szCs w:val="24"/>
        </w:rPr>
        <w:t xml:space="preserve"> z pl</w:t>
      </w:r>
      <w:r w:rsidR="007A637A">
        <w:rPr>
          <w:rFonts w:ascii="Arial" w:hAnsi="Arial" w:cs="Arial"/>
          <w:sz w:val="22"/>
          <w:szCs w:val="24"/>
        </w:rPr>
        <w:t>ánované původní cílové hodnoty</w:t>
      </w:r>
      <w:r w:rsidR="00015F53">
        <w:rPr>
          <w:rFonts w:ascii="Arial" w:hAnsi="Arial" w:cs="Arial"/>
          <w:sz w:val="22"/>
          <w:szCs w:val="24"/>
        </w:rPr>
        <w:t>. V p</w:t>
      </w:r>
      <w:r>
        <w:rPr>
          <w:rFonts w:ascii="Arial" w:hAnsi="Arial" w:cs="Arial"/>
          <w:sz w:val="22"/>
          <w:szCs w:val="24"/>
        </w:rPr>
        <w:t xml:space="preserve">řípadě naplnění indikátoru </w:t>
      </w:r>
      <w:r w:rsidR="005263D3">
        <w:rPr>
          <w:rFonts w:ascii="Arial" w:hAnsi="Arial" w:cs="Arial"/>
          <w:sz w:val="22"/>
          <w:szCs w:val="24"/>
        </w:rPr>
        <w:t xml:space="preserve">alespoň </w:t>
      </w:r>
      <w:r>
        <w:rPr>
          <w:rFonts w:ascii="Arial" w:hAnsi="Arial" w:cs="Arial"/>
          <w:sz w:val="22"/>
          <w:szCs w:val="24"/>
        </w:rPr>
        <w:t xml:space="preserve">na </w:t>
      </w:r>
      <w:r w:rsidR="000C717B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0 %</w:t>
      </w:r>
      <w:r w:rsidR="005263D3">
        <w:rPr>
          <w:rFonts w:ascii="Arial" w:hAnsi="Arial" w:cs="Arial"/>
          <w:sz w:val="22"/>
          <w:szCs w:val="24"/>
        </w:rPr>
        <w:t xml:space="preserve"> (včetně)</w:t>
      </w:r>
      <w:r>
        <w:rPr>
          <w:rFonts w:ascii="Arial" w:hAnsi="Arial" w:cs="Arial"/>
          <w:sz w:val="22"/>
          <w:szCs w:val="24"/>
        </w:rPr>
        <w:t xml:space="preserve"> hodnoty není nutné požadovat snížení</w:t>
      </w:r>
      <w:r w:rsidR="00015F5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cílové hodnoty</w:t>
      </w:r>
      <w:r w:rsidR="007A637A">
        <w:rPr>
          <w:rFonts w:ascii="Arial" w:hAnsi="Arial" w:cs="Arial"/>
          <w:sz w:val="22"/>
          <w:szCs w:val="24"/>
        </w:rPr>
        <w:t xml:space="preserve"> indikátoru</w:t>
      </w:r>
      <w:r>
        <w:rPr>
          <w:rFonts w:ascii="Arial" w:hAnsi="Arial" w:cs="Arial"/>
          <w:sz w:val="22"/>
          <w:szCs w:val="24"/>
        </w:rPr>
        <w:t xml:space="preserve">.  </w:t>
      </w:r>
    </w:p>
    <w:p w14:paraId="3F0A4876" w14:textId="77777777" w:rsidR="007A637A" w:rsidRDefault="007A637A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případě </w:t>
      </w:r>
      <w:r w:rsidR="00E039A0">
        <w:rPr>
          <w:rFonts w:ascii="Arial" w:hAnsi="Arial" w:cs="Arial"/>
          <w:sz w:val="22"/>
          <w:szCs w:val="24"/>
        </w:rPr>
        <w:t xml:space="preserve">výrazného </w:t>
      </w:r>
      <w:r>
        <w:rPr>
          <w:rFonts w:ascii="Arial" w:hAnsi="Arial" w:cs="Arial"/>
          <w:sz w:val="22"/>
          <w:szCs w:val="24"/>
        </w:rPr>
        <w:t xml:space="preserve">přeplnění cílové hodnoty </w:t>
      </w:r>
      <w:r w:rsidR="00E039A0">
        <w:rPr>
          <w:rFonts w:ascii="Arial" w:hAnsi="Arial" w:cs="Arial"/>
          <w:sz w:val="22"/>
          <w:szCs w:val="24"/>
        </w:rPr>
        <w:t xml:space="preserve">může být </w:t>
      </w:r>
      <w:r>
        <w:rPr>
          <w:rFonts w:ascii="Arial" w:hAnsi="Arial" w:cs="Arial"/>
          <w:sz w:val="22"/>
          <w:szCs w:val="24"/>
        </w:rPr>
        <w:t>př</w:t>
      </w:r>
      <w:r w:rsidR="00180FA9">
        <w:rPr>
          <w:rFonts w:ascii="Arial" w:hAnsi="Arial" w:cs="Arial"/>
          <w:sz w:val="22"/>
          <w:szCs w:val="24"/>
        </w:rPr>
        <w:t xml:space="preserve">íjemce </w:t>
      </w:r>
      <w:r w:rsidR="00E039A0">
        <w:rPr>
          <w:rFonts w:ascii="Arial" w:hAnsi="Arial" w:cs="Arial"/>
          <w:sz w:val="22"/>
          <w:szCs w:val="24"/>
        </w:rPr>
        <w:t>vyzván</w:t>
      </w:r>
      <w:r w:rsidR="005263D3">
        <w:rPr>
          <w:rFonts w:ascii="Arial" w:hAnsi="Arial" w:cs="Arial"/>
          <w:sz w:val="22"/>
          <w:szCs w:val="24"/>
        </w:rPr>
        <w:t xml:space="preserve"> ŘO OPTP</w:t>
      </w:r>
      <w:r w:rsidR="00E039A0">
        <w:rPr>
          <w:rFonts w:ascii="Arial" w:hAnsi="Arial" w:cs="Arial"/>
          <w:sz w:val="22"/>
          <w:szCs w:val="24"/>
        </w:rPr>
        <w:t xml:space="preserve">, aby provedl </w:t>
      </w:r>
      <w:r w:rsidR="00180FA9">
        <w:rPr>
          <w:rFonts w:ascii="Arial" w:hAnsi="Arial" w:cs="Arial"/>
          <w:sz w:val="22"/>
          <w:szCs w:val="24"/>
        </w:rPr>
        <w:t xml:space="preserve">navýšení </w:t>
      </w:r>
      <w:r w:rsidR="005263D3">
        <w:rPr>
          <w:rFonts w:ascii="Arial" w:hAnsi="Arial" w:cs="Arial"/>
          <w:sz w:val="22"/>
          <w:szCs w:val="24"/>
        </w:rPr>
        <w:t xml:space="preserve">cílové </w:t>
      </w:r>
      <w:r w:rsidR="00180FA9">
        <w:rPr>
          <w:rFonts w:ascii="Arial" w:hAnsi="Arial" w:cs="Arial"/>
          <w:sz w:val="22"/>
          <w:szCs w:val="24"/>
        </w:rPr>
        <w:t>hodnoty</w:t>
      </w:r>
      <w:r w:rsidR="005263D3">
        <w:rPr>
          <w:rFonts w:ascii="Arial" w:hAnsi="Arial" w:cs="Arial"/>
          <w:sz w:val="22"/>
          <w:szCs w:val="24"/>
        </w:rPr>
        <w:t xml:space="preserve"> indikátoru</w:t>
      </w:r>
      <w:r w:rsidR="00E039A0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 xml:space="preserve">Pokud dojde k přeplnění cílové hodnoty indikátoru na konci realizace projektu a nebude </w:t>
      </w:r>
      <w:r w:rsidR="00E039A0">
        <w:rPr>
          <w:rFonts w:ascii="Arial" w:hAnsi="Arial" w:cs="Arial"/>
          <w:sz w:val="22"/>
          <w:szCs w:val="24"/>
        </w:rPr>
        <w:t xml:space="preserve">již </w:t>
      </w:r>
      <w:r>
        <w:rPr>
          <w:rFonts w:ascii="Arial" w:hAnsi="Arial" w:cs="Arial"/>
          <w:sz w:val="22"/>
          <w:szCs w:val="24"/>
        </w:rPr>
        <w:t xml:space="preserve">možné hodnotu upravit žádostí o změnu, vykáže </w:t>
      </w:r>
      <w:r>
        <w:rPr>
          <w:rFonts w:ascii="Arial" w:hAnsi="Arial" w:cs="Arial"/>
          <w:sz w:val="22"/>
          <w:szCs w:val="24"/>
        </w:rPr>
        <w:lastRenderedPageBreak/>
        <w:t xml:space="preserve">příjemce v Závěrečné zprávě o realizaci projektu skutečně dosaženou hodnotu a adekvátně zdůvodní její přeplnění.  </w:t>
      </w:r>
    </w:p>
    <w:p w14:paraId="088ABF52" w14:textId="77777777" w:rsidR="00733209" w:rsidRDefault="00D46952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Dosažená hodnota indikátoru je vykazována a měněna vždy v průběžné/závěrečné </w:t>
      </w:r>
      <w:proofErr w:type="spellStart"/>
      <w:r>
        <w:rPr>
          <w:rFonts w:ascii="Arial" w:hAnsi="Arial" w:cs="Arial"/>
          <w:sz w:val="22"/>
          <w:szCs w:val="24"/>
        </w:rPr>
        <w:t>ZoR</w:t>
      </w:r>
      <w:proofErr w:type="spellEnd"/>
      <w:r>
        <w:rPr>
          <w:rFonts w:ascii="Arial" w:hAnsi="Arial" w:cs="Arial"/>
          <w:sz w:val="22"/>
          <w:szCs w:val="24"/>
        </w:rPr>
        <w:t xml:space="preserve"> projektu</w:t>
      </w:r>
      <w:r w:rsidR="005A3B00">
        <w:rPr>
          <w:rFonts w:ascii="Arial" w:hAnsi="Arial" w:cs="Arial"/>
          <w:sz w:val="22"/>
          <w:szCs w:val="24"/>
        </w:rPr>
        <w:t xml:space="preserve"> prostřednictvím pole „</w:t>
      </w:r>
      <w:r w:rsidR="005A3B00" w:rsidRPr="001A0A18">
        <w:rPr>
          <w:rFonts w:ascii="Arial" w:hAnsi="Arial" w:cs="Arial"/>
          <w:i/>
          <w:sz w:val="22"/>
          <w:szCs w:val="24"/>
        </w:rPr>
        <w:t>Přírůstková hodnota</w:t>
      </w:r>
      <w:r w:rsidR="005A3B00"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/>
          <w:sz w:val="22"/>
          <w:szCs w:val="24"/>
        </w:rPr>
        <w:t>. V případě adm</w:t>
      </w:r>
      <w:r w:rsidR="005A3B00">
        <w:rPr>
          <w:rFonts w:ascii="Arial" w:hAnsi="Arial" w:cs="Arial"/>
          <w:sz w:val="22"/>
          <w:szCs w:val="24"/>
        </w:rPr>
        <w:t xml:space="preserve">inistrativní chyby, kdy dojde ke </w:t>
      </w:r>
      <w:r>
        <w:rPr>
          <w:rFonts w:ascii="Arial" w:hAnsi="Arial" w:cs="Arial"/>
          <w:sz w:val="22"/>
          <w:szCs w:val="24"/>
        </w:rPr>
        <w:t xml:space="preserve">schválení </w:t>
      </w:r>
      <w:r w:rsidR="005A3B00">
        <w:rPr>
          <w:rFonts w:ascii="Arial" w:hAnsi="Arial" w:cs="Arial"/>
          <w:sz w:val="22"/>
          <w:szCs w:val="24"/>
        </w:rPr>
        <w:t xml:space="preserve">chybné </w:t>
      </w:r>
      <w:r>
        <w:rPr>
          <w:rFonts w:ascii="Arial" w:hAnsi="Arial" w:cs="Arial"/>
          <w:sz w:val="22"/>
          <w:szCs w:val="24"/>
        </w:rPr>
        <w:t xml:space="preserve">dosažené hodnoty, </w:t>
      </w:r>
      <w:r w:rsidR="00A9111E">
        <w:rPr>
          <w:rFonts w:ascii="Arial" w:hAnsi="Arial" w:cs="Arial"/>
          <w:sz w:val="22"/>
          <w:szCs w:val="24"/>
        </w:rPr>
        <w:t>může</w:t>
      </w:r>
      <w:r>
        <w:rPr>
          <w:rFonts w:ascii="Arial" w:hAnsi="Arial" w:cs="Arial"/>
          <w:sz w:val="22"/>
          <w:szCs w:val="24"/>
        </w:rPr>
        <w:t xml:space="preserve"> příjemce </w:t>
      </w:r>
      <w:r w:rsidR="00A9111E">
        <w:rPr>
          <w:rFonts w:ascii="Arial" w:hAnsi="Arial" w:cs="Arial"/>
          <w:sz w:val="22"/>
          <w:szCs w:val="24"/>
        </w:rPr>
        <w:t>prostřednictvím interní depeše požádat</w:t>
      </w:r>
      <w:r w:rsidR="00A9111E" w:rsidRPr="00A9111E">
        <w:rPr>
          <w:rFonts w:ascii="Arial" w:hAnsi="Arial" w:cs="Arial"/>
          <w:sz w:val="22"/>
          <w:szCs w:val="24"/>
        </w:rPr>
        <w:t xml:space="preserve"> </w:t>
      </w:r>
      <w:r w:rsidR="00A9111E">
        <w:rPr>
          <w:rFonts w:ascii="Arial" w:hAnsi="Arial" w:cs="Arial"/>
          <w:sz w:val="22"/>
          <w:szCs w:val="24"/>
        </w:rPr>
        <w:t xml:space="preserve">ŘO OPTP </w:t>
      </w:r>
      <w:r>
        <w:rPr>
          <w:rFonts w:ascii="Arial" w:hAnsi="Arial" w:cs="Arial"/>
          <w:sz w:val="22"/>
          <w:szCs w:val="24"/>
        </w:rPr>
        <w:t xml:space="preserve">o konverzi dat. </w:t>
      </w:r>
    </w:p>
    <w:p w14:paraId="4DDA6835" w14:textId="77777777" w:rsidR="00510498" w:rsidRPr="00CC63E4" w:rsidRDefault="00510498" w:rsidP="009B47CC">
      <w:pPr>
        <w:pStyle w:val="S1"/>
        <w:keepNext w:val="0"/>
        <w:ind w:left="426"/>
        <w:rPr>
          <w:rFonts w:cs="Arial"/>
        </w:rPr>
      </w:pPr>
      <w:bookmarkStart w:id="33" w:name="_Toc447526818"/>
      <w:bookmarkEnd w:id="33"/>
      <w:r w:rsidRPr="00CC63E4">
        <w:rPr>
          <w:rFonts w:cs="Arial"/>
        </w:rPr>
        <w:t xml:space="preserve"> </w:t>
      </w:r>
      <w:bookmarkStart w:id="34" w:name="_Toc517955470"/>
      <w:r w:rsidR="00D54428" w:rsidRPr="00CC63E4">
        <w:rPr>
          <w:rFonts w:cs="Arial"/>
        </w:rPr>
        <w:t>S</w:t>
      </w:r>
      <w:r w:rsidR="00BB67A7" w:rsidRPr="00CC63E4">
        <w:rPr>
          <w:rFonts w:cs="Arial"/>
        </w:rPr>
        <w:t xml:space="preserve">oustava </w:t>
      </w:r>
      <w:r w:rsidR="00D54428" w:rsidRPr="00CC63E4">
        <w:rPr>
          <w:rFonts w:cs="Arial"/>
        </w:rPr>
        <w:t>indikátorů</w:t>
      </w:r>
      <w:r w:rsidR="00BB67A7" w:rsidRPr="00CC63E4">
        <w:rPr>
          <w:rFonts w:cs="Arial"/>
        </w:rPr>
        <w:t> </w:t>
      </w:r>
      <w:r w:rsidR="006C1333" w:rsidRPr="00CC63E4">
        <w:rPr>
          <w:rFonts w:cs="Arial"/>
        </w:rPr>
        <w:t xml:space="preserve">v </w:t>
      </w:r>
      <w:r w:rsidR="00BB67A7" w:rsidRPr="00CC63E4">
        <w:rPr>
          <w:rFonts w:cs="Arial"/>
        </w:rPr>
        <w:t>rámci OPTP</w:t>
      </w:r>
      <w:bookmarkEnd w:id="34"/>
    </w:p>
    <w:p w14:paraId="4EDC94AA" w14:textId="77777777" w:rsidR="00510498" w:rsidRPr="00736962" w:rsidRDefault="00BB67A7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Indikátorová soustava v rámci OPTP zahrnuje </w:t>
      </w:r>
      <w:r w:rsidR="003E5551" w:rsidRPr="00736962">
        <w:rPr>
          <w:rFonts w:ascii="Arial" w:hAnsi="Arial" w:cs="Arial"/>
          <w:color w:val="000000"/>
          <w:sz w:val="22"/>
          <w:szCs w:val="24"/>
        </w:rPr>
        <w:t>k datu vydání této přílohy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A5C09" w:rsidRPr="00736962">
        <w:rPr>
          <w:rFonts w:ascii="Arial" w:hAnsi="Arial" w:cs="Arial"/>
          <w:color w:val="000000"/>
          <w:sz w:val="22"/>
          <w:szCs w:val="24"/>
        </w:rPr>
        <w:br/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6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kontextových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ů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1921A5">
        <w:rPr>
          <w:rFonts w:ascii="Arial" w:hAnsi="Arial" w:cs="Arial"/>
          <w:color w:val="000000"/>
          <w:sz w:val="22"/>
          <w:szCs w:val="24"/>
        </w:rPr>
        <w:t xml:space="preserve">17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>výstupov</w:t>
      </w:r>
      <w:r w:rsidR="0081060B" w:rsidRPr="00736962">
        <w:rPr>
          <w:rFonts w:ascii="Arial" w:hAnsi="Arial" w:cs="Arial"/>
          <w:color w:val="000000"/>
          <w:sz w:val="22"/>
          <w:szCs w:val="24"/>
        </w:rPr>
        <w:t>ý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indikátorů a </w:t>
      </w:r>
      <w:r w:rsidR="001921A5">
        <w:rPr>
          <w:rFonts w:ascii="Arial" w:hAnsi="Arial" w:cs="Arial"/>
          <w:color w:val="000000"/>
          <w:sz w:val="22"/>
          <w:szCs w:val="24"/>
        </w:rPr>
        <w:t>13</w:t>
      </w:r>
      <w:r w:rsidR="001921A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výsledkových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indikátorů.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 xml:space="preserve"> Seznam těchto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indikátorů j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 xml:space="preserve">e uveden níže pro každou prioritní osu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zvlášť.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Indikátorová soustav</w:t>
      </w:r>
      <w:r w:rsidR="00702CD6" w:rsidRPr="00736962">
        <w:rPr>
          <w:rFonts w:ascii="Arial" w:hAnsi="Arial" w:cs="Arial"/>
          <w:color w:val="000000"/>
          <w:sz w:val="22"/>
          <w:szCs w:val="24"/>
        </w:rPr>
        <w:t>a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v rámci OPTP je nastavena na programovou úroveň vykazování.</w:t>
      </w:r>
      <w:r w:rsidR="00184DA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7F402EAC" w14:textId="77777777" w:rsidR="005B6FD3" w:rsidRPr="00736962" w:rsidRDefault="005B6FD3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Při přípravě žádosti 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o podporu </w:t>
      </w:r>
      <w:r w:rsidRPr="00736962">
        <w:rPr>
          <w:rFonts w:ascii="Arial" w:hAnsi="Arial" w:cs="Arial"/>
          <w:color w:val="000000"/>
          <w:sz w:val="22"/>
          <w:szCs w:val="24"/>
        </w:rPr>
        <w:t>doporučuje ŘO OPTP nastavit výchozí hodnotu indikátoru 0. V případě uvedení nenulové hodnoty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 (možné v případě výsledkových indikátorů)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nutné tuto hodnotu zohlednit při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nastavení cílové hodnoty a dále při vykazování dosažených hodnot v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e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="00F729AF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C4B726C" w14:textId="77777777" w:rsidR="006C06C1" w:rsidRDefault="00E64EFF" w:rsidP="00735C8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 případě projektových indikátorů (všechny výstupové a některé výsledkové indikátory) je nastaveno v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ykazování na úrovni projektů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. Indikátory, které nejsou projektové (všechny kontextové a některé výsledkové indikátory)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j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sou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>vykazován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y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ŘO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na úrovni programu.</w:t>
      </w:r>
      <w:r w:rsidR="004C0AA4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86689F" w:rsidRPr="00736962">
        <w:rPr>
          <w:rFonts w:ascii="Arial" w:hAnsi="Arial" w:cs="Arial"/>
          <w:bCs/>
          <w:color w:val="000000"/>
          <w:sz w:val="22"/>
          <w:szCs w:val="24"/>
        </w:rPr>
        <w:t xml:space="preserve">Relevantní aktivity za jednotlivé prioritní osy jsou uvedeny v Programovém dokumentu OPTP. </w:t>
      </w:r>
    </w:p>
    <w:p w14:paraId="55716F7A" w14:textId="77777777" w:rsidR="0006561B" w:rsidRPr="00736962" w:rsidRDefault="0006561B" w:rsidP="00736962">
      <w:pPr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následujících 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 xml:space="preserve">částech Metodiky indikátorů jsou </w:t>
      </w:r>
      <w:r w:rsidRPr="00736962">
        <w:rPr>
          <w:rFonts w:ascii="Arial" w:hAnsi="Arial" w:cs="Arial"/>
          <w:color w:val="000000"/>
          <w:sz w:val="22"/>
          <w:szCs w:val="24"/>
        </w:rPr>
        <w:t>uveden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přehled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indikátorů při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ř</w:t>
      </w:r>
      <w:r w:rsidRPr="00736962">
        <w:rPr>
          <w:rFonts w:ascii="Arial" w:hAnsi="Arial" w:cs="Arial"/>
          <w:color w:val="000000"/>
          <w:sz w:val="22"/>
          <w:szCs w:val="24"/>
        </w:rPr>
        <w:t>azených pro prioritní osy. Tabulky obsahují údaje ohledně platných indikátorů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to 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>k</w:t>
      </w:r>
      <w:r w:rsidRPr="00736962">
        <w:rPr>
          <w:rFonts w:ascii="Arial" w:hAnsi="Arial" w:cs="Arial"/>
          <w:color w:val="000000"/>
          <w:sz w:val="22"/>
          <w:szCs w:val="24"/>
        </w:rPr>
        <w:t>ód NČI, informaci o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typu indikátoru, zda se jedná o indikátor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výstupový, </w:t>
      </w:r>
      <w:r w:rsidRPr="00736962">
        <w:rPr>
          <w:rFonts w:ascii="Arial" w:hAnsi="Arial" w:cs="Arial"/>
          <w:color w:val="000000"/>
          <w:sz w:val="22"/>
          <w:szCs w:val="24"/>
        </w:rPr>
        <w:t>výsledk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ový nebo kontextový</w:t>
      </w:r>
      <w:r w:rsidRPr="00736962">
        <w:rPr>
          <w:rFonts w:ascii="Arial" w:hAnsi="Arial" w:cs="Arial"/>
          <w:color w:val="000000"/>
          <w:sz w:val="22"/>
          <w:szCs w:val="24"/>
        </w:rPr>
        <w:t>, dále název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typ měrné jednotky. Jako výchozí hodnotu indikátorů je uváděna hodnota za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 xml:space="preserve">příslušný </w:t>
      </w:r>
      <w:r w:rsidRPr="00736962">
        <w:rPr>
          <w:rFonts w:ascii="Arial" w:hAnsi="Arial" w:cs="Arial"/>
          <w:color w:val="000000"/>
          <w:sz w:val="22"/>
          <w:szCs w:val="24"/>
        </w:rPr>
        <w:t>rok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Cílové hodnoty jsou pro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konec programového období 2014-2020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BCE77C7" w14:textId="77777777" w:rsidR="0006561B" w:rsidRPr="00CC63E4" w:rsidRDefault="00C014FB" w:rsidP="000405C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Podrobnější </w:t>
      </w:r>
      <w:r w:rsidR="0006561B" w:rsidRPr="00736962">
        <w:rPr>
          <w:rFonts w:ascii="Arial" w:hAnsi="Arial" w:cs="Arial"/>
          <w:sz w:val="22"/>
          <w:szCs w:val="24"/>
        </w:rPr>
        <w:t xml:space="preserve">popis jednotlivých indikátorů </w:t>
      </w:r>
      <w:r w:rsidR="006C479F" w:rsidRPr="00736962">
        <w:rPr>
          <w:rFonts w:ascii="Arial" w:hAnsi="Arial" w:cs="Arial"/>
          <w:sz w:val="22"/>
          <w:szCs w:val="24"/>
        </w:rPr>
        <w:t xml:space="preserve">je </w:t>
      </w:r>
      <w:r w:rsidR="00A06FD9" w:rsidRPr="00736962">
        <w:rPr>
          <w:rFonts w:ascii="Arial" w:hAnsi="Arial" w:cs="Arial"/>
          <w:sz w:val="22"/>
          <w:szCs w:val="24"/>
        </w:rPr>
        <w:t xml:space="preserve">součástí následujících </w:t>
      </w:r>
      <w:r w:rsidR="00EA5C09" w:rsidRPr="00736962">
        <w:rPr>
          <w:rFonts w:ascii="Arial" w:hAnsi="Arial" w:cs="Arial"/>
          <w:sz w:val="22"/>
          <w:szCs w:val="24"/>
        </w:rPr>
        <w:t>podkapitol</w:t>
      </w:r>
      <w:r w:rsidR="00A06FD9" w:rsidRPr="00CC63E4">
        <w:rPr>
          <w:rFonts w:ascii="Arial" w:hAnsi="Arial" w:cs="Arial"/>
          <w:sz w:val="24"/>
          <w:szCs w:val="24"/>
        </w:rPr>
        <w:t>.</w:t>
      </w:r>
    </w:p>
    <w:p w14:paraId="3AD6130A" w14:textId="77777777" w:rsidR="00BC3A0B" w:rsidRDefault="008501F5" w:rsidP="00736962">
      <w:pPr>
        <w:pStyle w:val="Nadpis2"/>
        <w:spacing w:after="120"/>
        <w:ind w:left="851"/>
        <w:rPr>
          <w:bCs w:val="0"/>
          <w:i w:val="0"/>
          <w:iCs w:val="0"/>
          <w:sz w:val="24"/>
          <w:szCs w:val="24"/>
          <w:lang w:eastAsia="en-US"/>
        </w:rPr>
      </w:pPr>
      <w:bookmarkStart w:id="35" w:name="_Toc517955471"/>
      <w:r w:rsidRPr="00CC63E4">
        <w:rPr>
          <w:bCs w:val="0"/>
          <w:i w:val="0"/>
          <w:iCs w:val="0"/>
          <w:sz w:val="24"/>
          <w:szCs w:val="24"/>
          <w:lang w:eastAsia="en-US"/>
        </w:rPr>
        <w:t>4</w:t>
      </w:r>
      <w:r w:rsidR="004E5DED" w:rsidRPr="00CC63E4">
        <w:rPr>
          <w:bCs w:val="0"/>
          <w:i w:val="0"/>
          <w:iCs w:val="0"/>
          <w:sz w:val="24"/>
          <w:szCs w:val="24"/>
          <w:lang w:eastAsia="en-US"/>
        </w:rPr>
        <w:t>.</w:t>
      </w:r>
      <w:r w:rsidR="005F0633">
        <w:rPr>
          <w:bCs w:val="0"/>
          <w:i w:val="0"/>
          <w:iCs w:val="0"/>
          <w:sz w:val="24"/>
          <w:szCs w:val="24"/>
          <w:lang w:eastAsia="en-US"/>
        </w:rPr>
        <w:t>1</w:t>
      </w:r>
      <w:r w:rsidR="005F0633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C43AC8">
        <w:rPr>
          <w:bCs w:val="0"/>
          <w:i w:val="0"/>
          <w:iCs w:val="0"/>
          <w:sz w:val="24"/>
          <w:szCs w:val="24"/>
          <w:lang w:eastAsia="en-US"/>
        </w:rPr>
        <w:t>Indikátory</w:t>
      </w:r>
      <w:r w:rsidR="00422876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prioritní</w:t>
      </w:r>
      <w:r w:rsidR="009F4182" w:rsidRPr="00CC63E4">
        <w:rPr>
          <w:bCs w:val="0"/>
          <w:i w:val="0"/>
          <w:iCs w:val="0"/>
          <w:sz w:val="24"/>
          <w:szCs w:val="24"/>
          <w:lang w:eastAsia="en-US"/>
        </w:rPr>
        <w:t xml:space="preserve">ch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os</w:t>
      </w:r>
      <w:r w:rsidR="00103766" w:rsidRPr="00CC63E4">
        <w:rPr>
          <w:bCs w:val="0"/>
          <w:i w:val="0"/>
          <w:iCs w:val="0"/>
          <w:sz w:val="24"/>
          <w:szCs w:val="24"/>
          <w:lang w:eastAsia="en-US"/>
        </w:rPr>
        <w:t xml:space="preserve"> OPTP</w:t>
      </w:r>
      <w:bookmarkEnd w:id="35"/>
    </w:p>
    <w:p w14:paraId="41A54950" w14:textId="77777777" w:rsidR="00300C51" w:rsidRDefault="002B2327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 rámci OPTP jsou pro prioritní os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stanoveny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výstupové, výsledkové a kontextové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, což vychází z ustanovení článku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26 </w:t>
      </w:r>
      <w:r w:rsidR="002C2AF2" w:rsidRPr="00736962">
        <w:rPr>
          <w:rFonts w:ascii="Arial" w:hAnsi="Arial" w:cs="Arial"/>
          <w:color w:val="000000"/>
          <w:sz w:val="22"/>
          <w:szCs w:val="24"/>
        </w:rPr>
        <w:t>odst.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 4 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O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becného nařízení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 xml:space="preserve">. Nadefinované indikátory 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vycház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>ejí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z NČI pro programovací období 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2020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CFA645D" w14:textId="77777777" w:rsidR="004C7C27" w:rsidRPr="00736962" w:rsidRDefault="005E2C4B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Při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stanovení předpokládaných cílových hodnot </w:t>
      </w:r>
      <w:r w:rsidR="00B5199A" w:rsidRPr="00736962">
        <w:rPr>
          <w:rFonts w:ascii="Arial" w:hAnsi="Arial" w:cs="Arial"/>
          <w:color w:val="000000"/>
          <w:sz w:val="22"/>
          <w:szCs w:val="24"/>
        </w:rPr>
        <w:t xml:space="preserve">výstupových a výsledkových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se vycházelo </w:t>
      </w:r>
      <w:r w:rsidR="00C547C8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reálných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počt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>, případně expertních odhad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gestorů prioritních os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2CE94FFA" w14:textId="77777777" w:rsidR="000F706A" w:rsidRPr="00736962" w:rsidRDefault="00296598" w:rsidP="00736962">
      <w:pPr>
        <w:jc w:val="both"/>
        <w:rPr>
          <w:rFonts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EA4368" w:rsidRPr="00736962">
        <w:rPr>
          <w:rFonts w:ascii="Arial" w:hAnsi="Arial" w:cs="Arial"/>
          <w:color w:val="000000"/>
          <w:sz w:val="22"/>
          <w:szCs w:val="24"/>
        </w:rPr>
        <w:t xml:space="preserve"> následující </w:t>
      </w:r>
      <w:r w:rsidRPr="00736962">
        <w:rPr>
          <w:rFonts w:ascii="Arial" w:hAnsi="Arial" w:cs="Arial"/>
          <w:color w:val="000000"/>
          <w:sz w:val="22"/>
          <w:szCs w:val="24"/>
        </w:rPr>
        <w:t>tabulce je uveden počet indikátorů pro jednotlivé prioritní osy</w:t>
      </w:r>
      <w:r w:rsidR="006F1F15" w:rsidRPr="00736962">
        <w:rPr>
          <w:rFonts w:ascii="Arial" w:hAnsi="Arial" w:cs="Arial"/>
          <w:color w:val="000000"/>
          <w:sz w:val="22"/>
          <w:szCs w:val="24"/>
        </w:rPr>
        <w:t xml:space="preserve"> a jejich specifické cíle</w:t>
      </w:r>
      <w:r w:rsidR="00E4460E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>P</w:t>
      </w:r>
      <w:r w:rsidRPr="00736962">
        <w:rPr>
          <w:rFonts w:ascii="Arial" w:hAnsi="Arial" w:cs="Arial"/>
          <w:color w:val="000000"/>
          <w:sz w:val="22"/>
          <w:szCs w:val="24"/>
        </w:rPr>
        <w:t>říjemci a žadatel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é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využívají </w:t>
      </w:r>
      <w:r w:rsidRPr="00736962">
        <w:rPr>
          <w:rFonts w:ascii="Arial" w:hAnsi="Arial" w:cs="Arial"/>
          <w:color w:val="000000"/>
          <w:sz w:val="22"/>
          <w:szCs w:val="24"/>
        </w:rPr>
        <w:t>ve</w:t>
      </w:r>
      <w:r w:rsidR="00E76EF6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svých projektech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 indikátory, označené jako projektové (P)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  <w:r w:rsidR="0062500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DADFDF8" w14:textId="77777777" w:rsidR="00EA4368" w:rsidRDefault="00EA4368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66F4C5E5" w14:textId="77777777" w:rsidR="0055670D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5758C1E0" w14:textId="77777777" w:rsidR="0055670D" w:rsidRPr="00CC63E4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tbl>
      <w:tblPr>
        <w:tblpPr w:leftFromText="141" w:rightFromText="141" w:horzAnchor="margin" w:tblpY="1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651"/>
        <w:gridCol w:w="2413"/>
        <w:gridCol w:w="2516"/>
        <w:gridCol w:w="2480"/>
      </w:tblGrid>
      <w:tr w:rsidR="00B5199A" w:rsidRPr="00144B46" w14:paraId="0975D767" w14:textId="77777777" w:rsidTr="0009330B">
        <w:trPr>
          <w:trHeight w:val="51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12867F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lastRenderedPageBreak/>
              <w:t>Prioritní osa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</w:p>
          <w:p w14:paraId="78BE5AA0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specifický cíl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A7979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výstupových </w:t>
            </w:r>
            <w:r w:rsidRPr="00144B46">
              <w:rPr>
                <w:rFonts w:cs="Arial"/>
                <w:b/>
                <w:sz w:val="24"/>
                <w:szCs w:val="24"/>
              </w:rPr>
              <w:t xml:space="preserve">indikátorů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D6EBF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výsledkových </w:t>
            </w:r>
            <w:r w:rsidRPr="00144B46">
              <w:rPr>
                <w:rFonts w:cs="Arial"/>
                <w:b/>
                <w:sz w:val="24"/>
                <w:szCs w:val="24"/>
              </w:rPr>
              <w:t>indikátorů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CA5A348" w14:textId="77777777" w:rsidR="00B5199A" w:rsidRPr="00E20C5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E20C5A">
              <w:rPr>
                <w:rFonts w:cs="Arial"/>
                <w:b/>
                <w:sz w:val="24"/>
                <w:szCs w:val="24"/>
              </w:rPr>
              <w:t>Počet kontextových indikátorů</w:t>
            </w:r>
          </w:p>
        </w:tc>
      </w:tr>
      <w:tr w:rsidR="00B5199A" w:rsidRPr="00144B46" w14:paraId="31706BA5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08D54085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818E755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FB0D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4DE0502B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B5199A" w:rsidRPr="00144B46" w14:paraId="5C07BD0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40DE739B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1-2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105D2E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78E0B4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03512BBE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B5199A" w:rsidRPr="00144B46" w14:paraId="7A7117E2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2FEBF82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1-3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A9B167B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A364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54C0906A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4817FEFE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FAE30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1-4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77A6EA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4B4090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1EF8C130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6C75614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B9E24B9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2-1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CF3ADDD" w14:textId="77777777" w:rsidR="00B5199A" w:rsidDel="00DD1E4E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1DD44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44723559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6E221212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2C1C33C0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  <w:sectPr w:rsidR="00AE1A19" w:rsidSect="004F5005">
          <w:footerReference w:type="default" r:id="rId10"/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</w:p>
    <w:p w14:paraId="50FA264A" w14:textId="77777777" w:rsidR="00664A24" w:rsidRDefault="007F0F14" w:rsidP="007F0F14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</w:t>
      </w:r>
      <w:r w:rsidR="001F30DF">
        <w:rPr>
          <w:rFonts w:cs="Arial"/>
          <w:b/>
          <w:sz w:val="24"/>
          <w:szCs w:val="24"/>
        </w:rPr>
        <w:t>ŘEHLED INDIKÁTORŮ PO PRIORITNÍCH OSÁCH</w:t>
      </w:r>
      <w:r w:rsidR="006F1F15">
        <w:rPr>
          <w:rFonts w:cs="Arial"/>
          <w:b/>
          <w:sz w:val="24"/>
          <w:szCs w:val="24"/>
        </w:rPr>
        <w:t xml:space="preserve"> </w:t>
      </w:r>
      <w:r w:rsidR="003542DB">
        <w:rPr>
          <w:rFonts w:cs="Arial"/>
          <w:b/>
          <w:sz w:val="24"/>
          <w:szCs w:val="24"/>
        </w:rPr>
        <w:t>A SPECIFICKÝCH CÍLECH</w:t>
      </w:r>
    </w:p>
    <w:p w14:paraId="279BC10C" w14:textId="77777777" w:rsidR="00AE1A19" w:rsidRDefault="00AE1A19" w:rsidP="00664A24">
      <w:pPr>
        <w:pStyle w:val="seznambodov"/>
        <w:numPr>
          <w:ilvl w:val="0"/>
          <w:numId w:val="0"/>
        </w:numPr>
        <w:rPr>
          <w:rFonts w:cs="Arial"/>
          <w:color w:val="000000"/>
          <w:sz w:val="16"/>
          <w:szCs w:val="16"/>
        </w:rPr>
      </w:pPr>
    </w:p>
    <w:tbl>
      <w:tblPr>
        <w:tblW w:w="15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27"/>
        <w:gridCol w:w="845"/>
        <w:gridCol w:w="3562"/>
        <w:gridCol w:w="1368"/>
        <w:gridCol w:w="843"/>
        <w:gridCol w:w="846"/>
        <w:gridCol w:w="844"/>
        <w:gridCol w:w="846"/>
        <w:gridCol w:w="844"/>
        <w:gridCol w:w="846"/>
        <w:gridCol w:w="844"/>
        <w:gridCol w:w="846"/>
        <w:gridCol w:w="844"/>
        <w:gridCol w:w="706"/>
      </w:tblGrid>
      <w:tr w:rsidR="00664A24" w:rsidRPr="00FB1B58" w:rsidDel="00C122F6" w14:paraId="66166AD4" w14:textId="77777777" w:rsidTr="00735C8B">
        <w:trPr>
          <w:trHeight w:val="323"/>
        </w:trPr>
        <w:tc>
          <w:tcPr>
            <w:tcW w:w="704" w:type="dxa"/>
            <w:vMerge w:val="restart"/>
            <w:shd w:val="clear" w:color="auto" w:fill="99CCFF"/>
            <w:vAlign w:val="center"/>
          </w:tcPr>
          <w:p w14:paraId="1D49ACDF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27" w:type="dxa"/>
            <w:vMerge w:val="restart"/>
            <w:shd w:val="clear" w:color="auto" w:fill="99CCFF"/>
            <w:vAlign w:val="center"/>
          </w:tcPr>
          <w:p w14:paraId="2E79B3BD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845" w:type="dxa"/>
            <w:vMerge w:val="restart"/>
            <w:shd w:val="clear" w:color="auto" w:fill="99CCFF"/>
            <w:vAlign w:val="center"/>
          </w:tcPr>
          <w:p w14:paraId="0DF13381" w14:textId="77777777" w:rsidR="00664A24" w:rsidRPr="00FB1B58" w:rsidRDefault="00664A24" w:rsidP="004D061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4D0614">
              <w:rPr>
                <w:rFonts w:cs="Arial"/>
                <w:b/>
                <w:sz w:val="16"/>
                <w:szCs w:val="16"/>
              </w:rPr>
              <w:t xml:space="preserve"> (P) / 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interní </w:t>
            </w:r>
            <w:r w:rsidR="00B60CF9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 indikátor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62" w:type="dxa"/>
            <w:vMerge w:val="restart"/>
            <w:shd w:val="clear" w:color="auto" w:fill="99CCFF"/>
            <w:vAlign w:val="center"/>
          </w:tcPr>
          <w:p w14:paraId="7951872B" w14:textId="77777777" w:rsidR="00664A24" w:rsidRPr="00FB1B58" w:rsidRDefault="00664A24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368" w:type="dxa"/>
            <w:vMerge w:val="restart"/>
            <w:shd w:val="clear" w:color="auto" w:fill="99CCFF"/>
            <w:vAlign w:val="center"/>
          </w:tcPr>
          <w:p w14:paraId="47BB7C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689" w:type="dxa"/>
            <w:gridSpan w:val="2"/>
            <w:shd w:val="clear" w:color="auto" w:fill="99CCFF"/>
            <w:vAlign w:val="center"/>
          </w:tcPr>
          <w:p w14:paraId="7E9F3D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PO1/SC1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3DFABA1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 SC2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56C10C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PO1/SC3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47055FF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PO1/SC4</w:t>
            </w:r>
          </w:p>
        </w:tc>
        <w:tc>
          <w:tcPr>
            <w:tcW w:w="1550" w:type="dxa"/>
            <w:gridSpan w:val="2"/>
            <w:shd w:val="clear" w:color="auto" w:fill="99CCFF"/>
            <w:vAlign w:val="center"/>
          </w:tcPr>
          <w:p w14:paraId="343EBE47" w14:textId="77777777" w:rsidR="00664A24" w:rsidRPr="00FB1B58" w:rsidDel="00C122F6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PO2/SC1</w:t>
            </w:r>
          </w:p>
        </w:tc>
      </w:tr>
      <w:tr w:rsidR="00854FD9" w:rsidRPr="00FB1B58" w14:paraId="4908671F" w14:textId="77777777" w:rsidTr="00735C8B">
        <w:trPr>
          <w:trHeight w:val="323"/>
        </w:trPr>
        <w:tc>
          <w:tcPr>
            <w:tcW w:w="704" w:type="dxa"/>
            <w:vMerge/>
            <w:shd w:val="clear" w:color="auto" w:fill="99CCFF"/>
            <w:vAlign w:val="center"/>
          </w:tcPr>
          <w:p w14:paraId="050D3A5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99CCFF"/>
            <w:vAlign w:val="center"/>
          </w:tcPr>
          <w:p w14:paraId="67839742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99CCFF"/>
          </w:tcPr>
          <w:p w14:paraId="3E4EAAA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62" w:type="dxa"/>
            <w:vMerge/>
            <w:shd w:val="clear" w:color="auto" w:fill="99CCFF"/>
            <w:vAlign w:val="center"/>
          </w:tcPr>
          <w:p w14:paraId="6AF57CD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vMerge/>
            <w:shd w:val="clear" w:color="auto" w:fill="99CCFF"/>
            <w:vAlign w:val="center"/>
          </w:tcPr>
          <w:p w14:paraId="66C247F3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9CCFF"/>
            <w:vAlign w:val="center"/>
          </w:tcPr>
          <w:p w14:paraId="464F10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622642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70BF881D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7ED5B9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83ED0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4CD61EBB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4D65C3E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541931D5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599AC1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706" w:type="dxa"/>
            <w:shd w:val="clear" w:color="auto" w:fill="99CCFF"/>
            <w:vAlign w:val="center"/>
          </w:tcPr>
          <w:p w14:paraId="536AF36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C02DA4" w:rsidRPr="00FB1B58" w14:paraId="51A597B8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6268ECA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60000</w:t>
            </w:r>
          </w:p>
        </w:tc>
        <w:tc>
          <w:tcPr>
            <w:tcW w:w="1127" w:type="dxa"/>
            <w:vAlign w:val="center"/>
          </w:tcPr>
          <w:p w14:paraId="6E4B74B8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FC99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4AEC51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368" w:type="dxa"/>
            <w:vAlign w:val="center"/>
          </w:tcPr>
          <w:p w14:paraId="4FCB5E5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47EF13C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9D6DA3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6 000</w:t>
            </w:r>
          </w:p>
        </w:tc>
        <w:tc>
          <w:tcPr>
            <w:tcW w:w="844" w:type="dxa"/>
            <w:vAlign w:val="center"/>
          </w:tcPr>
          <w:p w14:paraId="027F36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52B6C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13BFBB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53393A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844" w:type="dxa"/>
            <w:vAlign w:val="center"/>
          </w:tcPr>
          <w:p w14:paraId="06B3A1F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45A559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0891F37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36213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705D3827" w14:textId="77777777" w:rsidTr="00735C8B">
        <w:trPr>
          <w:trHeight w:val="298"/>
        </w:trPr>
        <w:tc>
          <w:tcPr>
            <w:tcW w:w="704" w:type="dxa"/>
            <w:vAlign w:val="center"/>
          </w:tcPr>
          <w:p w14:paraId="58BA4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80000</w:t>
            </w:r>
          </w:p>
        </w:tc>
        <w:tc>
          <w:tcPr>
            <w:tcW w:w="1127" w:type="dxa"/>
            <w:vAlign w:val="center"/>
          </w:tcPr>
          <w:p w14:paraId="7E038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698805EF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225885D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sz w:val="16"/>
                <w:szCs w:val="16"/>
              </w:rPr>
              <w:t>Index vnímání korupce</w:t>
            </w:r>
          </w:p>
        </w:tc>
        <w:tc>
          <w:tcPr>
            <w:tcW w:w="1368" w:type="dxa"/>
            <w:vAlign w:val="center"/>
          </w:tcPr>
          <w:p w14:paraId="3913E8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843" w:type="dxa"/>
            <w:vAlign w:val="center"/>
          </w:tcPr>
          <w:p w14:paraId="4BD8687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6" w:type="dxa"/>
            <w:vAlign w:val="center"/>
          </w:tcPr>
          <w:p w14:paraId="482D11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40514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1F6D4A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54950D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8AFA5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7C0E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35247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687AA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DA0E42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F51ED21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34032C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80001</w:t>
            </w:r>
          </w:p>
        </w:tc>
        <w:tc>
          <w:tcPr>
            <w:tcW w:w="1127" w:type="dxa"/>
            <w:vAlign w:val="center"/>
          </w:tcPr>
          <w:p w14:paraId="10E87A2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1A1C6D6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655D5D5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368" w:type="dxa"/>
            <w:vAlign w:val="center"/>
          </w:tcPr>
          <w:p w14:paraId="55F9414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5649B55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4BE39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ABD3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AECBEA1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44" w:type="dxa"/>
            <w:vAlign w:val="center"/>
          </w:tcPr>
          <w:p w14:paraId="3759D0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903B7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4671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4731A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D295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C3A30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3ED6F14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502DD8E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80103</w:t>
            </w:r>
          </w:p>
        </w:tc>
        <w:tc>
          <w:tcPr>
            <w:tcW w:w="1127" w:type="dxa"/>
            <w:vAlign w:val="center"/>
          </w:tcPr>
          <w:p w14:paraId="09FA973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D889C01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2CD5CFF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368" w:type="dxa"/>
            <w:vAlign w:val="center"/>
          </w:tcPr>
          <w:p w14:paraId="21973AE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nástroje</w:t>
            </w:r>
          </w:p>
        </w:tc>
        <w:tc>
          <w:tcPr>
            <w:tcW w:w="843" w:type="dxa"/>
            <w:vAlign w:val="center"/>
          </w:tcPr>
          <w:p w14:paraId="41BA73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8EFA9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1C2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F853B84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654922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D08E2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8E9DE6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F071C9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E1C09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A5A5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9FAD8A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6F427E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80110</w:t>
            </w:r>
          </w:p>
        </w:tc>
        <w:tc>
          <w:tcPr>
            <w:tcW w:w="1127" w:type="dxa"/>
            <w:vAlign w:val="center"/>
          </w:tcPr>
          <w:p w14:paraId="6FAAEE2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B8035D4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09DB4B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368" w:type="dxa"/>
            <w:vAlign w:val="center"/>
          </w:tcPr>
          <w:p w14:paraId="4D29F0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D04BDC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9F23E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4498F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46" w:type="dxa"/>
            <w:vAlign w:val="center"/>
          </w:tcPr>
          <w:p w14:paraId="4BAC7C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33367B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C38CB6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E01D6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D439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9A267D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6774E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F85A238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755C5BA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80120</w:t>
            </w:r>
          </w:p>
        </w:tc>
        <w:tc>
          <w:tcPr>
            <w:tcW w:w="1127" w:type="dxa"/>
            <w:vAlign w:val="center"/>
          </w:tcPr>
          <w:p w14:paraId="508F223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E21B523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2EC8EC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368" w:type="dxa"/>
            <w:vAlign w:val="center"/>
          </w:tcPr>
          <w:p w14:paraId="33DECAF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51D5FA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EADE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6149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A55A03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44" w:type="dxa"/>
            <w:vAlign w:val="center"/>
          </w:tcPr>
          <w:p w14:paraId="11F104D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652E32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E01F9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298D7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520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964EA8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40C5EE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24AD172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80130</w:t>
            </w:r>
          </w:p>
        </w:tc>
        <w:tc>
          <w:tcPr>
            <w:tcW w:w="1127" w:type="dxa"/>
            <w:vAlign w:val="center"/>
          </w:tcPr>
          <w:p w14:paraId="1F5D568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CE724E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3D0409AE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368" w:type="dxa"/>
            <w:vAlign w:val="center"/>
          </w:tcPr>
          <w:p w14:paraId="5EF42EE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8B833D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A912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3E35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46" w:type="dxa"/>
            <w:vAlign w:val="center"/>
          </w:tcPr>
          <w:p w14:paraId="4F9110D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44" w:type="dxa"/>
            <w:vAlign w:val="center"/>
          </w:tcPr>
          <w:p w14:paraId="0B3EDCF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AFF50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57ECB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20831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51F10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998E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ED5BAA2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9A1B11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80150</w:t>
            </w:r>
          </w:p>
        </w:tc>
        <w:tc>
          <w:tcPr>
            <w:tcW w:w="1127" w:type="dxa"/>
            <w:vAlign w:val="center"/>
          </w:tcPr>
          <w:p w14:paraId="4B138BC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7E65BFC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6B63B4B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Důvěra veřejnosti v EU</w:t>
            </w:r>
          </w:p>
        </w:tc>
        <w:tc>
          <w:tcPr>
            <w:tcW w:w="1368" w:type="dxa"/>
            <w:vAlign w:val="center"/>
          </w:tcPr>
          <w:p w14:paraId="6B18354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AC0E7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7F97F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F68C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46" w:type="dxa"/>
            <w:vAlign w:val="center"/>
          </w:tcPr>
          <w:p w14:paraId="1F6EFD5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FFAC6A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A2F34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5B5D6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C1A3EB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5E58CB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254EB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7BA1A9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86591A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80155</w:t>
            </w:r>
          </w:p>
        </w:tc>
        <w:tc>
          <w:tcPr>
            <w:tcW w:w="1127" w:type="dxa"/>
            <w:vAlign w:val="center"/>
          </w:tcPr>
          <w:p w14:paraId="2B91720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05CF955D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07A1D41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Zájem veřejnosti o fondy EU</w:t>
            </w:r>
          </w:p>
        </w:tc>
        <w:tc>
          <w:tcPr>
            <w:tcW w:w="1368" w:type="dxa"/>
            <w:vAlign w:val="center"/>
          </w:tcPr>
          <w:p w14:paraId="665194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2C3636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C983B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CE014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6" w:type="dxa"/>
            <w:vAlign w:val="center"/>
          </w:tcPr>
          <w:p w14:paraId="4F1300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704C31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BE4E7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D4C2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2F28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2F456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8740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34914F5F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99C0107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80200</w:t>
            </w:r>
          </w:p>
        </w:tc>
        <w:tc>
          <w:tcPr>
            <w:tcW w:w="1127" w:type="dxa"/>
            <w:vAlign w:val="center"/>
          </w:tcPr>
          <w:p w14:paraId="20E05D62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6B4B6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13856E1" w14:textId="77777777" w:rsidR="00BE5E5A" w:rsidRPr="00105F92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4969D2E0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unikátní materiály</w:t>
            </w:r>
          </w:p>
        </w:tc>
        <w:tc>
          <w:tcPr>
            <w:tcW w:w="843" w:type="dxa"/>
            <w:vAlign w:val="center"/>
          </w:tcPr>
          <w:p w14:paraId="7BCBACBE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FAEF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83B2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26336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dxa"/>
            <w:vAlign w:val="center"/>
          </w:tcPr>
          <w:p w14:paraId="1333BAC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91E4B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1FF70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8CF28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750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CD5E3C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  <w:tr w:rsidR="00664A24" w:rsidRPr="00FB1B58" w14:paraId="1FE14376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59EBAF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80220</w:t>
            </w:r>
          </w:p>
        </w:tc>
        <w:tc>
          <w:tcPr>
            <w:tcW w:w="1127" w:type="dxa"/>
            <w:vAlign w:val="center"/>
          </w:tcPr>
          <w:p w14:paraId="75776C3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17EAB89" w14:textId="77777777" w:rsidR="00664A24" w:rsidRPr="00FB1B58" w:rsidRDefault="00655A1D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73875380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368" w:type="dxa"/>
            <w:vAlign w:val="center"/>
          </w:tcPr>
          <w:p w14:paraId="299B403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3FABCB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26B0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5451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5B77EF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B8F095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46" w:type="dxa"/>
            <w:vAlign w:val="center"/>
          </w:tcPr>
          <w:p w14:paraId="79657A1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45097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E7F0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10EDD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C81F00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7CA4D916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1FE5CB54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80500</w:t>
            </w:r>
          </w:p>
        </w:tc>
        <w:tc>
          <w:tcPr>
            <w:tcW w:w="1127" w:type="dxa"/>
            <w:vAlign w:val="center"/>
          </w:tcPr>
          <w:p w14:paraId="4DB6179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DB450B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989C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368" w:type="dxa"/>
            <w:vAlign w:val="center"/>
          </w:tcPr>
          <w:p w14:paraId="663CF0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dokumenty</w:t>
            </w:r>
          </w:p>
        </w:tc>
        <w:tc>
          <w:tcPr>
            <w:tcW w:w="843" w:type="dxa"/>
            <w:vAlign w:val="center"/>
          </w:tcPr>
          <w:p w14:paraId="4AD3E50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E05C6E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44" w:type="dxa"/>
            <w:vAlign w:val="center"/>
          </w:tcPr>
          <w:p w14:paraId="7EACA72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096043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DC6D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531294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4" w:type="dxa"/>
            <w:vAlign w:val="center"/>
          </w:tcPr>
          <w:p w14:paraId="3A094B1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1931B2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84B66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55659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11DDE80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B292C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80600</w:t>
            </w:r>
          </w:p>
        </w:tc>
        <w:tc>
          <w:tcPr>
            <w:tcW w:w="1127" w:type="dxa"/>
            <w:vAlign w:val="center"/>
          </w:tcPr>
          <w:p w14:paraId="559799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3EB28D7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A9FC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368" w:type="dxa"/>
            <w:vAlign w:val="center"/>
          </w:tcPr>
          <w:p w14:paraId="6420E0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jednání</w:t>
            </w:r>
          </w:p>
        </w:tc>
        <w:tc>
          <w:tcPr>
            <w:tcW w:w="843" w:type="dxa"/>
            <w:vAlign w:val="center"/>
          </w:tcPr>
          <w:p w14:paraId="5C51595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DDBD2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1 000</w:t>
            </w:r>
          </w:p>
        </w:tc>
        <w:tc>
          <w:tcPr>
            <w:tcW w:w="844" w:type="dxa"/>
            <w:vAlign w:val="center"/>
          </w:tcPr>
          <w:p w14:paraId="50ADFA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D5E94B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7D3C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F972C4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89CA0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2173C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7F17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36AFD07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2CC1F92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091B63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80710</w:t>
            </w:r>
          </w:p>
        </w:tc>
        <w:tc>
          <w:tcPr>
            <w:tcW w:w="1127" w:type="dxa"/>
            <w:vAlign w:val="center"/>
          </w:tcPr>
          <w:p w14:paraId="7AC81B7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9D20030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85E238E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368" w:type="dxa"/>
            <w:vAlign w:val="center"/>
          </w:tcPr>
          <w:p w14:paraId="0E86CA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ukončený program</w:t>
            </w:r>
          </w:p>
        </w:tc>
        <w:tc>
          <w:tcPr>
            <w:tcW w:w="843" w:type="dxa"/>
            <w:vAlign w:val="center"/>
          </w:tcPr>
          <w:p w14:paraId="6415D7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D6D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395A83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63376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C5204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178DE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14F87A7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7E32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5B51A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5847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FAACE0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BE401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80902</w:t>
            </w:r>
          </w:p>
        </w:tc>
        <w:tc>
          <w:tcPr>
            <w:tcW w:w="1127" w:type="dxa"/>
            <w:vAlign w:val="center"/>
          </w:tcPr>
          <w:p w14:paraId="050DECB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3F32BA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D89C1E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368" w:type="dxa"/>
            <w:vAlign w:val="center"/>
          </w:tcPr>
          <w:p w14:paraId="38E11EA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kontroly/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B1B58">
              <w:rPr>
                <w:rFonts w:cs="Arial"/>
                <w:bCs/>
                <w:sz w:val="16"/>
                <w:szCs w:val="16"/>
              </w:rPr>
              <w:t>audity</w:t>
            </w:r>
          </w:p>
        </w:tc>
        <w:tc>
          <w:tcPr>
            <w:tcW w:w="843" w:type="dxa"/>
            <w:vAlign w:val="center"/>
          </w:tcPr>
          <w:p w14:paraId="2F60D1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46225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9F24E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57F4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2434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3087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FD1913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5BE0DD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2 500</w:t>
            </w:r>
          </w:p>
        </w:tc>
        <w:tc>
          <w:tcPr>
            <w:tcW w:w="844" w:type="dxa"/>
            <w:vAlign w:val="center"/>
          </w:tcPr>
          <w:p w14:paraId="6725661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0CA65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3DE193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26AF916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6768C0">
              <w:rPr>
                <w:rFonts w:cs="Arial"/>
                <w:bCs/>
                <w:sz w:val="16"/>
                <w:szCs w:val="16"/>
              </w:rPr>
              <w:lastRenderedPageBreak/>
              <w:t>80905</w:t>
            </w:r>
          </w:p>
        </w:tc>
        <w:tc>
          <w:tcPr>
            <w:tcW w:w="1127" w:type="dxa"/>
            <w:vAlign w:val="center"/>
          </w:tcPr>
          <w:p w14:paraId="3869FD9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532C6F9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80829F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368" w:type="dxa"/>
            <w:vAlign w:val="center"/>
          </w:tcPr>
          <w:p w14:paraId="0C3F4EC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zprávy</w:t>
            </w:r>
          </w:p>
        </w:tc>
        <w:tc>
          <w:tcPr>
            <w:tcW w:w="843" w:type="dxa"/>
            <w:vAlign w:val="center"/>
          </w:tcPr>
          <w:p w14:paraId="73BD5AB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4F04F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7D43D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FF1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F84C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92C9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3ED8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FC7262" w14:textId="77777777" w:rsidR="00664A24" w:rsidRPr="00FB1B58" w:rsidRDefault="006768C0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40</w:t>
            </w:r>
          </w:p>
        </w:tc>
        <w:tc>
          <w:tcPr>
            <w:tcW w:w="844" w:type="dxa"/>
            <w:vAlign w:val="center"/>
          </w:tcPr>
          <w:p w14:paraId="58BD223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AD5B71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8A3846A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A7B2D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81000</w:t>
            </w:r>
          </w:p>
        </w:tc>
        <w:tc>
          <w:tcPr>
            <w:tcW w:w="1127" w:type="dxa"/>
            <w:vAlign w:val="center"/>
          </w:tcPr>
          <w:p w14:paraId="02888B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B4F1163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35AE1F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368" w:type="dxa"/>
            <w:vAlign w:val="center"/>
          </w:tcPr>
          <w:p w14:paraId="409C0A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splněné podmínky</w:t>
            </w:r>
          </w:p>
        </w:tc>
        <w:tc>
          <w:tcPr>
            <w:tcW w:w="843" w:type="dxa"/>
            <w:vAlign w:val="center"/>
          </w:tcPr>
          <w:p w14:paraId="3D4F03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6" w:type="dxa"/>
            <w:vAlign w:val="center"/>
          </w:tcPr>
          <w:p w14:paraId="1B4116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2AF7AF9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B17F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159FF4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4A3E77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EF4A14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9DC8F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D88E8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5BE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D28F9E5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1BC5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81101</w:t>
            </w:r>
          </w:p>
        </w:tc>
        <w:tc>
          <w:tcPr>
            <w:tcW w:w="1127" w:type="dxa"/>
            <w:vAlign w:val="center"/>
          </w:tcPr>
          <w:p w14:paraId="187F33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2D5047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 </w:t>
            </w:r>
          </w:p>
        </w:tc>
        <w:tc>
          <w:tcPr>
            <w:tcW w:w="3562" w:type="dxa"/>
            <w:vAlign w:val="center"/>
          </w:tcPr>
          <w:p w14:paraId="2119CF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368" w:type="dxa"/>
            <w:vAlign w:val="center"/>
          </w:tcPr>
          <w:p w14:paraId="7633B1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383C52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3B3D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1 600 </w:t>
            </w:r>
          </w:p>
        </w:tc>
        <w:tc>
          <w:tcPr>
            <w:tcW w:w="844" w:type="dxa"/>
            <w:vAlign w:val="center"/>
          </w:tcPr>
          <w:p w14:paraId="64A44BB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F97EB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7F77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255DE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48F5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9A41C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1 700</w:t>
            </w:r>
          </w:p>
        </w:tc>
        <w:tc>
          <w:tcPr>
            <w:tcW w:w="844" w:type="dxa"/>
            <w:vAlign w:val="center"/>
          </w:tcPr>
          <w:p w14:paraId="17D99A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1FB9FA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4CF067C" w14:textId="77777777" w:rsidTr="00735C8B">
        <w:trPr>
          <w:trHeight w:val="871"/>
        </w:trPr>
        <w:tc>
          <w:tcPr>
            <w:tcW w:w="704" w:type="dxa"/>
            <w:vAlign w:val="center"/>
          </w:tcPr>
          <w:p w14:paraId="2807CEC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81510</w:t>
            </w:r>
          </w:p>
        </w:tc>
        <w:tc>
          <w:tcPr>
            <w:tcW w:w="1127" w:type="dxa"/>
            <w:vAlign w:val="center"/>
          </w:tcPr>
          <w:p w14:paraId="4E94D3F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9416CD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523B842C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368" w:type="dxa"/>
            <w:vAlign w:val="center"/>
          </w:tcPr>
          <w:p w14:paraId="504A73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5344E9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skutečnost 2014-2020</w:t>
            </w:r>
          </w:p>
        </w:tc>
        <w:tc>
          <w:tcPr>
            <w:tcW w:w="846" w:type="dxa"/>
            <w:vAlign w:val="center"/>
          </w:tcPr>
          <w:p w14:paraId="15BACC5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3A3D06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24F8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53870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704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4A9BA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41A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9ECC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D10B3C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8E7AAD3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53887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81600</w:t>
            </w:r>
          </w:p>
        </w:tc>
        <w:tc>
          <w:tcPr>
            <w:tcW w:w="1127" w:type="dxa"/>
            <w:vAlign w:val="center"/>
          </w:tcPr>
          <w:p w14:paraId="34ABA76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38413198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81869A3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368" w:type="dxa"/>
            <w:vAlign w:val="center"/>
          </w:tcPr>
          <w:p w14:paraId="1B996EC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datum</w:t>
            </w:r>
          </w:p>
        </w:tc>
        <w:tc>
          <w:tcPr>
            <w:tcW w:w="843" w:type="dxa"/>
            <w:vAlign w:val="center"/>
          </w:tcPr>
          <w:p w14:paraId="683AA21A" w14:textId="77777777" w:rsidR="00664A24" w:rsidRPr="00FB1B58" w:rsidRDefault="00A03AFD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ř</w:t>
            </w:r>
            <w:r w:rsidR="00664A24">
              <w:rPr>
                <w:rFonts w:cs="Arial"/>
                <w:sz w:val="16"/>
                <w:szCs w:val="16"/>
              </w:rPr>
              <w:t>íjen 2011</w:t>
            </w:r>
          </w:p>
        </w:tc>
        <w:tc>
          <w:tcPr>
            <w:tcW w:w="846" w:type="dxa"/>
            <w:vAlign w:val="center"/>
          </w:tcPr>
          <w:p w14:paraId="2C699DE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DC8F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6D716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4AE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FCDDB0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5917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EE2A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ED3FF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610ADC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3208862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A9119F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82000</w:t>
            </w:r>
          </w:p>
        </w:tc>
        <w:tc>
          <w:tcPr>
            <w:tcW w:w="1127" w:type="dxa"/>
            <w:vAlign w:val="center"/>
          </w:tcPr>
          <w:p w14:paraId="6B9E3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0ACFB4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72FD82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368" w:type="dxa"/>
            <w:vAlign w:val="center"/>
          </w:tcPr>
          <w:p w14:paraId="018383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2D50A04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9226B7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2 000</w:t>
            </w:r>
          </w:p>
        </w:tc>
        <w:tc>
          <w:tcPr>
            <w:tcW w:w="844" w:type="dxa"/>
            <w:vAlign w:val="center"/>
          </w:tcPr>
          <w:p w14:paraId="088169C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C368D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E9AF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A9B47C0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44" w:type="dxa"/>
            <w:vAlign w:val="center"/>
          </w:tcPr>
          <w:p w14:paraId="221C5F0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577487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23054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68E095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B960EC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0C0F47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82100</w:t>
            </w:r>
          </w:p>
        </w:tc>
        <w:tc>
          <w:tcPr>
            <w:tcW w:w="1127" w:type="dxa"/>
            <w:vAlign w:val="center"/>
          </w:tcPr>
          <w:p w14:paraId="412B89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3B7E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B75F8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368" w:type="dxa"/>
            <w:vAlign w:val="center"/>
          </w:tcPr>
          <w:p w14:paraId="47CC07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93CCC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C8A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8F16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52765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592D8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781D0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FE8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628B01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844" w:type="dxa"/>
            <w:vAlign w:val="center"/>
          </w:tcPr>
          <w:p w14:paraId="61F72C5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6D71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E4ECD94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66C2D8F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82110</w:t>
            </w:r>
          </w:p>
        </w:tc>
        <w:tc>
          <w:tcPr>
            <w:tcW w:w="1127" w:type="dxa"/>
            <w:vAlign w:val="center"/>
          </w:tcPr>
          <w:p w14:paraId="5C0962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F2036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1E058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368" w:type="dxa"/>
            <w:vAlign w:val="center"/>
          </w:tcPr>
          <w:p w14:paraId="56B9E69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4CF053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50806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1FE25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A6D88E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29A72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3FFA8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1FB2A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5BA3A1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2F6FDE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B741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B48EDDA" w14:textId="77777777" w:rsidTr="00735C8B">
        <w:trPr>
          <w:trHeight w:val="697"/>
        </w:trPr>
        <w:tc>
          <w:tcPr>
            <w:tcW w:w="704" w:type="dxa"/>
            <w:vAlign w:val="center"/>
          </w:tcPr>
          <w:p w14:paraId="503169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82200</w:t>
            </w:r>
          </w:p>
        </w:tc>
        <w:tc>
          <w:tcPr>
            <w:tcW w:w="1127" w:type="dxa"/>
            <w:vAlign w:val="center"/>
          </w:tcPr>
          <w:p w14:paraId="12AA33D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6928F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E58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72D98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Kč</w:t>
            </w:r>
          </w:p>
        </w:tc>
        <w:tc>
          <w:tcPr>
            <w:tcW w:w="843" w:type="dxa"/>
            <w:vAlign w:val="center"/>
          </w:tcPr>
          <w:p w14:paraId="1EF359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8B657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065942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95AC8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BB861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713980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35BC8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1D370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63BBC4F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7F9A2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400 000 000</w:t>
            </w:r>
          </w:p>
        </w:tc>
      </w:tr>
      <w:tr w:rsidR="006768C0" w:rsidRPr="00FB1B58" w14:paraId="79C3F00E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7D9CCC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82300</w:t>
            </w:r>
          </w:p>
        </w:tc>
        <w:tc>
          <w:tcPr>
            <w:tcW w:w="1127" w:type="dxa"/>
            <w:vAlign w:val="center"/>
          </w:tcPr>
          <w:p w14:paraId="3992405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ABA4296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699423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108D398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inventární čísla</w:t>
            </w:r>
          </w:p>
        </w:tc>
        <w:tc>
          <w:tcPr>
            <w:tcW w:w="843" w:type="dxa"/>
            <w:vAlign w:val="center"/>
          </w:tcPr>
          <w:p w14:paraId="14E3CC5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2226A6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7D592B50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0DF8ED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B783C99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EB9C00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707BB1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EA1E55C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E8B92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42134ED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BE5E5A" w:rsidRPr="00FB1B58" w14:paraId="4F28C9B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CDD4F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82410</w:t>
            </w:r>
          </w:p>
        </w:tc>
        <w:tc>
          <w:tcPr>
            <w:tcW w:w="1127" w:type="dxa"/>
            <w:vAlign w:val="center"/>
          </w:tcPr>
          <w:p w14:paraId="014002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FBECEB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60D2E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 w:rsidRPr="00FB1B58">
              <w:rPr>
                <w:rFonts w:cs="Arial"/>
                <w:sz w:val="16"/>
                <w:szCs w:val="16"/>
              </w:rPr>
              <w:t>DoP</w:t>
            </w:r>
            <w:proofErr w:type="spellEnd"/>
            <w:r w:rsidRPr="00FB1B58">
              <w:rPr>
                <w:rFonts w:cs="Arial"/>
                <w:sz w:val="16"/>
                <w:szCs w:val="16"/>
              </w:rPr>
              <w:t>/OP</w:t>
            </w:r>
          </w:p>
        </w:tc>
        <w:tc>
          <w:tcPr>
            <w:tcW w:w="1368" w:type="dxa"/>
            <w:vAlign w:val="center"/>
          </w:tcPr>
          <w:p w14:paraId="62BED3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DC612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42CD78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5F9A81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566D56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514C7D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942BE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91F3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2A285A2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69167FA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2AF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61A31280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ACED59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82500</w:t>
            </w:r>
          </w:p>
        </w:tc>
        <w:tc>
          <w:tcPr>
            <w:tcW w:w="1127" w:type="dxa"/>
            <w:vAlign w:val="center"/>
          </w:tcPr>
          <w:p w14:paraId="1BE58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F44681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5A75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368" w:type="dxa"/>
            <w:vAlign w:val="center"/>
          </w:tcPr>
          <w:p w14:paraId="3F5B8B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3610A2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27A7F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63BDD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876D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34CA9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F19B6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87FB3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60C6EA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5FDAC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FC8B3B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42A9347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80999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82505</w:t>
            </w:r>
          </w:p>
        </w:tc>
        <w:tc>
          <w:tcPr>
            <w:tcW w:w="1127" w:type="dxa"/>
            <w:vAlign w:val="center"/>
          </w:tcPr>
          <w:p w14:paraId="336518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859DF08" w14:textId="77777777" w:rsidR="00BE5E5A" w:rsidRPr="00B60255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ACE03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60255">
              <w:rPr>
                <w:rFonts w:cs="Arial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368" w:type="dxa"/>
            <w:vAlign w:val="center"/>
          </w:tcPr>
          <w:p w14:paraId="0C7B98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7C90FC0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vAlign w:val="center"/>
          </w:tcPr>
          <w:p w14:paraId="612092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A0ED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DCEA4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553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2AC6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6FD9C8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6AB31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6587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54119C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F8A3A5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704EA3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82510</w:t>
            </w:r>
          </w:p>
        </w:tc>
        <w:tc>
          <w:tcPr>
            <w:tcW w:w="1127" w:type="dxa"/>
            <w:vAlign w:val="center"/>
          </w:tcPr>
          <w:p w14:paraId="13DF8F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7E7C2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96E77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368" w:type="dxa"/>
            <w:vAlign w:val="center"/>
          </w:tcPr>
          <w:p w14:paraId="2DDE04D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96C65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46" w:type="dxa"/>
            <w:vAlign w:val="center"/>
          </w:tcPr>
          <w:p w14:paraId="0E761E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648F09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E6E50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9233A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83BA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379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17A55C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39D1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312C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815212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EDD0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82520</w:t>
            </w:r>
          </w:p>
        </w:tc>
        <w:tc>
          <w:tcPr>
            <w:tcW w:w="1127" w:type="dxa"/>
            <w:vAlign w:val="center"/>
          </w:tcPr>
          <w:p w14:paraId="126E8D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39235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90E185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368" w:type="dxa"/>
            <w:vAlign w:val="center"/>
          </w:tcPr>
          <w:p w14:paraId="3CC7FF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5FADE2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46" w:type="dxa"/>
            <w:vAlign w:val="center"/>
          </w:tcPr>
          <w:p w14:paraId="2CDEA47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44" w:type="dxa"/>
            <w:vAlign w:val="center"/>
          </w:tcPr>
          <w:p w14:paraId="74589F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6F2B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90AC1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B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BBF64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46" w:type="dxa"/>
            <w:vAlign w:val="center"/>
          </w:tcPr>
          <w:p w14:paraId="20E2ED7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844" w:type="dxa"/>
            <w:vAlign w:val="center"/>
          </w:tcPr>
          <w:p w14:paraId="3CBBA2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5BA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A80C3C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DA659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83000</w:t>
            </w:r>
          </w:p>
        </w:tc>
        <w:tc>
          <w:tcPr>
            <w:tcW w:w="1127" w:type="dxa"/>
            <w:vAlign w:val="center"/>
          </w:tcPr>
          <w:p w14:paraId="01D46A6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D02F00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4BFD5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4E610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7C3D0F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91DC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B91A7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B3A33A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2DD87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799C74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17F28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6379B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557A8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04B797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</w:tr>
      <w:tr w:rsidR="00BE5E5A" w:rsidRPr="00FB1B58" w14:paraId="253D6E45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58E427A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83100</w:t>
            </w:r>
          </w:p>
        </w:tc>
        <w:tc>
          <w:tcPr>
            <w:tcW w:w="1127" w:type="dxa"/>
            <w:vAlign w:val="center"/>
          </w:tcPr>
          <w:p w14:paraId="43D2E5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CA8F4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8B758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3CCC81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interface</w:t>
            </w:r>
          </w:p>
        </w:tc>
        <w:tc>
          <w:tcPr>
            <w:tcW w:w="843" w:type="dxa"/>
            <w:vAlign w:val="center"/>
          </w:tcPr>
          <w:p w14:paraId="0C9B42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B40C9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F88C8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D7A28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27D90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14DB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3279B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074B6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89B75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1EE729DB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5E5A" w:rsidRPr="00FB1B58" w14:paraId="150A121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0BC1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27" w:type="dxa"/>
            <w:vAlign w:val="center"/>
          </w:tcPr>
          <w:p w14:paraId="0A96D1C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6FA09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13F977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0FA24A9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uživatelé</w:t>
            </w:r>
          </w:p>
        </w:tc>
        <w:tc>
          <w:tcPr>
            <w:tcW w:w="843" w:type="dxa"/>
            <w:vAlign w:val="center"/>
          </w:tcPr>
          <w:p w14:paraId="6014F3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ED7E5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90A2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ABB3D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1FA1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3612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D03E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A87A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C82E8C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298618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10 000</w:t>
            </w:r>
          </w:p>
        </w:tc>
      </w:tr>
      <w:tr w:rsidR="00BE5E5A" w:rsidRPr="00FB1B58" w14:paraId="514DDAE9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E65189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83410</w:t>
            </w:r>
          </w:p>
        </w:tc>
        <w:tc>
          <w:tcPr>
            <w:tcW w:w="1127" w:type="dxa"/>
            <w:vAlign w:val="center"/>
          </w:tcPr>
          <w:p w14:paraId="476CD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241F4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2D00E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22BEAC7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7EA88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B7F9B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98FA76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14FA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E448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B98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26FB79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E21C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5A17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06" w:type="dxa"/>
            <w:vAlign w:val="center"/>
          </w:tcPr>
          <w:p w14:paraId="063243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90</w:t>
            </w:r>
          </w:p>
        </w:tc>
      </w:tr>
      <w:tr w:rsidR="00BE5E5A" w:rsidRPr="00FB1B58" w14:paraId="44973CB5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32D3FD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83420</w:t>
            </w:r>
          </w:p>
        </w:tc>
        <w:tc>
          <w:tcPr>
            <w:tcW w:w="1127" w:type="dxa"/>
            <w:vAlign w:val="center"/>
          </w:tcPr>
          <w:p w14:paraId="09C337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13FFD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EE540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2BE08E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0D4587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51E9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A8335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6B72C3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272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39DC7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4CB6AD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ACDA6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7936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06" w:type="dxa"/>
            <w:vAlign w:val="center"/>
          </w:tcPr>
          <w:p w14:paraId="3B299072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</w:tr>
      <w:tr w:rsidR="00BE5E5A" w:rsidRPr="00FB1B58" w14:paraId="5C102FF2" w14:textId="77777777" w:rsidTr="00735C8B">
        <w:trPr>
          <w:trHeight w:val="349"/>
        </w:trPr>
        <w:tc>
          <w:tcPr>
            <w:tcW w:w="704" w:type="dxa"/>
            <w:vAlign w:val="center"/>
          </w:tcPr>
          <w:p w14:paraId="7900B6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83430</w:t>
            </w:r>
          </w:p>
        </w:tc>
        <w:tc>
          <w:tcPr>
            <w:tcW w:w="1127" w:type="dxa"/>
            <w:vAlign w:val="center"/>
          </w:tcPr>
          <w:p w14:paraId="2B6D23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4FC990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9885F1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3FB4C7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54CD08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EE94C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3122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F567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CCA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33653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63800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7E1C4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1085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706" w:type="dxa"/>
            <w:vAlign w:val="center"/>
          </w:tcPr>
          <w:p w14:paraId="26E5E1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</w:tr>
    </w:tbl>
    <w:p w14:paraId="740C3F49" w14:textId="77777777" w:rsidR="00105F92" w:rsidRPr="00664A24" w:rsidRDefault="00353C6A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14E4D4B3" w14:textId="77777777" w:rsidR="00FB1B58" w:rsidRDefault="00FB1B58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</w:p>
    <w:p w14:paraId="29C09033" w14:textId="77777777" w:rsidR="00DE564E" w:rsidRDefault="00DE564E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PŘEHLED INDIKÁTORŮ CELKEM</w:t>
      </w:r>
    </w:p>
    <w:tbl>
      <w:tblPr>
        <w:tblW w:w="14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6521"/>
        <w:gridCol w:w="1645"/>
        <w:gridCol w:w="1811"/>
        <w:gridCol w:w="1645"/>
      </w:tblGrid>
      <w:tr w:rsidR="00A03AFD" w:rsidRPr="00A1249B" w14:paraId="266BF031" w14:textId="77777777" w:rsidTr="0044132C">
        <w:trPr>
          <w:trHeight w:val="733"/>
        </w:trPr>
        <w:tc>
          <w:tcPr>
            <w:tcW w:w="851" w:type="dxa"/>
            <w:shd w:val="clear" w:color="auto" w:fill="99CCFF"/>
            <w:vAlign w:val="center"/>
          </w:tcPr>
          <w:p w14:paraId="5B68BEB4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C68F8D9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21F8788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F53E52">
              <w:rPr>
                <w:rFonts w:cs="Arial"/>
                <w:b/>
                <w:sz w:val="16"/>
                <w:szCs w:val="16"/>
              </w:rPr>
              <w:t xml:space="preserve"> (P) / Interní </w:t>
            </w:r>
            <w:r w:rsidR="00F53E52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>
              <w:rPr>
                <w:rFonts w:cs="Arial"/>
                <w:b/>
                <w:sz w:val="16"/>
                <w:szCs w:val="16"/>
              </w:rPr>
              <w:t xml:space="preserve"> indikátor</w:t>
            </w:r>
          </w:p>
        </w:tc>
        <w:tc>
          <w:tcPr>
            <w:tcW w:w="6521" w:type="dxa"/>
            <w:shd w:val="clear" w:color="auto" w:fill="99CCFF"/>
            <w:vAlign w:val="center"/>
          </w:tcPr>
          <w:p w14:paraId="4E9F390F" w14:textId="77777777" w:rsidR="00A03AFD" w:rsidRPr="00A1249B" w:rsidRDefault="00A03AFD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4D5CC752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811" w:type="dxa"/>
            <w:shd w:val="clear" w:color="auto" w:fill="99CCFF"/>
            <w:vAlign w:val="center"/>
          </w:tcPr>
          <w:p w14:paraId="7B576A9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63A0AF2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9842DE" w:rsidRPr="00A1249B" w14:paraId="7345B78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5EA41C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vAlign w:val="center"/>
          </w:tcPr>
          <w:p w14:paraId="56EAF936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677F1C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0841DA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645" w:type="dxa"/>
            <w:vAlign w:val="center"/>
          </w:tcPr>
          <w:p w14:paraId="377175C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16BFB69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3CCCF9E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7 000</w:t>
            </w:r>
          </w:p>
        </w:tc>
      </w:tr>
      <w:tr w:rsidR="009842DE" w:rsidRPr="00A1249B" w14:paraId="7DE48B50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49F0C7D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center"/>
          </w:tcPr>
          <w:p w14:paraId="74AEEBD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59AFF3B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563E7025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Index vnímání korupce</w:t>
            </w:r>
          </w:p>
        </w:tc>
        <w:tc>
          <w:tcPr>
            <w:tcW w:w="1645" w:type="dxa"/>
            <w:vAlign w:val="center"/>
          </w:tcPr>
          <w:p w14:paraId="34612311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1811" w:type="dxa"/>
            <w:vAlign w:val="center"/>
          </w:tcPr>
          <w:p w14:paraId="0D8B250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5" w:type="dxa"/>
            <w:vAlign w:val="center"/>
          </w:tcPr>
          <w:p w14:paraId="2E18864A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86C7FF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3C17260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80001</w:t>
            </w:r>
          </w:p>
        </w:tc>
        <w:tc>
          <w:tcPr>
            <w:tcW w:w="1134" w:type="dxa"/>
            <w:vAlign w:val="center"/>
          </w:tcPr>
          <w:p w14:paraId="6F4D9F8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ED9892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902D83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645" w:type="dxa"/>
            <w:vAlign w:val="center"/>
          </w:tcPr>
          <w:p w14:paraId="6D2D2173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77691B74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64F39E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</w:p>
        </w:tc>
      </w:tr>
      <w:tr w:rsidR="009842DE" w:rsidRPr="00A1249B" w14:paraId="2981E38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5764A5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134" w:type="dxa"/>
            <w:vAlign w:val="center"/>
          </w:tcPr>
          <w:p w14:paraId="5610135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1C237E3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2E6C60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645" w:type="dxa"/>
            <w:vAlign w:val="center"/>
          </w:tcPr>
          <w:p w14:paraId="7A48983E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nástroje</w:t>
            </w:r>
          </w:p>
        </w:tc>
        <w:tc>
          <w:tcPr>
            <w:tcW w:w="1811" w:type="dxa"/>
            <w:vAlign w:val="center"/>
          </w:tcPr>
          <w:p w14:paraId="4E0573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21E60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842DE" w:rsidRPr="00A1249B" w14:paraId="79E77EE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033F4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1134" w:type="dxa"/>
            <w:vAlign w:val="center"/>
          </w:tcPr>
          <w:p w14:paraId="529EB92B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2E32799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16E8C6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645" w:type="dxa"/>
            <w:vAlign w:val="center"/>
          </w:tcPr>
          <w:p w14:paraId="690E799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B5B1B3F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5" w:type="dxa"/>
            <w:vAlign w:val="center"/>
          </w:tcPr>
          <w:p w14:paraId="2131431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9842DE" w:rsidRPr="00A1249B" w14:paraId="3B53A108" w14:textId="77777777" w:rsidTr="0044132C">
        <w:trPr>
          <w:trHeight w:hRule="exact" w:val="675"/>
        </w:trPr>
        <w:tc>
          <w:tcPr>
            <w:tcW w:w="851" w:type="dxa"/>
            <w:vAlign w:val="center"/>
          </w:tcPr>
          <w:p w14:paraId="40FD45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134" w:type="dxa"/>
            <w:vAlign w:val="center"/>
          </w:tcPr>
          <w:p w14:paraId="4F5D663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D26992E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CCF4DB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645" w:type="dxa"/>
            <w:vAlign w:val="center"/>
          </w:tcPr>
          <w:p w14:paraId="17E4E3FC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30AFC1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776958B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</w:tr>
      <w:tr w:rsidR="009842DE" w:rsidRPr="00A1249B" w14:paraId="22286349" w14:textId="77777777" w:rsidTr="0044132C">
        <w:trPr>
          <w:trHeight w:hRule="exact" w:val="571"/>
        </w:trPr>
        <w:tc>
          <w:tcPr>
            <w:tcW w:w="851" w:type="dxa"/>
            <w:vAlign w:val="center"/>
          </w:tcPr>
          <w:p w14:paraId="125577D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80130</w:t>
            </w:r>
          </w:p>
        </w:tc>
        <w:tc>
          <w:tcPr>
            <w:tcW w:w="1134" w:type="dxa"/>
            <w:vAlign w:val="center"/>
          </w:tcPr>
          <w:p w14:paraId="73E334F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E73DAF8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DA4440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645" w:type="dxa"/>
            <w:vAlign w:val="center"/>
          </w:tcPr>
          <w:p w14:paraId="51D24B4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B9DFBE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5" w:type="dxa"/>
            <w:vAlign w:val="center"/>
          </w:tcPr>
          <w:p w14:paraId="46D63126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</w:tr>
      <w:tr w:rsidR="009842DE" w:rsidRPr="00A1249B" w14:paraId="3DA03102" w14:textId="77777777" w:rsidTr="0044132C">
        <w:trPr>
          <w:trHeight w:hRule="exact" w:val="357"/>
        </w:trPr>
        <w:tc>
          <w:tcPr>
            <w:tcW w:w="851" w:type="dxa"/>
            <w:vAlign w:val="center"/>
          </w:tcPr>
          <w:p w14:paraId="0275B14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1134" w:type="dxa"/>
            <w:vAlign w:val="center"/>
          </w:tcPr>
          <w:p w14:paraId="781DB3E5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268B5B9F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4B469DE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Důvěra veřejnosti v EU</w:t>
            </w:r>
          </w:p>
        </w:tc>
        <w:tc>
          <w:tcPr>
            <w:tcW w:w="1645" w:type="dxa"/>
            <w:vAlign w:val="center"/>
          </w:tcPr>
          <w:p w14:paraId="6F23A6A3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BCBC9E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5" w:type="dxa"/>
            <w:vAlign w:val="center"/>
          </w:tcPr>
          <w:p w14:paraId="749CC78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CF1DB08" w14:textId="77777777" w:rsidTr="0044132C">
        <w:trPr>
          <w:trHeight w:hRule="exact" w:val="419"/>
        </w:trPr>
        <w:tc>
          <w:tcPr>
            <w:tcW w:w="851" w:type="dxa"/>
            <w:vAlign w:val="center"/>
          </w:tcPr>
          <w:p w14:paraId="4584E9F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80155</w:t>
            </w:r>
          </w:p>
        </w:tc>
        <w:tc>
          <w:tcPr>
            <w:tcW w:w="1134" w:type="dxa"/>
            <w:vAlign w:val="center"/>
          </w:tcPr>
          <w:p w14:paraId="1710E3E7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E03E4B7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66A2B7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Zájem veřejnosti o fondy EU</w:t>
            </w:r>
          </w:p>
        </w:tc>
        <w:tc>
          <w:tcPr>
            <w:tcW w:w="1645" w:type="dxa"/>
            <w:vAlign w:val="center"/>
          </w:tcPr>
          <w:p w14:paraId="6212CFD8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6BC7A4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5" w:type="dxa"/>
            <w:vAlign w:val="center"/>
          </w:tcPr>
          <w:p w14:paraId="07AC6D82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49CFB456" w14:textId="77777777" w:rsidTr="0044132C">
        <w:trPr>
          <w:trHeight w:hRule="exact" w:val="607"/>
        </w:trPr>
        <w:tc>
          <w:tcPr>
            <w:tcW w:w="851" w:type="dxa"/>
            <w:vAlign w:val="center"/>
          </w:tcPr>
          <w:p w14:paraId="656CB4B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80200</w:t>
            </w:r>
          </w:p>
        </w:tc>
        <w:tc>
          <w:tcPr>
            <w:tcW w:w="1134" w:type="dxa"/>
            <w:vAlign w:val="center"/>
          </w:tcPr>
          <w:p w14:paraId="165CF4F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72F966F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7AAD1DA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645" w:type="dxa"/>
            <w:vAlign w:val="center"/>
          </w:tcPr>
          <w:p w14:paraId="7F417481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unikátní materiály</w:t>
            </w:r>
          </w:p>
        </w:tc>
        <w:tc>
          <w:tcPr>
            <w:tcW w:w="1811" w:type="dxa"/>
            <w:vAlign w:val="center"/>
          </w:tcPr>
          <w:p w14:paraId="0D1F70AD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A3261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9842DE" w:rsidRPr="00A1249B" w14:paraId="24F3F19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046341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80220</w:t>
            </w:r>
          </w:p>
        </w:tc>
        <w:tc>
          <w:tcPr>
            <w:tcW w:w="1134" w:type="dxa"/>
            <w:vAlign w:val="center"/>
          </w:tcPr>
          <w:p w14:paraId="604A137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4D91798" w14:textId="77777777" w:rsidR="009842DE" w:rsidRDefault="00655A1D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676ADC8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645" w:type="dxa"/>
            <w:vAlign w:val="center"/>
          </w:tcPr>
          <w:p w14:paraId="099A739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55063B0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45" w:type="dxa"/>
            <w:vAlign w:val="center"/>
          </w:tcPr>
          <w:p w14:paraId="780CFA86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9842DE" w:rsidRPr="00A1249B" w14:paraId="4AD91F3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D884B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80500</w:t>
            </w:r>
          </w:p>
        </w:tc>
        <w:tc>
          <w:tcPr>
            <w:tcW w:w="1134" w:type="dxa"/>
            <w:vAlign w:val="center"/>
          </w:tcPr>
          <w:p w14:paraId="30C2946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C4EECB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509A96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645" w:type="dxa"/>
            <w:vAlign w:val="center"/>
          </w:tcPr>
          <w:p w14:paraId="7EB3BA96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</w:t>
            </w:r>
          </w:p>
        </w:tc>
        <w:tc>
          <w:tcPr>
            <w:tcW w:w="1811" w:type="dxa"/>
            <w:vAlign w:val="center"/>
          </w:tcPr>
          <w:p w14:paraId="500A10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D1CF4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</w:tr>
      <w:tr w:rsidR="0044132C" w:rsidRPr="00A1249B" w14:paraId="3B15628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0690186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8060</w:t>
            </w:r>
            <w:r w:rsidRPr="007105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10474C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44132C">
              <w:rPr>
                <w:rFonts w:ascii="Arial" w:hAnsi="Arial" w:cs="Arial"/>
                <w:color w:val="000000"/>
                <w:sz w:val="16"/>
                <w:szCs w:val="16"/>
              </w:rPr>
              <w:t>ýstupov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ý</w:t>
            </w:r>
          </w:p>
        </w:tc>
        <w:tc>
          <w:tcPr>
            <w:tcW w:w="1134" w:type="dxa"/>
            <w:vAlign w:val="center"/>
          </w:tcPr>
          <w:p w14:paraId="0300652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134B2B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645" w:type="dxa"/>
            <w:vAlign w:val="center"/>
          </w:tcPr>
          <w:p w14:paraId="1DB865B5" w14:textId="77777777" w:rsidR="0044132C" w:rsidRPr="0044132C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jednání</w:t>
            </w:r>
          </w:p>
        </w:tc>
        <w:tc>
          <w:tcPr>
            <w:tcW w:w="1811" w:type="dxa"/>
            <w:vAlign w:val="center"/>
          </w:tcPr>
          <w:p w14:paraId="462291B7" w14:textId="77777777" w:rsidR="0044132C" w:rsidRPr="00E20C5A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73D05D4" w14:textId="77777777" w:rsidR="0044132C" w:rsidRPr="00E20C5A" w:rsidRDefault="00C02DA4" w:rsidP="0044132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1 000</w:t>
            </w:r>
          </w:p>
        </w:tc>
      </w:tr>
      <w:tr w:rsidR="0044132C" w:rsidRPr="00A1249B" w14:paraId="24721D2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E714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80710</w:t>
            </w:r>
          </w:p>
        </w:tc>
        <w:tc>
          <w:tcPr>
            <w:tcW w:w="1134" w:type="dxa"/>
            <w:vAlign w:val="center"/>
          </w:tcPr>
          <w:p w14:paraId="1BAD6E4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76CBEC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51DFFDC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645" w:type="dxa"/>
            <w:vAlign w:val="center"/>
          </w:tcPr>
          <w:p w14:paraId="1918D16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ukončený program</w:t>
            </w:r>
          </w:p>
        </w:tc>
        <w:tc>
          <w:tcPr>
            <w:tcW w:w="1811" w:type="dxa"/>
            <w:vAlign w:val="center"/>
          </w:tcPr>
          <w:p w14:paraId="6826492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FD0B31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558BCF7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8D4CDFC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80902</w:t>
            </w:r>
          </w:p>
        </w:tc>
        <w:tc>
          <w:tcPr>
            <w:tcW w:w="1134" w:type="dxa"/>
            <w:vAlign w:val="center"/>
          </w:tcPr>
          <w:p w14:paraId="26EF299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01A848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45B1B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645" w:type="dxa"/>
            <w:vAlign w:val="center"/>
          </w:tcPr>
          <w:p w14:paraId="463F3771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kontroly/ audity</w:t>
            </w:r>
          </w:p>
        </w:tc>
        <w:tc>
          <w:tcPr>
            <w:tcW w:w="1811" w:type="dxa"/>
            <w:vAlign w:val="center"/>
          </w:tcPr>
          <w:p w14:paraId="023EC8F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DB14AB5" w14:textId="77777777" w:rsidR="0044132C" w:rsidRPr="00E20C5A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143602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FA293D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80905</w:t>
            </w:r>
          </w:p>
        </w:tc>
        <w:tc>
          <w:tcPr>
            <w:tcW w:w="1134" w:type="dxa"/>
            <w:vAlign w:val="center"/>
          </w:tcPr>
          <w:p w14:paraId="4B0EA53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BE5814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7E9E620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645" w:type="dxa"/>
            <w:vAlign w:val="center"/>
          </w:tcPr>
          <w:p w14:paraId="1D22A3F2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zprávy</w:t>
            </w:r>
          </w:p>
        </w:tc>
        <w:tc>
          <w:tcPr>
            <w:tcW w:w="1811" w:type="dxa"/>
            <w:vAlign w:val="center"/>
          </w:tcPr>
          <w:p w14:paraId="54F83DD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268A95C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</w:tr>
      <w:tr w:rsidR="0044132C" w:rsidRPr="00A1249B" w14:paraId="13D869C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18CD5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34" w:type="dxa"/>
            <w:vAlign w:val="center"/>
          </w:tcPr>
          <w:p w14:paraId="0D89B85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7722E62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26A4FB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645" w:type="dxa"/>
            <w:vAlign w:val="center"/>
          </w:tcPr>
          <w:p w14:paraId="738067A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splněné podmínky</w:t>
            </w:r>
          </w:p>
        </w:tc>
        <w:tc>
          <w:tcPr>
            <w:tcW w:w="1811" w:type="dxa"/>
            <w:vAlign w:val="center"/>
          </w:tcPr>
          <w:p w14:paraId="20158BF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5" w:type="dxa"/>
            <w:vAlign w:val="center"/>
          </w:tcPr>
          <w:p w14:paraId="75A69CC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7A825692" w14:textId="77777777" w:rsidTr="0044132C">
        <w:trPr>
          <w:trHeight w:hRule="exact" w:val="595"/>
        </w:trPr>
        <w:tc>
          <w:tcPr>
            <w:tcW w:w="851" w:type="dxa"/>
            <w:vAlign w:val="center"/>
          </w:tcPr>
          <w:p w14:paraId="705F1D8E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81101</w:t>
            </w:r>
          </w:p>
        </w:tc>
        <w:tc>
          <w:tcPr>
            <w:tcW w:w="1134" w:type="dxa"/>
            <w:vAlign w:val="center"/>
          </w:tcPr>
          <w:p w14:paraId="0BFDD31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398C333" w14:textId="77777777" w:rsidR="0044132C" w:rsidRPr="00A03AFD" w:rsidRDefault="0044132C" w:rsidP="007354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6852FD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645" w:type="dxa"/>
            <w:vAlign w:val="center"/>
          </w:tcPr>
          <w:p w14:paraId="2E88A99D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BDFBE75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19A60D9" w14:textId="77777777" w:rsidR="0044132C" w:rsidRPr="00E20C5A" w:rsidRDefault="00C02DA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</w:t>
            </w:r>
          </w:p>
        </w:tc>
      </w:tr>
      <w:tr w:rsidR="0044132C" w:rsidRPr="00A1249B" w14:paraId="1BDEAB3E" w14:textId="77777777" w:rsidTr="002072DC">
        <w:trPr>
          <w:trHeight w:hRule="exact" w:val="567"/>
        </w:trPr>
        <w:tc>
          <w:tcPr>
            <w:tcW w:w="851" w:type="dxa"/>
            <w:vAlign w:val="center"/>
          </w:tcPr>
          <w:p w14:paraId="75401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81510</w:t>
            </w:r>
          </w:p>
        </w:tc>
        <w:tc>
          <w:tcPr>
            <w:tcW w:w="1134" w:type="dxa"/>
            <w:vAlign w:val="center"/>
          </w:tcPr>
          <w:p w14:paraId="366EB11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F8DA59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816559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645" w:type="dxa"/>
            <w:vAlign w:val="center"/>
          </w:tcPr>
          <w:p w14:paraId="5BDE637C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D9B7FE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skutečnost 2014-2020</w:t>
            </w:r>
          </w:p>
        </w:tc>
        <w:tc>
          <w:tcPr>
            <w:tcW w:w="1645" w:type="dxa"/>
            <w:vAlign w:val="center"/>
          </w:tcPr>
          <w:p w14:paraId="5185FA4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4132C" w:rsidRPr="00A1249B" w14:paraId="61D7F8D1" w14:textId="77777777" w:rsidTr="0044132C">
        <w:trPr>
          <w:trHeight w:hRule="exact" w:val="737"/>
        </w:trPr>
        <w:tc>
          <w:tcPr>
            <w:tcW w:w="851" w:type="dxa"/>
            <w:vAlign w:val="center"/>
          </w:tcPr>
          <w:p w14:paraId="485C274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81600</w:t>
            </w:r>
          </w:p>
        </w:tc>
        <w:tc>
          <w:tcPr>
            <w:tcW w:w="1134" w:type="dxa"/>
            <w:vAlign w:val="center"/>
          </w:tcPr>
          <w:p w14:paraId="125B28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4E3EFCE5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6178B8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645" w:type="dxa"/>
            <w:vAlign w:val="center"/>
          </w:tcPr>
          <w:p w14:paraId="6F463D3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1811" w:type="dxa"/>
            <w:vAlign w:val="center"/>
          </w:tcPr>
          <w:p w14:paraId="74A89C2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9842DE">
              <w:rPr>
                <w:rFonts w:cs="Arial"/>
                <w:color w:val="000000"/>
                <w:sz w:val="16"/>
                <w:szCs w:val="16"/>
              </w:rPr>
              <w:t>říjen 2011</w:t>
            </w:r>
          </w:p>
        </w:tc>
        <w:tc>
          <w:tcPr>
            <w:tcW w:w="1645" w:type="dxa"/>
            <w:vAlign w:val="center"/>
          </w:tcPr>
          <w:p w14:paraId="037CB27C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48CC1B7" w14:textId="77777777" w:rsidTr="0044132C">
        <w:trPr>
          <w:trHeight w:hRule="exact" w:val="463"/>
        </w:trPr>
        <w:tc>
          <w:tcPr>
            <w:tcW w:w="851" w:type="dxa"/>
            <w:vAlign w:val="center"/>
          </w:tcPr>
          <w:p w14:paraId="3571457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134" w:type="dxa"/>
            <w:vAlign w:val="center"/>
          </w:tcPr>
          <w:p w14:paraId="5583A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659F940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4BBE31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645" w:type="dxa"/>
            <w:vAlign w:val="center"/>
          </w:tcPr>
          <w:p w14:paraId="2703D734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5963A44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EA329F0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2E2D0F2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6F0680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82100</w:t>
            </w:r>
          </w:p>
        </w:tc>
        <w:tc>
          <w:tcPr>
            <w:tcW w:w="1134" w:type="dxa"/>
            <w:vAlign w:val="center"/>
          </w:tcPr>
          <w:p w14:paraId="1FD42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968215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D4F8F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645" w:type="dxa"/>
            <w:vAlign w:val="center"/>
          </w:tcPr>
          <w:p w14:paraId="776062E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7BE970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75B4A50E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3 500</w:t>
            </w:r>
          </w:p>
        </w:tc>
      </w:tr>
      <w:tr w:rsidR="0044132C" w:rsidRPr="00A1249B" w14:paraId="38FDDD3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1AB622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82110</w:t>
            </w:r>
          </w:p>
        </w:tc>
        <w:tc>
          <w:tcPr>
            <w:tcW w:w="1134" w:type="dxa"/>
            <w:vAlign w:val="center"/>
          </w:tcPr>
          <w:p w14:paraId="76E125D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36769C3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F542A2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645" w:type="dxa"/>
            <w:vAlign w:val="center"/>
          </w:tcPr>
          <w:p w14:paraId="5AE2B0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925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B1613A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</w:tr>
      <w:tr w:rsidR="0044132C" w:rsidRPr="00A1249B" w14:paraId="2769B63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E1B78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82200</w:t>
            </w:r>
          </w:p>
        </w:tc>
        <w:tc>
          <w:tcPr>
            <w:tcW w:w="1134" w:type="dxa"/>
            <w:vAlign w:val="center"/>
          </w:tcPr>
          <w:p w14:paraId="7EEF1AB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5E1C0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0A92B4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645" w:type="dxa"/>
            <w:vAlign w:val="center"/>
          </w:tcPr>
          <w:p w14:paraId="64EDFD6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811" w:type="dxa"/>
            <w:vAlign w:val="center"/>
          </w:tcPr>
          <w:p w14:paraId="191E9A74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61825AA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620 000 000</w:t>
            </w:r>
          </w:p>
        </w:tc>
      </w:tr>
      <w:tr w:rsidR="0044132C" w:rsidRPr="00A1249B" w14:paraId="134177AB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D800C1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82300</w:t>
            </w:r>
          </w:p>
        </w:tc>
        <w:tc>
          <w:tcPr>
            <w:tcW w:w="1134" w:type="dxa"/>
            <w:vAlign w:val="center"/>
          </w:tcPr>
          <w:p w14:paraId="545C72F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9B473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C5D7C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645" w:type="dxa"/>
            <w:vAlign w:val="center"/>
          </w:tcPr>
          <w:p w14:paraId="32F324B0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inventární čísla</w:t>
            </w:r>
          </w:p>
        </w:tc>
        <w:tc>
          <w:tcPr>
            <w:tcW w:w="1811" w:type="dxa"/>
            <w:vAlign w:val="center"/>
          </w:tcPr>
          <w:p w14:paraId="34D34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94D3D9D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</w:tr>
      <w:tr w:rsidR="0044132C" w:rsidRPr="00A1249B" w14:paraId="4549596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98A77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82410</w:t>
            </w:r>
          </w:p>
        </w:tc>
        <w:tc>
          <w:tcPr>
            <w:tcW w:w="1134" w:type="dxa"/>
            <w:vAlign w:val="center"/>
          </w:tcPr>
          <w:p w14:paraId="685DA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5BCBB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8A28FE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/OP</w:t>
            </w:r>
          </w:p>
        </w:tc>
        <w:tc>
          <w:tcPr>
            <w:tcW w:w="1645" w:type="dxa"/>
            <w:vAlign w:val="center"/>
          </w:tcPr>
          <w:p w14:paraId="2F77971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9ED199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5" w:type="dxa"/>
            <w:vAlign w:val="center"/>
          </w:tcPr>
          <w:p w14:paraId="37FB787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094752F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9F88F8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134" w:type="dxa"/>
            <w:vAlign w:val="center"/>
          </w:tcPr>
          <w:p w14:paraId="3FA6FB3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40070A2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FEDAFC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645" w:type="dxa"/>
            <w:vAlign w:val="center"/>
          </w:tcPr>
          <w:p w14:paraId="7C7E00B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08EF7ED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6E20E3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6E4E695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0463CB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82505</w:t>
            </w:r>
          </w:p>
        </w:tc>
        <w:tc>
          <w:tcPr>
            <w:tcW w:w="1134" w:type="dxa"/>
            <w:vAlign w:val="center"/>
          </w:tcPr>
          <w:p w14:paraId="7194562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62B910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0B7D0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645" w:type="dxa"/>
            <w:vAlign w:val="center"/>
          </w:tcPr>
          <w:p w14:paraId="56C20E9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DB6089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645" w:type="dxa"/>
            <w:vAlign w:val="center"/>
          </w:tcPr>
          <w:p w14:paraId="7B75B93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578BF9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2BEE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1134" w:type="dxa"/>
            <w:vAlign w:val="center"/>
          </w:tcPr>
          <w:p w14:paraId="1D6FFB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15EDDD" w14:textId="77777777" w:rsidR="0044132C" w:rsidRPr="00A03AFD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05319F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645" w:type="dxa"/>
            <w:vAlign w:val="center"/>
          </w:tcPr>
          <w:p w14:paraId="2F17FB1D" w14:textId="77777777" w:rsidR="0044132C" w:rsidRPr="00A03AFD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6094DF8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pacing w:val="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5" w:type="dxa"/>
            <w:vAlign w:val="center"/>
          </w:tcPr>
          <w:p w14:paraId="6E00F30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44132C" w:rsidRPr="00A1249B" w14:paraId="6CE32E47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459FE1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1134" w:type="dxa"/>
            <w:vAlign w:val="center"/>
          </w:tcPr>
          <w:p w14:paraId="3B76493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3E4BE0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95B82C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645" w:type="dxa"/>
            <w:vAlign w:val="center"/>
          </w:tcPr>
          <w:p w14:paraId="06B459B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4FE2AA6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645" w:type="dxa"/>
            <w:vAlign w:val="center"/>
          </w:tcPr>
          <w:p w14:paraId="45AF3077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</w:tr>
      <w:tr w:rsidR="0044132C" w:rsidRPr="00A1249B" w14:paraId="5665C823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2734C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134" w:type="dxa"/>
            <w:vAlign w:val="center"/>
          </w:tcPr>
          <w:p w14:paraId="7C5C33E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83F5FFB" w14:textId="77777777" w:rsidR="0044132C" w:rsidRDefault="0092071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2521C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645" w:type="dxa"/>
            <w:vAlign w:val="center"/>
          </w:tcPr>
          <w:p w14:paraId="13104EF5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3B1C79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6431413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</w:tr>
      <w:tr w:rsidR="0044132C" w:rsidRPr="00A1249B" w14:paraId="67FF3B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9BBB92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83100</w:t>
            </w:r>
          </w:p>
        </w:tc>
        <w:tc>
          <w:tcPr>
            <w:tcW w:w="1134" w:type="dxa"/>
            <w:vAlign w:val="center"/>
          </w:tcPr>
          <w:p w14:paraId="51BA460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21E9F30" w14:textId="77777777" w:rsidR="0044132C" w:rsidRDefault="0044132C" w:rsidP="00E20C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BCDEA4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645" w:type="dxa"/>
            <w:vAlign w:val="center"/>
          </w:tcPr>
          <w:p w14:paraId="45A25B2C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interface</w:t>
            </w:r>
          </w:p>
        </w:tc>
        <w:tc>
          <w:tcPr>
            <w:tcW w:w="1811" w:type="dxa"/>
            <w:vAlign w:val="center"/>
          </w:tcPr>
          <w:p w14:paraId="0090809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A250B6" w14:textId="77777777" w:rsidR="0044132C" w:rsidRPr="00E20C5A" w:rsidRDefault="0076680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44132C" w:rsidRPr="00A1249B" w14:paraId="7B3CB89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5A8B29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34" w:type="dxa"/>
            <w:vAlign w:val="center"/>
          </w:tcPr>
          <w:p w14:paraId="73D7A61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0AACE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B97B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uživatelů informačního systému</w:t>
            </w:r>
          </w:p>
        </w:tc>
        <w:tc>
          <w:tcPr>
            <w:tcW w:w="1645" w:type="dxa"/>
            <w:vAlign w:val="center"/>
          </w:tcPr>
          <w:p w14:paraId="46FD8C67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uživatelé</w:t>
            </w:r>
          </w:p>
        </w:tc>
        <w:tc>
          <w:tcPr>
            <w:tcW w:w="1811" w:type="dxa"/>
            <w:vAlign w:val="center"/>
          </w:tcPr>
          <w:p w14:paraId="08001C6B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74EF5EA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10 000</w:t>
            </w:r>
          </w:p>
        </w:tc>
      </w:tr>
      <w:tr w:rsidR="0044132C" w:rsidRPr="00A1249B" w14:paraId="79BEB27D" w14:textId="77777777" w:rsidTr="0044132C">
        <w:trPr>
          <w:trHeight w:hRule="exact" w:val="557"/>
        </w:trPr>
        <w:tc>
          <w:tcPr>
            <w:tcW w:w="851" w:type="dxa"/>
            <w:vAlign w:val="center"/>
          </w:tcPr>
          <w:p w14:paraId="63828DF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83410</w:t>
            </w:r>
          </w:p>
        </w:tc>
        <w:tc>
          <w:tcPr>
            <w:tcW w:w="1134" w:type="dxa"/>
            <w:vAlign w:val="center"/>
          </w:tcPr>
          <w:p w14:paraId="228D02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699D3E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6628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Elektronizace procesů</w:t>
            </w:r>
          </w:p>
        </w:tc>
        <w:tc>
          <w:tcPr>
            <w:tcW w:w="1645" w:type="dxa"/>
            <w:vAlign w:val="center"/>
          </w:tcPr>
          <w:p w14:paraId="2DD185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59F3A58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5" w:type="dxa"/>
            <w:vAlign w:val="center"/>
          </w:tcPr>
          <w:p w14:paraId="7321FB9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</w:tr>
      <w:tr w:rsidR="0044132C" w:rsidRPr="00A1249B" w14:paraId="2AF363F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3D25A6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83420</w:t>
            </w:r>
          </w:p>
        </w:tc>
        <w:tc>
          <w:tcPr>
            <w:tcW w:w="1134" w:type="dxa"/>
            <w:vAlign w:val="center"/>
          </w:tcPr>
          <w:p w14:paraId="57E1DD2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EEF12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4A24B2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645" w:type="dxa"/>
            <w:vAlign w:val="center"/>
          </w:tcPr>
          <w:p w14:paraId="61298DBA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22EF6C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5" w:type="dxa"/>
            <w:vAlign w:val="center"/>
          </w:tcPr>
          <w:p w14:paraId="2EBD3051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5A3715D6" w14:textId="77777777" w:rsidTr="0044132C">
        <w:trPr>
          <w:trHeight w:hRule="exact" w:val="467"/>
        </w:trPr>
        <w:tc>
          <w:tcPr>
            <w:tcW w:w="851" w:type="dxa"/>
            <w:vAlign w:val="center"/>
          </w:tcPr>
          <w:p w14:paraId="564F2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83430</w:t>
            </w:r>
          </w:p>
        </w:tc>
        <w:tc>
          <w:tcPr>
            <w:tcW w:w="1134" w:type="dxa"/>
            <w:vAlign w:val="center"/>
          </w:tcPr>
          <w:p w14:paraId="364140D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060A4C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69E8D7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Úplnost a správnost dat v systému</w:t>
            </w:r>
          </w:p>
        </w:tc>
        <w:tc>
          <w:tcPr>
            <w:tcW w:w="1645" w:type="dxa"/>
            <w:vAlign w:val="center"/>
          </w:tcPr>
          <w:p w14:paraId="5BA5A48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7CA6EF1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5" w:type="dxa"/>
            <w:vAlign w:val="center"/>
          </w:tcPr>
          <w:p w14:paraId="2B2F8CB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</w:tr>
    </w:tbl>
    <w:p w14:paraId="0E4D9128" w14:textId="77777777" w:rsidR="00DE564E" w:rsidRDefault="00DE564E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0C659E9" w14:textId="77777777" w:rsidR="004D0614" w:rsidRDefault="004D0614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4742A31" w14:textId="77777777" w:rsidR="00BC3A0B" w:rsidRDefault="000004C7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52309" w:rsidRPr="00CC63E4">
        <w:rPr>
          <w:rFonts w:cs="Arial"/>
          <w:b/>
          <w:sz w:val="24"/>
          <w:szCs w:val="24"/>
        </w:rPr>
        <w:t xml:space="preserve">PRIORITNÍ OSY 1 / </w:t>
      </w:r>
      <w:r w:rsidR="008611BB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1-1</w:t>
      </w:r>
    </w:p>
    <w:p w14:paraId="57837EE1" w14:textId="77777777" w:rsidR="00752309" w:rsidRPr="00CC63E4" w:rsidRDefault="0075230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i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701"/>
        <w:gridCol w:w="5964"/>
        <w:gridCol w:w="1275"/>
        <w:gridCol w:w="1408"/>
        <w:gridCol w:w="1843"/>
      </w:tblGrid>
      <w:tr w:rsidR="00FB354B" w:rsidRPr="00CC63E4" w14:paraId="37BB843D" w14:textId="77777777" w:rsidTr="00E20C5A">
        <w:trPr>
          <w:tblHeader/>
        </w:trPr>
        <w:tc>
          <w:tcPr>
            <w:tcW w:w="817" w:type="dxa"/>
            <w:shd w:val="clear" w:color="auto" w:fill="99CCFF"/>
            <w:vAlign w:val="center"/>
          </w:tcPr>
          <w:p w14:paraId="6AA758D9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3108783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2CF99C38" w14:textId="77777777" w:rsidR="00FB354B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4F5005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964" w:type="dxa"/>
            <w:shd w:val="clear" w:color="auto" w:fill="99CCFF"/>
            <w:vAlign w:val="center"/>
          </w:tcPr>
          <w:p w14:paraId="7EEAE4EF" w14:textId="77777777" w:rsidR="00FB354B" w:rsidRPr="00CC63E4" w:rsidRDefault="00FB354B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145DA7C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08" w:type="dxa"/>
            <w:shd w:val="clear" w:color="auto" w:fill="99CCFF"/>
            <w:vAlign w:val="center"/>
          </w:tcPr>
          <w:p w14:paraId="67FB2A6D" w14:textId="77777777" w:rsidR="00FB354B" w:rsidRPr="00CC63E4" w:rsidRDefault="00FB354B" w:rsidP="004E1F9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29979853" w14:textId="77777777" w:rsidR="00FB354B" w:rsidRPr="00CC63E4" w:rsidRDefault="00FB354B" w:rsidP="00164C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7ED9A2F8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2FCCFB11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59" w:type="dxa"/>
            <w:vAlign w:val="center"/>
          </w:tcPr>
          <w:p w14:paraId="65C88C0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vAlign w:val="center"/>
          </w:tcPr>
          <w:p w14:paraId="59B09BA5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vAlign w:val="center"/>
          </w:tcPr>
          <w:p w14:paraId="674FDE22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5" w:type="dxa"/>
            <w:vAlign w:val="center"/>
          </w:tcPr>
          <w:p w14:paraId="7E09AC58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vAlign w:val="center"/>
          </w:tcPr>
          <w:p w14:paraId="54259E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2457D03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6 000</w:t>
            </w:r>
          </w:p>
        </w:tc>
      </w:tr>
      <w:tr w:rsidR="003B7AD8" w:rsidRPr="00CC63E4" w14:paraId="27E0E751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7E4DFDD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59" w:type="dxa"/>
            <w:vAlign w:val="center"/>
          </w:tcPr>
          <w:p w14:paraId="1110747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vAlign w:val="center"/>
          </w:tcPr>
          <w:p w14:paraId="3F5155E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vAlign w:val="center"/>
          </w:tcPr>
          <w:p w14:paraId="2E590969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Index vnímání korupce</w:t>
            </w:r>
          </w:p>
        </w:tc>
        <w:tc>
          <w:tcPr>
            <w:tcW w:w="1275" w:type="dxa"/>
            <w:vAlign w:val="center"/>
          </w:tcPr>
          <w:p w14:paraId="28CAC51B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1408" w:type="dxa"/>
            <w:vAlign w:val="center"/>
          </w:tcPr>
          <w:p w14:paraId="05F86CF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14:paraId="2679C0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14A83305" w14:textId="77777777" w:rsidTr="00537C01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A16D2AF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D6F9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CFFDE8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084C6A47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napsaných a zveřejněných analytických a strategických dokumentů (vč. evaluačních)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95D3B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CE8474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047924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7AD8" w:rsidRPr="00CC63E4" w14:paraId="34F9EDA5" w14:textId="77777777" w:rsidTr="00E20C5A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BA119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41D8B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2314C2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55E02620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jednání orgánů, pracovních či poradních skupin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2376B0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jednání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28D08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85D99C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3B7AD8" w:rsidRPr="00CC63E4" w14:paraId="48F44B57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0B7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B2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59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AC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Plnění předběžných podmínek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AD54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splněné podmínky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705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B68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7</w:t>
            </w:r>
          </w:p>
        </w:tc>
      </w:tr>
      <w:tr w:rsidR="00EE4E5F" w:rsidRPr="00CC63E4" w14:paraId="3508C3B9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5B5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712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0F9" w14:textId="77777777" w:rsidR="00EE4E5F" w:rsidRDefault="00EE4E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16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55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70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287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4AFD" w14:textId="77777777" w:rsidR="00EE4E5F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1 600</w:t>
            </w:r>
          </w:p>
        </w:tc>
      </w:tr>
      <w:tr w:rsidR="003B7AD8" w:rsidRPr="00CC63E4" w14:paraId="77B9C46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04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0D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68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37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Schválené metodické prostředí dříve než přijetí prvního 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886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84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Skutečnost 2014-2020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F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6E1D3CFF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44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6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D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9B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Čas zahájení příprav 2021+ na straně 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84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B8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B33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EC3C718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8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10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6A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E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školení, seminářů, workshopů a konferencí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8FB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A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68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2 000</w:t>
            </w:r>
          </w:p>
        </w:tc>
      </w:tr>
      <w:tr w:rsidR="003B7AD8" w:rsidRPr="00CC63E4" w14:paraId="79F2865E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83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165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17F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E1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00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A7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40D" w14:textId="77777777" w:rsidR="003B7AD8" w:rsidRPr="00E20C5A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bookmarkStart w:id="36" w:name="RANGE!G15"/>
            <w:r>
              <w:rPr>
                <w:rFonts w:cs="Arial"/>
                <w:color w:val="000000"/>
                <w:sz w:val="20"/>
                <w:szCs w:val="20"/>
              </w:rPr>
              <w:t>72</w:t>
            </w:r>
            <w:bookmarkEnd w:id="36"/>
          </w:p>
        </w:tc>
      </w:tr>
      <w:tr w:rsidR="003B7AD8" w:rsidRPr="00CC63E4" w14:paraId="00709ACC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79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1CF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2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DD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9F7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00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17D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0 000 000</w:t>
            </w:r>
          </w:p>
        </w:tc>
      </w:tr>
      <w:tr w:rsidR="003B7AD8" w:rsidRPr="00CC63E4" w14:paraId="77C5963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42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8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9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8F8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2A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188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5415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7E2ACC55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40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6B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97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7E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32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00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B77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715B8504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7F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9DD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029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DCA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BF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7A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4E0" w14:textId="77777777" w:rsidR="003B7AD8" w:rsidRPr="00FB1B58" w:rsidRDefault="003C1B2A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ascii="Calibri" w:hAnsi="Calibri" w:cs="Arial"/>
                <w:color w:val="0000FF"/>
                <w:szCs w:val="16"/>
                <w:u w:val="single"/>
              </w:rPr>
              <w:footnoteReference w:id="2"/>
            </w:r>
          </w:p>
        </w:tc>
      </w:tr>
      <w:tr w:rsidR="003B7AD8" w:rsidRPr="00CC63E4" w14:paraId="617B658A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D0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851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A8C" w14:textId="77777777" w:rsidR="003B7AD8" w:rsidRDefault="00A22326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5D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fluktuace zaměstnanců implementační struktury ESIF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CF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B8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83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45075BE5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D2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72E2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741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BE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stabilizace zaměstnanců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D8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C2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16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B7AD8" w:rsidRPr="00CC63E4" w14:paraId="5A4FE5CC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89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90A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93C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A9E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6B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D3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9CF" w14:textId="77777777" w:rsidR="003B7AD8" w:rsidRPr="00FB1B58" w:rsidRDefault="00206412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</w:tr>
    </w:tbl>
    <w:p w14:paraId="462F96A8" w14:textId="77777777" w:rsidR="00E0380D" w:rsidRPr="00CC63E4" w:rsidRDefault="00E0380D" w:rsidP="004F5005">
      <w:pPr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  <w:sectPr w:rsidR="00E0380D" w:rsidRPr="00CC63E4" w:rsidSect="001F30DF">
          <w:type w:val="continuous"/>
          <w:pgSz w:w="16838" w:h="11906" w:orient="landscape"/>
          <w:pgMar w:top="709" w:right="1418" w:bottom="1418" w:left="1418" w:header="709" w:footer="709" w:gutter="0"/>
          <w:cols w:space="708"/>
        </w:sectPr>
      </w:pPr>
    </w:p>
    <w:p w14:paraId="2AB372D0" w14:textId="77777777" w:rsidR="00F53E52" w:rsidRDefault="00F53E52" w:rsidP="0089427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41486FDA" w14:textId="77777777" w:rsidR="0089427B" w:rsidRDefault="000004C7" w:rsidP="00B323D8">
      <w:pPr>
        <w:pStyle w:val="seznambodov"/>
        <w:keepNext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PRIORITNÍ OSY </w:t>
      </w:r>
      <w:r w:rsidR="005A1C7B">
        <w:rPr>
          <w:rFonts w:cs="Arial"/>
          <w:b/>
          <w:sz w:val="24"/>
          <w:szCs w:val="24"/>
        </w:rPr>
        <w:t>1</w:t>
      </w:r>
      <w:r w:rsidR="005A1C7B" w:rsidRPr="00CC63E4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/ </w:t>
      </w:r>
      <w:r w:rsidR="005A1C7B">
        <w:rPr>
          <w:rFonts w:cs="Arial"/>
          <w:b/>
          <w:sz w:val="24"/>
          <w:szCs w:val="24"/>
        </w:rPr>
        <w:t>Specifického cíle 2</w:t>
      </w:r>
      <w:r w:rsidR="004335BD">
        <w:rPr>
          <w:rFonts w:cs="Arial"/>
          <w:b/>
          <w:sz w:val="24"/>
          <w:szCs w:val="24"/>
        </w:rPr>
        <w:t xml:space="preserve"> – SC 1-2</w:t>
      </w:r>
    </w:p>
    <w:p w14:paraId="12F7D351" w14:textId="77777777" w:rsidR="0089427B" w:rsidRPr="00E20C5A" w:rsidRDefault="0089427B" w:rsidP="00B323D8">
      <w:pPr>
        <w:keepNext/>
        <w:ind w:left="360"/>
        <w:jc w:val="both"/>
        <w:rPr>
          <w:rFonts w:ascii="Arial" w:hAnsi="Arial" w:cs="Arial"/>
          <w:b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591"/>
        <w:gridCol w:w="1582"/>
        <w:gridCol w:w="5802"/>
        <w:gridCol w:w="1327"/>
        <w:gridCol w:w="1442"/>
        <w:gridCol w:w="1714"/>
      </w:tblGrid>
      <w:tr w:rsidR="000F54DA" w:rsidRPr="00CC63E4" w14:paraId="5350727E" w14:textId="77777777" w:rsidTr="00735C8B">
        <w:trPr>
          <w:trHeight w:val="968"/>
          <w:tblHeader/>
        </w:trPr>
        <w:tc>
          <w:tcPr>
            <w:tcW w:w="1146" w:type="dxa"/>
            <w:shd w:val="clear" w:color="auto" w:fill="99CCFF"/>
            <w:vAlign w:val="center"/>
          </w:tcPr>
          <w:p w14:paraId="48728B17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1" w:type="dxa"/>
            <w:shd w:val="clear" w:color="auto" w:fill="99CCFF"/>
            <w:vAlign w:val="center"/>
          </w:tcPr>
          <w:p w14:paraId="6D4EC1D3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2" w:type="dxa"/>
            <w:shd w:val="clear" w:color="auto" w:fill="99CCFF"/>
            <w:vAlign w:val="center"/>
          </w:tcPr>
          <w:p w14:paraId="016EBF01" w14:textId="77777777" w:rsidR="000F54DA" w:rsidRPr="00CC63E4" w:rsidRDefault="00F53E52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02" w:type="dxa"/>
            <w:shd w:val="clear" w:color="auto" w:fill="99CCFF"/>
            <w:vAlign w:val="center"/>
          </w:tcPr>
          <w:p w14:paraId="10A24CE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27" w:type="dxa"/>
            <w:shd w:val="clear" w:color="auto" w:fill="99CCFF"/>
            <w:vAlign w:val="center"/>
          </w:tcPr>
          <w:p w14:paraId="3D6BFA1A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42" w:type="dxa"/>
            <w:shd w:val="clear" w:color="auto" w:fill="99CCFF"/>
            <w:vAlign w:val="center"/>
          </w:tcPr>
          <w:p w14:paraId="72669CC8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14" w:type="dxa"/>
            <w:shd w:val="clear" w:color="auto" w:fill="99CCFF"/>
            <w:vAlign w:val="center"/>
          </w:tcPr>
          <w:p w14:paraId="6599AB6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1AE6BD0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504525D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80001</w:t>
            </w:r>
          </w:p>
        </w:tc>
        <w:tc>
          <w:tcPr>
            <w:tcW w:w="1591" w:type="dxa"/>
            <w:vAlign w:val="center"/>
          </w:tcPr>
          <w:p w14:paraId="07C9695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54DA3BD0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5335904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uspořádaných informačních a propagačních aktivit</w:t>
            </w:r>
          </w:p>
        </w:tc>
        <w:tc>
          <w:tcPr>
            <w:tcW w:w="1327" w:type="dxa"/>
            <w:vAlign w:val="center"/>
          </w:tcPr>
          <w:p w14:paraId="48ECB4FB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42" w:type="dxa"/>
            <w:vAlign w:val="center"/>
          </w:tcPr>
          <w:p w14:paraId="3BE7DC1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48F2850A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3B7AD8" w:rsidRPr="00CC63E4" w14:paraId="014E00AA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0EF958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80103</w:t>
            </w:r>
          </w:p>
        </w:tc>
        <w:tc>
          <w:tcPr>
            <w:tcW w:w="1591" w:type="dxa"/>
            <w:vAlign w:val="center"/>
          </w:tcPr>
          <w:p w14:paraId="22494FC4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7185CA3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34ACCDF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komunikačních nástrojů</w:t>
            </w:r>
          </w:p>
        </w:tc>
        <w:tc>
          <w:tcPr>
            <w:tcW w:w="1327" w:type="dxa"/>
            <w:vAlign w:val="center"/>
          </w:tcPr>
          <w:p w14:paraId="646773E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nástroje</w:t>
            </w:r>
          </w:p>
        </w:tc>
        <w:tc>
          <w:tcPr>
            <w:tcW w:w="1442" w:type="dxa"/>
            <w:vAlign w:val="center"/>
          </w:tcPr>
          <w:p w14:paraId="6FD6043C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006D6F28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0A52BDB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87C36E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80110</w:t>
            </w:r>
          </w:p>
        </w:tc>
        <w:tc>
          <w:tcPr>
            <w:tcW w:w="1591" w:type="dxa"/>
            <w:vAlign w:val="center"/>
          </w:tcPr>
          <w:p w14:paraId="40530349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2" w:type="dxa"/>
            <w:vAlign w:val="center"/>
          </w:tcPr>
          <w:p w14:paraId="4BB1DE06" w14:textId="77777777" w:rsidR="003B7AD8" w:rsidRPr="00FB1B58" w:rsidRDefault="003B7AD8" w:rsidP="00B323D8">
            <w:pPr>
              <w:pStyle w:val="TextMetodika"/>
              <w:keepNext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P</w:t>
            </w:r>
          </w:p>
        </w:tc>
        <w:tc>
          <w:tcPr>
            <w:tcW w:w="5802" w:type="dxa"/>
            <w:vAlign w:val="center"/>
          </w:tcPr>
          <w:p w14:paraId="019F6DE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znalosti podpořených projektů u cílových skupin</w:t>
            </w:r>
          </w:p>
        </w:tc>
        <w:tc>
          <w:tcPr>
            <w:tcW w:w="1327" w:type="dxa"/>
            <w:vAlign w:val="center"/>
          </w:tcPr>
          <w:p w14:paraId="5C4771E8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vAlign w:val="center"/>
          </w:tcPr>
          <w:p w14:paraId="3BE9C65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14" w:type="dxa"/>
            <w:vAlign w:val="center"/>
          </w:tcPr>
          <w:p w14:paraId="126A1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047D51AC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E1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DF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B3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30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informovanosti o fondech u cílových skupin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2A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C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</w:tr>
      <w:tr w:rsidR="003B7AD8" w:rsidRPr="00CC63E4" w14:paraId="077C23B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BAE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4E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122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B2F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povědomí široké veřejnosti o fondech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7C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E5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B9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</w:tr>
      <w:tr w:rsidR="003B7AD8" w:rsidRPr="00CC63E4" w14:paraId="508F432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74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C2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551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C7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Důvěra veřejnosti v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B7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70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DC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6D5F572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49C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7E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4A4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25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Zájem veřejnosti o fondy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A51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2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388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9456E20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562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D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21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E0D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</w:rPr>
              <w:t>Počet vytvořených informačních materiálů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8D3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0C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A2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</w:tr>
    </w:tbl>
    <w:p w14:paraId="279EB82A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F0BE460" w14:textId="77777777" w:rsidR="00CA3918" w:rsidRDefault="00CA3918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644E46E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2BFC3A96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660522E" w14:textId="77777777" w:rsidR="00781B5D" w:rsidRDefault="000004C7" w:rsidP="00781B5D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81B5D" w:rsidRPr="00CC63E4">
        <w:rPr>
          <w:rFonts w:cs="Arial"/>
          <w:b/>
          <w:sz w:val="24"/>
          <w:szCs w:val="24"/>
        </w:rPr>
        <w:t xml:space="preserve">PRIORITNÍ OSY </w:t>
      </w:r>
      <w:r w:rsidR="00781B5D">
        <w:rPr>
          <w:rFonts w:cs="Arial"/>
          <w:b/>
          <w:sz w:val="24"/>
          <w:szCs w:val="24"/>
        </w:rPr>
        <w:t>1</w:t>
      </w:r>
      <w:r w:rsidR="00781B5D" w:rsidRPr="00CC63E4">
        <w:rPr>
          <w:rFonts w:cs="Arial"/>
          <w:b/>
          <w:sz w:val="24"/>
          <w:szCs w:val="24"/>
        </w:rPr>
        <w:t xml:space="preserve"> / </w:t>
      </w:r>
      <w:r w:rsidR="00781B5D">
        <w:rPr>
          <w:rFonts w:cs="Arial"/>
          <w:b/>
          <w:sz w:val="24"/>
          <w:szCs w:val="24"/>
        </w:rPr>
        <w:t>Specifického cíle 3</w:t>
      </w:r>
      <w:r w:rsidR="004335BD">
        <w:rPr>
          <w:rFonts w:cs="Arial"/>
          <w:b/>
          <w:sz w:val="24"/>
          <w:szCs w:val="24"/>
        </w:rPr>
        <w:t xml:space="preserve"> – SC 1-3</w:t>
      </w:r>
    </w:p>
    <w:p w14:paraId="383D5F57" w14:textId="77777777" w:rsidR="00F60851" w:rsidRPr="00E20C5A" w:rsidRDefault="00F60851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599"/>
        <w:gridCol w:w="1589"/>
        <w:gridCol w:w="5831"/>
        <w:gridCol w:w="1278"/>
        <w:gridCol w:w="1504"/>
        <w:gridCol w:w="1723"/>
      </w:tblGrid>
      <w:tr w:rsidR="00A75B71" w:rsidRPr="00CC63E4" w14:paraId="6C63E84B" w14:textId="77777777" w:rsidTr="00735C8B">
        <w:trPr>
          <w:trHeight w:val="982"/>
          <w:tblHeader/>
        </w:trPr>
        <w:tc>
          <w:tcPr>
            <w:tcW w:w="1151" w:type="dxa"/>
            <w:shd w:val="clear" w:color="auto" w:fill="99CCFF"/>
            <w:vAlign w:val="center"/>
          </w:tcPr>
          <w:p w14:paraId="257F6207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9" w:type="dxa"/>
            <w:shd w:val="clear" w:color="auto" w:fill="99CCFF"/>
            <w:vAlign w:val="center"/>
          </w:tcPr>
          <w:p w14:paraId="22E05CB8" w14:textId="77777777" w:rsidR="00A75B71" w:rsidRPr="00CC63E4" w:rsidRDefault="00A75B7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9" w:type="dxa"/>
            <w:shd w:val="clear" w:color="auto" w:fill="99CCFF"/>
          </w:tcPr>
          <w:p w14:paraId="1451BED6" w14:textId="77777777" w:rsidR="00A75B71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31" w:type="dxa"/>
            <w:shd w:val="clear" w:color="auto" w:fill="99CCFF"/>
            <w:vAlign w:val="center"/>
          </w:tcPr>
          <w:p w14:paraId="1F12CFDE" w14:textId="77777777" w:rsidR="00A75B71" w:rsidRPr="00CC63E4" w:rsidRDefault="00A75B71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8" w:type="dxa"/>
            <w:shd w:val="clear" w:color="auto" w:fill="99CCFF"/>
            <w:vAlign w:val="center"/>
          </w:tcPr>
          <w:p w14:paraId="2FBD2D00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504" w:type="dxa"/>
            <w:shd w:val="clear" w:color="auto" w:fill="99CCFF"/>
            <w:vAlign w:val="center"/>
          </w:tcPr>
          <w:p w14:paraId="07741911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23" w:type="dxa"/>
            <w:shd w:val="clear" w:color="auto" w:fill="99CCFF"/>
            <w:vAlign w:val="center"/>
          </w:tcPr>
          <w:p w14:paraId="0BF26045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D5F11" w:rsidRPr="00CC63E4" w14:paraId="7BC49EE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FD36C0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99" w:type="dxa"/>
            <w:vAlign w:val="center"/>
          </w:tcPr>
          <w:p w14:paraId="7CE4EA4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4FD023B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294B7A4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8" w:type="dxa"/>
            <w:vAlign w:val="center"/>
          </w:tcPr>
          <w:p w14:paraId="4F9E145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504" w:type="dxa"/>
            <w:vAlign w:val="center"/>
          </w:tcPr>
          <w:p w14:paraId="7E7E0ED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50C1669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</w:t>
            </w:r>
          </w:p>
        </w:tc>
      </w:tr>
      <w:tr w:rsidR="003D5F11" w:rsidRPr="00CC63E4" w14:paraId="006BD499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111A956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1599" w:type="dxa"/>
            <w:vAlign w:val="center"/>
          </w:tcPr>
          <w:p w14:paraId="5D9A2DC5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7EDABD1F" w14:textId="77777777" w:rsidR="003D5F11" w:rsidRPr="00FB1B58" w:rsidRDefault="009406C4" w:rsidP="00A905A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2896574F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Míra úspěšnosti projektových žádostí v rámci integrovaných nástrojů</w:t>
            </w:r>
          </w:p>
        </w:tc>
        <w:tc>
          <w:tcPr>
            <w:tcW w:w="1278" w:type="dxa"/>
            <w:vAlign w:val="center"/>
          </w:tcPr>
          <w:p w14:paraId="2AA02DB8" w14:textId="77777777" w:rsidR="003D5F11" w:rsidRPr="006148BA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4" w:type="dxa"/>
            <w:vAlign w:val="center"/>
          </w:tcPr>
          <w:p w14:paraId="5E06B24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3" w:type="dxa"/>
            <w:vAlign w:val="center"/>
          </w:tcPr>
          <w:p w14:paraId="41F21DBE" w14:textId="77777777" w:rsidR="003D5F11" w:rsidRPr="00FB1B58" w:rsidDel="00DE05DE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D5F11" w:rsidRPr="00CC63E4" w14:paraId="61B806AC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3C7AB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99" w:type="dxa"/>
            <w:vAlign w:val="center"/>
          </w:tcPr>
          <w:p w14:paraId="5E0B3700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F49D6B6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31" w:type="dxa"/>
            <w:vAlign w:val="center"/>
          </w:tcPr>
          <w:p w14:paraId="7EBEEA8A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Počet napsaných a zveřejněných analytických a strategických dokumentů (vč. evaluačních)</w:t>
            </w:r>
          </w:p>
        </w:tc>
        <w:tc>
          <w:tcPr>
            <w:tcW w:w="1278" w:type="dxa"/>
            <w:vAlign w:val="center"/>
          </w:tcPr>
          <w:p w14:paraId="7D38BC05" w14:textId="77777777" w:rsidR="003D5F11" w:rsidRPr="006148BA" w:rsidRDefault="003D5F1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504" w:type="dxa"/>
            <w:vAlign w:val="center"/>
          </w:tcPr>
          <w:p w14:paraId="049210D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729BE549" w14:textId="77777777" w:rsidR="003D5F11" w:rsidRPr="00FB1B58" w:rsidDel="00DE05DE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3D5F11" w:rsidRPr="00CC63E4" w14:paraId="2B88E46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6BE4D6B7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80710</w:t>
            </w:r>
          </w:p>
        </w:tc>
        <w:tc>
          <w:tcPr>
            <w:tcW w:w="1599" w:type="dxa"/>
            <w:vAlign w:val="center"/>
          </w:tcPr>
          <w:p w14:paraId="450E0957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468926F2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16A7F1AD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Ukončený operační program</w:t>
            </w:r>
          </w:p>
        </w:tc>
        <w:tc>
          <w:tcPr>
            <w:tcW w:w="1278" w:type="dxa"/>
            <w:vAlign w:val="center"/>
          </w:tcPr>
          <w:p w14:paraId="43EF329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ukončený program</w:t>
            </w:r>
          </w:p>
        </w:tc>
        <w:tc>
          <w:tcPr>
            <w:tcW w:w="1504" w:type="dxa"/>
            <w:vAlign w:val="center"/>
          </w:tcPr>
          <w:p w14:paraId="4A73D1C5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8435E63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3D5F11" w:rsidRPr="00CC63E4" w14:paraId="1F7E75B4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3DAF984A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99" w:type="dxa"/>
            <w:vAlign w:val="center"/>
          </w:tcPr>
          <w:p w14:paraId="14722A4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ACD702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3654CAD5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Počet uskutečněných školení, seminářů, workshopů a konferencí </w:t>
            </w:r>
          </w:p>
        </w:tc>
        <w:tc>
          <w:tcPr>
            <w:tcW w:w="1278" w:type="dxa"/>
            <w:vAlign w:val="center"/>
          </w:tcPr>
          <w:p w14:paraId="6DF6239E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504" w:type="dxa"/>
            <w:vAlign w:val="center"/>
          </w:tcPr>
          <w:p w14:paraId="16C1673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14A1D53E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</w:t>
            </w:r>
          </w:p>
        </w:tc>
      </w:tr>
      <w:tr w:rsidR="003D5F11" w:rsidRPr="00CC63E4" w14:paraId="39A0803E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1764D7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99" w:type="dxa"/>
            <w:vAlign w:val="center"/>
          </w:tcPr>
          <w:p w14:paraId="428778BF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230040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6717C6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8" w:type="dxa"/>
            <w:vAlign w:val="center"/>
          </w:tcPr>
          <w:p w14:paraId="162718A9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504" w:type="dxa"/>
            <w:vAlign w:val="center"/>
          </w:tcPr>
          <w:p w14:paraId="74E9BE0B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62CA41B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3D5F11">
              <w:rPr>
                <w:rFonts w:cs="Arial"/>
                <w:color w:val="000000"/>
                <w:sz w:val="20"/>
                <w:szCs w:val="20"/>
              </w:rPr>
              <w:t>0 000 000</w:t>
            </w:r>
          </w:p>
        </w:tc>
      </w:tr>
      <w:tr w:rsidR="003D5F11" w:rsidRPr="00CC63E4" w14:paraId="57405408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D649B98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99" w:type="dxa"/>
            <w:vAlign w:val="center"/>
          </w:tcPr>
          <w:p w14:paraId="77B2049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0366DDB1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1C5371B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8" w:type="dxa"/>
            <w:vAlign w:val="center"/>
          </w:tcPr>
          <w:p w14:paraId="483D7B7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504" w:type="dxa"/>
            <w:vAlign w:val="center"/>
          </w:tcPr>
          <w:p w14:paraId="79B5D70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007D34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3"/>
            </w:r>
          </w:p>
        </w:tc>
      </w:tr>
    </w:tbl>
    <w:p w14:paraId="59E49491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1245A77" w14:textId="77777777" w:rsidR="0089427B" w:rsidRPr="00CC63E4" w:rsidRDefault="0089427B" w:rsidP="00DD418F">
      <w:pPr>
        <w:jc w:val="both"/>
        <w:rPr>
          <w:rFonts w:ascii="Arial" w:hAnsi="Arial" w:cs="Arial"/>
          <w:b/>
          <w:sz w:val="24"/>
          <w:szCs w:val="24"/>
        </w:rPr>
      </w:pPr>
    </w:p>
    <w:p w14:paraId="5AAF4E43" w14:textId="77777777" w:rsidR="00F53E52" w:rsidRDefault="00F53E52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25A41AD" w14:textId="77777777" w:rsidR="00592228" w:rsidRDefault="000004C7" w:rsidP="00592228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592228" w:rsidRPr="00CC63E4">
        <w:rPr>
          <w:rFonts w:cs="Arial"/>
          <w:b/>
          <w:sz w:val="24"/>
          <w:szCs w:val="24"/>
        </w:rPr>
        <w:t xml:space="preserve">PRIORITNÍ OSY </w:t>
      </w:r>
      <w:r w:rsidR="00592228">
        <w:rPr>
          <w:rFonts w:cs="Arial"/>
          <w:b/>
          <w:sz w:val="24"/>
          <w:szCs w:val="24"/>
        </w:rPr>
        <w:t>1</w:t>
      </w:r>
      <w:r w:rsidR="00592228" w:rsidRPr="00CC63E4">
        <w:rPr>
          <w:rFonts w:cs="Arial"/>
          <w:b/>
          <w:sz w:val="24"/>
          <w:szCs w:val="24"/>
        </w:rPr>
        <w:t xml:space="preserve"> / </w:t>
      </w:r>
      <w:r w:rsidR="00592228">
        <w:rPr>
          <w:rFonts w:cs="Arial"/>
          <w:b/>
          <w:sz w:val="24"/>
          <w:szCs w:val="24"/>
        </w:rPr>
        <w:t>Specifického cíle 4</w:t>
      </w:r>
      <w:r w:rsidR="004335BD">
        <w:rPr>
          <w:rFonts w:cs="Arial"/>
          <w:b/>
          <w:sz w:val="24"/>
          <w:szCs w:val="24"/>
        </w:rPr>
        <w:t xml:space="preserve"> – SC 1-4</w:t>
      </w:r>
    </w:p>
    <w:p w14:paraId="2B963B74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570"/>
        <w:gridCol w:w="1559"/>
        <w:gridCol w:w="5812"/>
        <w:gridCol w:w="1701"/>
        <w:gridCol w:w="1417"/>
        <w:gridCol w:w="1559"/>
      </w:tblGrid>
      <w:tr w:rsidR="00854FD9" w:rsidRPr="00CC63E4" w14:paraId="190DECC1" w14:textId="77777777" w:rsidTr="00854FD9">
        <w:trPr>
          <w:tblHeader/>
        </w:trPr>
        <w:tc>
          <w:tcPr>
            <w:tcW w:w="1232" w:type="dxa"/>
            <w:shd w:val="clear" w:color="auto" w:fill="99CCFF"/>
            <w:vAlign w:val="center"/>
          </w:tcPr>
          <w:p w14:paraId="3D738E0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70" w:type="dxa"/>
            <w:shd w:val="clear" w:color="auto" w:fill="99CCFF"/>
            <w:vAlign w:val="center"/>
          </w:tcPr>
          <w:p w14:paraId="151DA2C7" w14:textId="77777777" w:rsidR="00C3465F" w:rsidRPr="00CC63E4" w:rsidRDefault="00C346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9" w:type="dxa"/>
            <w:shd w:val="clear" w:color="auto" w:fill="99CCFF"/>
          </w:tcPr>
          <w:p w14:paraId="2CFA7127" w14:textId="77777777" w:rsidR="00C3465F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12" w:type="dxa"/>
            <w:shd w:val="clear" w:color="auto" w:fill="99CCFF"/>
            <w:vAlign w:val="center"/>
          </w:tcPr>
          <w:p w14:paraId="1ED3BC3D" w14:textId="77777777" w:rsidR="00C3465F" w:rsidRPr="00CC63E4" w:rsidRDefault="00C3465F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3BE9262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7A6AB17D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6A27EF22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0ABAF55E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6407630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02F39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48C89E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1453589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237DF7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A46B9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C020E6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1BA2604E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4163DA8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80902</w:t>
            </w:r>
          </w:p>
        </w:tc>
        <w:tc>
          <w:tcPr>
            <w:tcW w:w="1570" w:type="dxa"/>
            <w:vAlign w:val="center"/>
          </w:tcPr>
          <w:p w14:paraId="2EC2926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79767551" w14:textId="77777777" w:rsidR="003B7AD8" w:rsidRPr="00FB1B58" w:rsidRDefault="003B7AD8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12" w:type="dxa"/>
            <w:vAlign w:val="center"/>
          </w:tcPr>
          <w:p w14:paraId="507F9BB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kontrol a auditů prováděných AO</w:t>
            </w:r>
          </w:p>
        </w:tc>
        <w:tc>
          <w:tcPr>
            <w:tcW w:w="1701" w:type="dxa"/>
            <w:vAlign w:val="center"/>
          </w:tcPr>
          <w:p w14:paraId="4A85758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kontroly/audity</w:t>
            </w:r>
          </w:p>
        </w:tc>
        <w:tc>
          <w:tcPr>
            <w:tcW w:w="1417" w:type="dxa"/>
            <w:vAlign w:val="center"/>
          </w:tcPr>
          <w:p w14:paraId="7CFB734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582F29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2 500</w:t>
            </w:r>
          </w:p>
        </w:tc>
      </w:tr>
      <w:tr w:rsidR="003B7AD8" w:rsidRPr="00CC63E4" w14:paraId="1DF1957B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3F55600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80905</w:t>
            </w:r>
          </w:p>
        </w:tc>
        <w:tc>
          <w:tcPr>
            <w:tcW w:w="1570" w:type="dxa"/>
            <w:vAlign w:val="center"/>
          </w:tcPr>
          <w:p w14:paraId="4953037A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10B94BF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vAlign w:val="center"/>
          </w:tcPr>
          <w:p w14:paraId="2FA42B1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finálních zpráv o auditu</w:t>
            </w:r>
          </w:p>
        </w:tc>
        <w:tc>
          <w:tcPr>
            <w:tcW w:w="1701" w:type="dxa"/>
            <w:vAlign w:val="center"/>
          </w:tcPr>
          <w:p w14:paraId="4816859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zprávy</w:t>
            </w:r>
          </w:p>
        </w:tc>
        <w:tc>
          <w:tcPr>
            <w:tcW w:w="1417" w:type="dxa"/>
            <w:vAlign w:val="center"/>
          </w:tcPr>
          <w:p w14:paraId="2311044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EDEA1C9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3B7AD8" w:rsidRPr="00CC63E4" w14:paraId="36890C90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0054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FA41078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189E7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F84110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8DEC4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ADEB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3E13C4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1 700</w:t>
            </w:r>
          </w:p>
        </w:tc>
      </w:tr>
      <w:tr w:rsidR="003B7AD8" w:rsidRPr="00CC63E4" w14:paraId="27CACFE9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2B3B94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D848F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2FF1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B128B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účastníků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4BF8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E3F12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A7934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3 500</w:t>
            </w:r>
          </w:p>
        </w:tc>
      </w:tr>
      <w:tr w:rsidR="003B7AD8" w:rsidRPr="00CC63E4" w14:paraId="3AB0DB7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A96D67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7AD7AC0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4AFF7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936C79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43D3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FCE11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52EF3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3B7AD8" w:rsidRPr="00CC63E4" w14:paraId="5FF0B50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E12C9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778E9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52C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EBBB75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608E8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4087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8A362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0 000 000</w:t>
            </w:r>
          </w:p>
        </w:tc>
      </w:tr>
      <w:tr w:rsidR="003B7AD8" w:rsidRPr="00CC63E4" w14:paraId="05F69218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05E946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76F3337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0CA6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06F01D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A75FD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8B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44297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128979D3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F4F657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F4F375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C85D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16E3F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36AC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94CA3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1E32A4" w14:textId="77777777" w:rsidR="003B7AD8" w:rsidRPr="00FB1B58" w:rsidRDefault="00454F15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4"/>
            </w:r>
          </w:p>
        </w:tc>
      </w:tr>
      <w:tr w:rsidR="003B7AD8" w:rsidRPr="00CC63E4" w14:paraId="30377451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F1348A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82520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1D60C1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9A089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F48AB4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07B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DC44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43CDB5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14:paraId="5A761FEA" w14:textId="77777777" w:rsidR="00FF6F84" w:rsidRDefault="00FF6F84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0B341B5" w14:textId="77777777" w:rsidR="00142520" w:rsidRDefault="000004C7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142520" w:rsidRPr="00CC63E4">
        <w:rPr>
          <w:rFonts w:cs="Arial"/>
          <w:b/>
          <w:sz w:val="24"/>
          <w:szCs w:val="24"/>
        </w:rPr>
        <w:t xml:space="preserve">PRIORITNÍ OSY </w:t>
      </w:r>
      <w:r w:rsidR="00142520">
        <w:rPr>
          <w:rFonts w:cs="Arial"/>
          <w:b/>
          <w:sz w:val="24"/>
          <w:szCs w:val="24"/>
        </w:rPr>
        <w:t>2</w:t>
      </w:r>
      <w:r w:rsidR="00142520" w:rsidRPr="00CC63E4">
        <w:rPr>
          <w:rFonts w:cs="Arial"/>
          <w:b/>
          <w:sz w:val="24"/>
          <w:szCs w:val="24"/>
        </w:rPr>
        <w:t xml:space="preserve"> / </w:t>
      </w:r>
      <w:r w:rsidR="00142520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2-1</w:t>
      </w:r>
    </w:p>
    <w:p w14:paraId="77EC6D3B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562"/>
        <w:gridCol w:w="1553"/>
        <w:gridCol w:w="5699"/>
        <w:gridCol w:w="1368"/>
        <w:gridCol w:w="1351"/>
        <w:gridCol w:w="1813"/>
      </w:tblGrid>
      <w:tr w:rsidR="00B757A0" w:rsidRPr="00CC63E4" w14:paraId="3DECB146" w14:textId="77777777" w:rsidTr="00735C8B">
        <w:trPr>
          <w:trHeight w:val="981"/>
          <w:tblHeader/>
        </w:trPr>
        <w:tc>
          <w:tcPr>
            <w:tcW w:w="1125" w:type="dxa"/>
            <w:shd w:val="clear" w:color="auto" w:fill="99CCFF"/>
            <w:vAlign w:val="center"/>
          </w:tcPr>
          <w:p w14:paraId="44275E4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62" w:type="dxa"/>
            <w:shd w:val="clear" w:color="auto" w:fill="99CCFF"/>
            <w:vAlign w:val="center"/>
          </w:tcPr>
          <w:p w14:paraId="3558BA1D" w14:textId="77777777" w:rsidR="00B757A0" w:rsidRPr="00CC63E4" w:rsidRDefault="00B757A0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3" w:type="dxa"/>
            <w:shd w:val="clear" w:color="auto" w:fill="99CCFF"/>
          </w:tcPr>
          <w:p w14:paraId="27E8A8BA" w14:textId="77777777" w:rsidR="00B757A0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699" w:type="dxa"/>
            <w:shd w:val="clear" w:color="auto" w:fill="99CCFF"/>
            <w:vAlign w:val="center"/>
          </w:tcPr>
          <w:p w14:paraId="239DB845" w14:textId="77777777" w:rsidR="00B757A0" w:rsidRPr="00CC63E4" w:rsidRDefault="00B757A0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68" w:type="dxa"/>
            <w:shd w:val="clear" w:color="auto" w:fill="99CCFF"/>
            <w:vAlign w:val="center"/>
          </w:tcPr>
          <w:p w14:paraId="74B2FA97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351" w:type="dxa"/>
            <w:shd w:val="clear" w:color="auto" w:fill="99CCFF"/>
            <w:vAlign w:val="center"/>
          </w:tcPr>
          <w:p w14:paraId="114476A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13" w:type="dxa"/>
            <w:shd w:val="clear" w:color="auto" w:fill="99CCFF"/>
            <w:vAlign w:val="center"/>
          </w:tcPr>
          <w:p w14:paraId="0A88D1FE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FF6F84" w:rsidRPr="00255D6D" w14:paraId="725235C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C59A68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62" w:type="dxa"/>
            <w:vAlign w:val="center"/>
          </w:tcPr>
          <w:p w14:paraId="5655F8D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3B38E0C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1013BF0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60946B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351" w:type="dxa"/>
            <w:vAlign w:val="center"/>
          </w:tcPr>
          <w:p w14:paraId="38DD8C1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2653A79F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F6F84" w:rsidRPr="00255D6D" w14:paraId="7C77D0F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56E539C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62" w:type="dxa"/>
            <w:vAlign w:val="center"/>
          </w:tcPr>
          <w:p w14:paraId="32E578B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854783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4B93D1B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00E1DC4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51" w:type="dxa"/>
            <w:vAlign w:val="center"/>
          </w:tcPr>
          <w:p w14:paraId="73CC9ED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BF621B5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400 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000 000</w:t>
            </w:r>
          </w:p>
        </w:tc>
      </w:tr>
      <w:tr w:rsidR="00FF6F84" w:rsidRPr="00255D6D" w14:paraId="4A3D5B6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B98F7D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62" w:type="dxa"/>
            <w:vAlign w:val="center"/>
          </w:tcPr>
          <w:p w14:paraId="5667BD1B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64CE86C7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621575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6C4BACB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351" w:type="dxa"/>
            <w:vAlign w:val="center"/>
          </w:tcPr>
          <w:p w14:paraId="2E2CCF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82338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  <w:r w:rsidR="003705E4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F6F84" w:rsidRPr="00255D6D" w14:paraId="4429FC6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EE7702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83000</w:t>
            </w:r>
          </w:p>
        </w:tc>
        <w:tc>
          <w:tcPr>
            <w:tcW w:w="1562" w:type="dxa"/>
            <w:vAlign w:val="center"/>
          </w:tcPr>
          <w:p w14:paraId="7FC57E4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568B216B" w14:textId="77777777" w:rsidR="00FF6F84" w:rsidRPr="00FB1B58" w:rsidRDefault="0092071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328DF0C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0A5B7D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351" w:type="dxa"/>
            <w:vAlign w:val="center"/>
          </w:tcPr>
          <w:p w14:paraId="72E2DFD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4B23864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F6F84" w:rsidRPr="00255D6D" w14:paraId="5114BF5C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9C54F2B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1562" w:type="dxa"/>
            <w:vAlign w:val="center"/>
          </w:tcPr>
          <w:p w14:paraId="417AE43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292B3CE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7108AFC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754CBCE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1351" w:type="dxa"/>
            <w:vAlign w:val="center"/>
          </w:tcPr>
          <w:p w14:paraId="1BF9140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3D8276CF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F6F84" w:rsidRPr="00255D6D" w14:paraId="4D4FEB7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3FE164C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83200</w:t>
            </w:r>
          </w:p>
        </w:tc>
        <w:tc>
          <w:tcPr>
            <w:tcW w:w="1562" w:type="dxa"/>
            <w:vAlign w:val="center"/>
          </w:tcPr>
          <w:p w14:paraId="65AA2E5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4CC0731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0E0BBE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7390695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uživatelé</w:t>
            </w:r>
          </w:p>
        </w:tc>
        <w:tc>
          <w:tcPr>
            <w:tcW w:w="1351" w:type="dxa"/>
            <w:vAlign w:val="center"/>
          </w:tcPr>
          <w:p w14:paraId="0626E30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1CDFB5D8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10 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FF6F84" w:rsidRPr="00255D6D" w14:paraId="30A6FDE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0E08554D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83410</w:t>
            </w:r>
          </w:p>
        </w:tc>
        <w:tc>
          <w:tcPr>
            <w:tcW w:w="1562" w:type="dxa"/>
            <w:vAlign w:val="center"/>
          </w:tcPr>
          <w:p w14:paraId="70BD1920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2179DCA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5B11FE0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5C4A4D5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9851E4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3" w:type="dxa"/>
            <w:vAlign w:val="center"/>
          </w:tcPr>
          <w:p w14:paraId="72E75B5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F6F84" w:rsidRPr="00255D6D" w14:paraId="7E7A2EED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1667749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83420</w:t>
            </w:r>
          </w:p>
        </w:tc>
        <w:tc>
          <w:tcPr>
            <w:tcW w:w="1562" w:type="dxa"/>
            <w:vAlign w:val="center"/>
          </w:tcPr>
          <w:p w14:paraId="22FAD721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0C1BDBE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23CF779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692AE94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E44A023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13" w:type="dxa"/>
            <w:vAlign w:val="center"/>
          </w:tcPr>
          <w:p w14:paraId="19C039E8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FF6F84" w:rsidRPr="00255D6D" w14:paraId="59B162B9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0673C66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83430</w:t>
            </w:r>
          </w:p>
        </w:tc>
        <w:tc>
          <w:tcPr>
            <w:tcW w:w="1562" w:type="dxa"/>
            <w:vAlign w:val="center"/>
          </w:tcPr>
          <w:p w14:paraId="0384EA1A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1D15A12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61D3B6A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1213C1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1AE3A30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13" w:type="dxa"/>
            <w:vAlign w:val="center"/>
          </w:tcPr>
          <w:p w14:paraId="29F290F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</w:tr>
    </w:tbl>
    <w:p w14:paraId="0525361E" w14:textId="77777777" w:rsidR="000116B6" w:rsidRPr="00664A24" w:rsidRDefault="000116B6" w:rsidP="000116B6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7F99C761" w14:textId="77777777" w:rsidR="001D6561" w:rsidRPr="00CC63E4" w:rsidRDefault="001D6561" w:rsidP="00752309">
      <w:pPr>
        <w:ind w:left="360"/>
        <w:jc w:val="both"/>
        <w:rPr>
          <w:rFonts w:ascii="Arial" w:hAnsi="Arial" w:cs="Arial"/>
          <w:b/>
          <w:sz w:val="24"/>
          <w:szCs w:val="24"/>
        </w:rPr>
        <w:sectPr w:rsidR="001D6561" w:rsidRPr="00CC63E4" w:rsidSect="00AE1A19">
          <w:type w:val="continuous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4982D411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>Výstupový indikátor 60000 (P)</w:t>
      </w:r>
    </w:p>
    <w:p w14:paraId="3B0E6585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Celkový počet účastníků</w:t>
      </w:r>
    </w:p>
    <w:p w14:paraId="325974E3" w14:textId="77777777" w:rsidR="00033BF7" w:rsidRPr="00736962" w:rsidRDefault="00033BF7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osob/účastníků (zaměstnanců, pracovníků implementační struktury, osob cílových skupin apod.), které v rámci projektu získaly jakoukoliv formu podpory, bez ohledu na počet poskytnutých podpor. Každá podpořená osoba se v rámci projektu započítává pouze jednou bez ohledu na to, kolik podpor obdržela. Podpora je jakákoliv aktivita financovaná z rozpočtu projektu, ze které mají cílové skupiny prospěch, podpora může mít formu např. vzdělávacího nebo rekvalifikačního kurzu, stáže, odborné konzultace, poradenství, výcviku, školení, odborné praxe apod.</w:t>
      </w:r>
      <w:r w:rsidR="004D4D5C">
        <w:rPr>
          <w:rFonts w:ascii="Arial" w:hAnsi="Arial" w:cs="Arial"/>
          <w:bCs/>
          <w:sz w:val="22"/>
          <w:szCs w:val="22"/>
        </w:rPr>
        <w:t>, a to i v případě aktivit a akcí pořádaných online formou.</w:t>
      </w:r>
    </w:p>
    <w:p w14:paraId="2CE5EC93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1-4.</w:t>
      </w:r>
      <w:r w:rsidRPr="00736962">
        <w:rPr>
          <w:rFonts w:cs="Arial"/>
          <w:color w:val="000000"/>
          <w:sz w:val="22"/>
          <w:szCs w:val="22"/>
        </w:rPr>
        <w:t xml:space="preserve"> </w:t>
      </w:r>
    </w:p>
    <w:p w14:paraId="0BB1A184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388DFDD3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80000</w:t>
      </w:r>
    </w:p>
    <w:p w14:paraId="3A4F5C52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Index vnímání korupce</w:t>
      </w:r>
    </w:p>
    <w:p w14:paraId="1195995F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Index vnímání korupce /CPI/, který vydává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Transparency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International, řadí země podle míry vnímané korupce ve veřejném sektoru s použitím stupnice 0–100, kde 100 označuje zemi téměř bez korupce a 0 znamená vysokou míru korupce. Žebříček je sestavován na základě výsledků průzkumů, v nichž respondenti mj. hodnotí schopnost vládních institucí potlačovat a postihovat korupci, účinnost protikorupčních opatření, rozsah korupce v různých institucích a oblastech veřejné správy, míru transparentnosti fungování institucí a míru zneužívání veřejných funkcí a veřejných prostředků.</w:t>
      </w:r>
    </w:p>
    <w:p w14:paraId="3329945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D2CF512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20C28C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80001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6285B6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uspořádaných informačních a propagačních aktivit</w:t>
      </w:r>
    </w:p>
    <w:p w14:paraId="3EA822E5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počet uskutečněných komunikačních aktivit typu: TV nebo rozhlasový spot, soutěže, sponzoring,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product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placement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informační panely a výstavy, PR články, tiskové zprávy, tištěná nebo online inzerce apod.</w:t>
      </w:r>
    </w:p>
    <w:p w14:paraId="534F730C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Jedná se o:</w:t>
      </w:r>
    </w:p>
    <w:p w14:paraId="29FD749E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1) Ucelené kampaně na určité téma skládající se z více typů komunikačních aktivit, přičemž každý nástroj (tj. druh/typ nástroje) či aktivita bude počítána zvlášť.</w:t>
      </w:r>
    </w:p>
    <w:p w14:paraId="7B6FA265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2) Samostatné či jednorázové aktivity, které nejsou součástí takovéto ucelené kampaně.</w:t>
      </w:r>
    </w:p>
    <w:p w14:paraId="04B5E419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50FC39AB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73D43DD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80103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46160F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komunikačních nástrojů</w:t>
      </w:r>
    </w:p>
    <w:p w14:paraId="26D17198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Ukazatel sleduje počet nově vytvořených komunikačních nástrojů napomáhajících zlepšení informovanosti, pozitivního vnímání či transparentnosti čerpání pomoci z ESI fondů, např. seznam příjemců, mapa projektů, webové stránky atd.</w:t>
      </w:r>
    </w:p>
    <w:p w14:paraId="4BFF9ED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87DC160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B7051D8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80110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1F00C0BC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znalosti podpořených projektů u cílových skupin</w:t>
      </w:r>
    </w:p>
    <w:p w14:paraId="7AEEAA1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znalosti projektů podpořených z ESI fondů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3100EEC1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Znáte nějaký konkrétní projekt financovaný z fondů EU?</w:t>
      </w:r>
    </w:p>
    <w:p w14:paraId="0BD44240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68FE4672" w14:textId="77777777" w:rsidR="00577B0A" w:rsidRPr="00736962" w:rsidRDefault="00577B0A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7DE18244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4F4F5866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31FF17E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80120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2449A0A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informovanosti o fondech u cílových skupin</w:t>
      </w:r>
    </w:p>
    <w:p w14:paraId="3CD6300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v informovanosti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7FFE21F5" w14:textId="77777777" w:rsidR="00033BF7" w:rsidRPr="00736962" w:rsidRDefault="00033BF7" w:rsidP="00033BF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Dotaz na cílovou skupinu bude definován v závislosti na obsahu projektu</w:t>
      </w:r>
    </w:p>
    <w:p w14:paraId="5369BFE5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1AF392D4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D54924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80130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07D7229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povědomí široké veřejnosti o fondech EU</w:t>
      </w:r>
    </w:p>
    <w:p w14:paraId="67914EBB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povědomí cílové skupiny "široká veřejnost" o existenci ESI fondů. </w:t>
      </w:r>
    </w:p>
    <w:p w14:paraId="4C8652D8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Otázka. Slyšel/a jste někdy o fondech EU?</w:t>
      </w:r>
    </w:p>
    <w:p w14:paraId="582517E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2123D21" w14:textId="77777777" w:rsidR="00577B0A" w:rsidRPr="00736962" w:rsidRDefault="00577B0A" w:rsidP="00CA30CC">
      <w:pPr>
        <w:rPr>
          <w:rFonts w:ascii="Arial" w:hAnsi="Arial" w:cs="Arial"/>
          <w:b/>
          <w:sz w:val="22"/>
          <w:szCs w:val="22"/>
        </w:rPr>
      </w:pPr>
    </w:p>
    <w:p w14:paraId="30BFD06A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80150</w:t>
      </w:r>
    </w:p>
    <w:p w14:paraId="49AB398A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Důvěra veřejnosti v EU</w:t>
      </w:r>
    </w:p>
    <w:p w14:paraId="48CB4477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Důvěřujete Evropské unii? Procento odpovědí "určitě ano" a "spíše ano".</w:t>
      </w:r>
    </w:p>
    <w:p w14:paraId="390E6132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77B39E71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</w:p>
    <w:p w14:paraId="40D248BE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80155</w:t>
      </w:r>
    </w:p>
    <w:p w14:paraId="5E3D65E2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Zájem veřejnosti o fondy EU</w:t>
      </w:r>
    </w:p>
    <w:p w14:paraId="747A662A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Řekl (a) byste, že se alespoň povšechně zajímáte o problematiku fondů EU? Procento odpovědí "ano, aktivně se zajímám" a "pasivně občas nějakou informaci zachytím".</w:t>
      </w:r>
    </w:p>
    <w:p w14:paraId="16AE5C03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3A0C9138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F2BD8A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0243BB1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informačních materiálů</w:t>
      </w:r>
    </w:p>
    <w:p w14:paraId="2912BCC9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Počet vytvořených tištěných, elektronických, propagačních a technických materiálů či podobných dokumentů určených pro všechny cílové skupiny. Indikátor sčítá počet unikátních materiálů, nikoli počet kusů ani aktualizací/verzí již existujících materiálů.</w:t>
      </w:r>
    </w:p>
    <w:p w14:paraId="4EE1296F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následující specifické </w:t>
      </w:r>
      <w:proofErr w:type="gramStart"/>
      <w:r w:rsidRPr="00736962">
        <w:rPr>
          <w:rFonts w:ascii="Arial" w:hAnsi="Arial" w:cs="Arial"/>
          <w:sz w:val="22"/>
          <w:szCs w:val="22"/>
        </w:rPr>
        <w:t>cíle:  SC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1-2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 2-1.</w:t>
      </w:r>
    </w:p>
    <w:p w14:paraId="2EFF6CEE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1802A5A1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80220</w:t>
      </w:r>
      <w:r w:rsidRPr="00736962">
        <w:rPr>
          <w:rFonts w:ascii="Arial" w:hAnsi="Arial" w:cs="Arial"/>
          <w:b/>
          <w:sz w:val="22"/>
          <w:szCs w:val="22"/>
        </w:rPr>
        <w:t xml:space="preserve"> </w:t>
      </w:r>
    </w:p>
    <w:p w14:paraId="3898C9AF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úspěšnosti projektových žádostí v rámci integrovaných nástrojů</w:t>
      </w:r>
    </w:p>
    <w:p w14:paraId="587E2141" w14:textId="77777777" w:rsidR="00CA30CC" w:rsidRPr="00736962" w:rsidRDefault="00CA30CC" w:rsidP="00736962">
      <w:pPr>
        <w:spacing w:before="60" w:after="120"/>
        <w:jc w:val="both"/>
        <w:rPr>
          <w:rFonts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projektů, které splnily podmínky formálního hodnocení a přijatelnosti, na celkovém počtu předložených projektových žádostí v rámci integrovaných nástrojů.</w:t>
      </w:r>
    </w:p>
    <w:p w14:paraId="79CE9CEA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1-3.</w:t>
      </w:r>
    </w:p>
    <w:p w14:paraId="0666C934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30417DAC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80500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5B7F08A6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napsaných a zveřejněných analytických a strategických dokumentů (vč. evaluačních)</w:t>
      </w:r>
    </w:p>
    <w:p w14:paraId="337BA7FD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napsaných a zveřejněných analýz, evaluací (interních i externích), koncepcí, strategií, studií, závěrečných zpráv z výzkumů a obdobných dokumentů, které byly vytvořeny za finanční podpory ESI fondů. </w:t>
      </w:r>
    </w:p>
    <w:p w14:paraId="29E86D07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„Napsaný“ znamená vytvoření obsahu materiálu (tj. nejedná se o počet kopií, které byly vytisknuty). „Zveřejněný“ znamená, že jsou zveřejněné/či z důvodu citlivých informací částečně zveřejněné na centrálních stránkách relevantních fondů, na stránkách příjemce,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popř. na jiných úložištích k tomu určených (např. http://www.databaze-strategie.cz/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a nebo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www.strukturalni-fondy.cz/Knihovna-evaluaci) </w:t>
      </w:r>
      <w:r w:rsidR="00172371" w:rsidRPr="00736962">
        <w:rPr>
          <w:rFonts w:ascii="Arial" w:hAnsi="Arial" w:cs="Arial"/>
          <w:bCs/>
          <w:sz w:val="22"/>
          <w:szCs w:val="22"/>
        </w:rPr>
        <w:t xml:space="preserve">nebo </w:t>
      </w:r>
      <w:r w:rsidRPr="00736962">
        <w:rPr>
          <w:rFonts w:ascii="Arial" w:hAnsi="Arial" w:cs="Arial"/>
          <w:bCs/>
          <w:sz w:val="22"/>
          <w:szCs w:val="22"/>
        </w:rPr>
        <w:t>jsou dohledatelné pomocí obvyklých internetových vyhledávačů.</w:t>
      </w:r>
    </w:p>
    <w:p w14:paraId="54AB7065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K tomu, aby byl dokument započítán do indikátoru jako jedna jednotka, je třeba, aby byl jak napsaný, tak zveřejněný. V případě více samostatných výstupů je možno započítat každý výstup samostatně. Započítávají se dokumenty vytvořené interně i externě.</w:t>
      </w:r>
    </w:p>
    <w:p w14:paraId="5003BE2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3AA230B0" w14:textId="77777777" w:rsidR="00F53E52" w:rsidRPr="00736962" w:rsidRDefault="00F53E52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7B329FF5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80600 (P)</w:t>
      </w:r>
    </w:p>
    <w:p w14:paraId="602F79E8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jednání orgánů, pracovních či poradních skupin</w:t>
      </w:r>
    </w:p>
    <w:p w14:paraId="18649585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zasedání monitorovacího výboru, rady pro fondy a dalších pracovních skupin včetně celkového počtu jednání se zástupci EK. Jedná se o aktivity zajišťované příjemcem projektu.</w:t>
      </w:r>
      <w:r w:rsidR="005B48BB">
        <w:rPr>
          <w:rStyle w:val="Znakapoznpodarou"/>
          <w:rFonts w:ascii="Arial" w:hAnsi="Arial" w:cs="Arial"/>
          <w:bCs/>
          <w:sz w:val="22"/>
          <w:szCs w:val="24"/>
        </w:rPr>
        <w:footnoteReference w:id="5"/>
      </w:r>
    </w:p>
    <w:p w14:paraId="65C8D9CB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1-1.</w:t>
      </w:r>
    </w:p>
    <w:p w14:paraId="65582FB7" w14:textId="77777777" w:rsidR="00B60CF9" w:rsidRPr="00736962" w:rsidRDefault="00B60CF9" w:rsidP="00CA30CC">
      <w:pPr>
        <w:jc w:val="both"/>
        <w:rPr>
          <w:rFonts w:ascii="Arial" w:hAnsi="Arial" w:cs="Arial"/>
          <w:sz w:val="22"/>
          <w:szCs w:val="24"/>
        </w:rPr>
      </w:pPr>
    </w:p>
    <w:p w14:paraId="032B59B3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Výsledkový indikátor 80710</w:t>
      </w:r>
    </w:p>
    <w:p w14:paraId="311CCFD1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Ukončený operační program</w:t>
      </w:r>
    </w:p>
    <w:p w14:paraId="395D49B7" w14:textId="77777777" w:rsidR="009F51C1" w:rsidRPr="00736962" w:rsidRDefault="009F51C1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Ukončený operační program. Za ukončení je pro potřeby tohoto indikátoru považováno odeslání závěrečné zprávy programu Evropské komisi.</w:t>
      </w:r>
    </w:p>
    <w:p w14:paraId="4AE1B238" w14:textId="77777777" w:rsidR="009F51C1" w:rsidRPr="00736962" w:rsidRDefault="009F51C1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1-3.</w:t>
      </w:r>
    </w:p>
    <w:p w14:paraId="4F7EE5C9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4"/>
        </w:rPr>
      </w:pPr>
    </w:p>
    <w:p w14:paraId="524228E2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80902 (P)</w:t>
      </w:r>
    </w:p>
    <w:p w14:paraId="4F275046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uskutečněných kontrol a auditů prováděných AO</w:t>
      </w:r>
    </w:p>
    <w:p w14:paraId="323F7608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Počet uskutečněných kontrol a auditů u příjemců a subjektů implementační struktury. Pro účely projektů realizovaných v rámci OPTP se jedná o počet auditů realizovaných v průběhu implementace programového období 2014-2020. Do hodnoty indikátoru se započítávají pouze audity, v </w:t>
      </w:r>
      <w:proofErr w:type="gramStart"/>
      <w:r w:rsidRPr="00736962">
        <w:rPr>
          <w:rFonts w:ascii="Arial" w:hAnsi="Arial" w:cs="Arial"/>
          <w:bCs/>
          <w:sz w:val="22"/>
          <w:szCs w:val="24"/>
        </w:rPr>
        <w:t>rámci</w:t>
      </w:r>
      <w:proofErr w:type="gramEnd"/>
      <w:r w:rsidRPr="00736962">
        <w:rPr>
          <w:rFonts w:ascii="Arial" w:hAnsi="Arial" w:cs="Arial"/>
          <w:bCs/>
          <w:sz w:val="22"/>
          <w:szCs w:val="24"/>
        </w:rPr>
        <w:t xml:space="preserve"> kterých vzniknou výdaje hrazené z OPTP. Tyto činnosti provádějí pracovníci AO.</w:t>
      </w:r>
    </w:p>
    <w:p w14:paraId="479FDA43" w14:textId="77777777" w:rsidR="006C06C1" w:rsidRDefault="009F51C1" w:rsidP="00735C8B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5A850F82" w14:textId="77777777" w:rsidR="009F51C1" w:rsidRPr="00736962" w:rsidRDefault="009F51C1" w:rsidP="009F51C1">
      <w:pPr>
        <w:jc w:val="both"/>
        <w:rPr>
          <w:rFonts w:ascii="Arial" w:hAnsi="Arial" w:cs="Arial"/>
          <w:bCs/>
          <w:sz w:val="22"/>
          <w:szCs w:val="24"/>
        </w:rPr>
      </w:pPr>
    </w:p>
    <w:p w14:paraId="3DB0DFE5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4"/>
        </w:rPr>
        <w:t xml:space="preserve"> </w:t>
      </w:r>
      <w:r w:rsidRPr="00736962">
        <w:rPr>
          <w:rFonts w:ascii="Arial" w:hAnsi="Arial" w:cs="Arial"/>
          <w:b/>
          <w:sz w:val="22"/>
          <w:szCs w:val="24"/>
        </w:rPr>
        <w:t>80905 (P)</w:t>
      </w:r>
    </w:p>
    <w:p w14:paraId="458A1CB9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finálních zpráv o auditu</w:t>
      </w:r>
    </w:p>
    <w:p w14:paraId="5E7CB873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finálních zpráv o auditu oficiálně předaných osobě, u které byl audit vykonán.  </w:t>
      </w:r>
    </w:p>
    <w:p w14:paraId="71BD0C69" w14:textId="77777777" w:rsidR="009F51C1" w:rsidRPr="00736962" w:rsidRDefault="009F51C1" w:rsidP="009F51C1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7C9202EA" w14:textId="77777777" w:rsidR="00577B0A" w:rsidRPr="00736962" w:rsidRDefault="00577B0A" w:rsidP="009F51C1">
      <w:pPr>
        <w:rPr>
          <w:rFonts w:ascii="Arial" w:hAnsi="Arial" w:cs="Arial"/>
          <w:b/>
          <w:sz w:val="22"/>
          <w:szCs w:val="22"/>
        </w:rPr>
      </w:pPr>
    </w:p>
    <w:p w14:paraId="0886C512" w14:textId="77777777" w:rsidR="009F51C1" w:rsidRPr="00736962" w:rsidRDefault="009F51C1" w:rsidP="009F51C1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81000</w:t>
      </w:r>
    </w:p>
    <w:p w14:paraId="3542F2F8" w14:textId="77777777" w:rsidR="009F51C1" w:rsidRPr="00736962" w:rsidRDefault="009F51C1" w:rsidP="009F51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Plnění předběžných podmínek</w:t>
      </w:r>
    </w:p>
    <w:p w14:paraId="646FED1B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plně splněných obecných předběžných podmínek z pohledu národního gestora plnění předběžných podmínek. Částečně splněné obecné předběžné podmínky se do indikátoru nezapočítávají.</w:t>
      </w:r>
    </w:p>
    <w:p w14:paraId="34E81CEB" w14:textId="77777777" w:rsidR="009F51C1" w:rsidRPr="00736962" w:rsidRDefault="009F51C1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47AA43BB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69F52709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81101 (P)</w:t>
      </w:r>
    </w:p>
    <w:p w14:paraId="7CE776C2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tuzemských a zahraničních pracovních cest</w:t>
      </w:r>
    </w:p>
    <w:p w14:paraId="56C3DF4B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pracovníků hrazených z programu absolvujících tuzemskou/zahraniční pracovní cestu za účelem účasti na jednáních sloužících k výměně zkušeností či získání potřebných znalostí, z nichž existuje prokazatelné potvrzení účasti/cesty. Potvrzením účasti se v rámci zahraniční pracovní cesty rozumí zápis ze zahraniční pracovní cesty. V rámci tuzemské pracovní cesty se potvrzením rozumí zápis včetně prezenční listiny. V případě, že není  u tuzemské pracovní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cesty zápis k dispozici, dokladuje se daná cesta schváleným cestovním příkazem včetně </w:t>
      </w:r>
      <w:r w:rsidR="00157A52" w:rsidRPr="00736962">
        <w:rPr>
          <w:rFonts w:ascii="Arial" w:hAnsi="Arial" w:cs="Arial"/>
          <w:bCs/>
          <w:sz w:val="22"/>
          <w:szCs w:val="22"/>
        </w:rPr>
        <w:t>vyúč</w:t>
      </w:r>
      <w:r w:rsidR="00157A52">
        <w:rPr>
          <w:rFonts w:ascii="Arial" w:hAnsi="Arial" w:cs="Arial"/>
          <w:bCs/>
          <w:sz w:val="22"/>
          <w:szCs w:val="22"/>
        </w:rPr>
        <w:t>t</w:t>
      </w:r>
      <w:r w:rsidR="00157A52" w:rsidRPr="00736962">
        <w:rPr>
          <w:rFonts w:ascii="Arial" w:hAnsi="Arial" w:cs="Arial"/>
          <w:bCs/>
          <w:sz w:val="22"/>
          <w:szCs w:val="22"/>
        </w:rPr>
        <w:t>ování</w:t>
      </w:r>
      <w:r w:rsidRPr="00736962">
        <w:rPr>
          <w:rFonts w:ascii="Arial" w:hAnsi="Arial" w:cs="Arial"/>
          <w:bCs/>
          <w:sz w:val="22"/>
          <w:szCs w:val="22"/>
        </w:rPr>
        <w:t xml:space="preserve"> a cestovních dokladů.</w:t>
      </w:r>
    </w:p>
    <w:p w14:paraId="335A32F6" w14:textId="77777777" w:rsidR="00F53E52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specifický cíl SC </w:t>
      </w:r>
      <w:r w:rsidR="00683B80">
        <w:rPr>
          <w:rFonts w:ascii="Arial" w:hAnsi="Arial" w:cs="Arial"/>
          <w:sz w:val="22"/>
          <w:szCs w:val="22"/>
        </w:rPr>
        <w:t>1-1 a SC</w:t>
      </w:r>
      <w:r w:rsidR="008C01DA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1-4.</w:t>
      </w:r>
      <w:r w:rsidR="00F53E52" w:rsidRPr="00736962">
        <w:rPr>
          <w:rFonts w:ascii="Arial" w:hAnsi="Arial" w:cs="Arial"/>
          <w:sz w:val="22"/>
          <w:szCs w:val="22"/>
        </w:rPr>
        <w:t xml:space="preserve"> </w:t>
      </w:r>
    </w:p>
    <w:p w14:paraId="2661E4BB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</w:p>
    <w:p w14:paraId="149099D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 81510</w:t>
      </w:r>
    </w:p>
    <w:p w14:paraId="0A6AF15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Schválené metodické prostředí dříve než přijetí prvního OP</w:t>
      </w:r>
    </w:p>
    <w:p w14:paraId="43B9C32A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Schválené metodické prostředí usnesením/i vlády (obdobně jako JMP v období 2014-2020) zpracované Národním orgánem pro koordinaci jako určitý metodický rámec, nežli bude ze strany EK akceptován/schválen první operační program.</w:t>
      </w:r>
    </w:p>
    <w:p w14:paraId="4881084F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1928A7AD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</w:p>
    <w:p w14:paraId="47B55DAE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81600</w:t>
      </w:r>
    </w:p>
    <w:p w14:paraId="13D7C124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Čas zahájení příprav 2021+ na straně EK</w:t>
      </w:r>
    </w:p>
    <w:p w14:paraId="57194F41" w14:textId="77777777" w:rsidR="006C06C1" w:rsidRDefault="001A247F" w:rsidP="00735C8B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 čas zahájení příprav 2021+ na straně EK se považuje datum zveřejnění návrhu relevantních nařízení ze strany Evropské komise.</w:t>
      </w:r>
    </w:p>
    <w:p w14:paraId="01024DE7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0734FDD" w14:textId="77777777" w:rsidR="001A247F" w:rsidRPr="00736962" w:rsidRDefault="001A247F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2CBACEC" w14:textId="77777777" w:rsidR="00680911" w:rsidRPr="00736962" w:rsidRDefault="001A7EA6" w:rsidP="00680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Výstupový i</w:t>
      </w:r>
      <w:r w:rsidR="00680911" w:rsidRPr="00736962">
        <w:rPr>
          <w:rFonts w:ascii="Arial" w:hAnsi="Arial" w:cs="Arial"/>
          <w:b/>
          <w:sz w:val="22"/>
          <w:szCs w:val="22"/>
        </w:rPr>
        <w:t>ndikátor 82000 (P)</w:t>
      </w:r>
    </w:p>
    <w:p w14:paraId="0AB5C4A9" w14:textId="77777777" w:rsidR="00680911" w:rsidRPr="00736962" w:rsidRDefault="00680911" w:rsidP="00680911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uskutečněných školení, seminářů, workshopů a konferencí</w:t>
      </w:r>
    </w:p>
    <w:p w14:paraId="7A4642A9" w14:textId="26EA7231" w:rsidR="00231C3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uskutečněných školení, seminářů, workshopů, konferencí, PR akcí, eventů,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outdoor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akcí a ostatní podobné aktivity, jejichž součástí je rozeslání pozvánky</w:t>
      </w:r>
      <w:r w:rsidR="002D6C1A">
        <w:rPr>
          <w:rStyle w:val="Znakapoznpodarou"/>
          <w:rFonts w:ascii="Arial" w:hAnsi="Arial" w:cs="Arial"/>
          <w:bCs/>
          <w:sz w:val="22"/>
          <w:szCs w:val="22"/>
        </w:rPr>
        <w:footnoteReference w:id="6"/>
      </w:r>
      <w:r w:rsidRPr="00736962">
        <w:rPr>
          <w:rFonts w:ascii="Arial" w:hAnsi="Arial" w:cs="Arial"/>
          <w:bCs/>
          <w:sz w:val="22"/>
          <w:szCs w:val="22"/>
        </w:rPr>
        <w:t xml:space="preserve"> alespoň úzkému okruhu účastníků (přednášející, lektoři,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panelisté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VIP hosté atd.)</w:t>
      </w:r>
      <w:r w:rsidR="00231C31">
        <w:rPr>
          <w:rFonts w:ascii="Arial" w:hAnsi="Arial" w:cs="Arial"/>
          <w:bCs/>
          <w:sz w:val="22"/>
          <w:szCs w:val="22"/>
        </w:rPr>
        <w:t>.</w:t>
      </w:r>
      <w:r w:rsidR="006A622F">
        <w:rPr>
          <w:rFonts w:ascii="Arial" w:hAnsi="Arial" w:cs="Arial"/>
          <w:bCs/>
          <w:sz w:val="22"/>
          <w:szCs w:val="22"/>
        </w:rPr>
        <w:t xml:space="preserve"> Tyto akce mohou být </w:t>
      </w:r>
      <w:r w:rsidR="006A622F" w:rsidRPr="006A622F">
        <w:rPr>
          <w:rFonts w:ascii="Arial" w:hAnsi="Arial" w:cs="Arial"/>
          <w:bCs/>
          <w:sz w:val="22"/>
          <w:szCs w:val="22"/>
        </w:rPr>
        <w:t xml:space="preserve">z objektivních důvodů </w:t>
      </w:r>
      <w:r w:rsidR="006A622F">
        <w:rPr>
          <w:rFonts w:ascii="Arial" w:hAnsi="Arial" w:cs="Arial"/>
          <w:bCs/>
          <w:sz w:val="22"/>
          <w:szCs w:val="22"/>
        </w:rPr>
        <w:t>realizovány i online formou, kdy</w:t>
      </w:r>
      <w:r w:rsidR="006A622F" w:rsidRPr="006A622F">
        <w:rPr>
          <w:rFonts w:ascii="Arial" w:hAnsi="Arial" w:cs="Arial"/>
          <w:sz w:val="18"/>
          <w:szCs w:val="18"/>
        </w:rPr>
        <w:t xml:space="preserve"> </w:t>
      </w:r>
      <w:r w:rsidR="006A622F" w:rsidRPr="00B323D8">
        <w:rPr>
          <w:rFonts w:ascii="Arial" w:hAnsi="Arial" w:cs="Arial"/>
          <w:bCs/>
          <w:sz w:val="22"/>
          <w:szCs w:val="22"/>
        </w:rPr>
        <w:t>postačí doložit např. e-mailovou komunikaci, z niž bude patrné, že se daná akce realizovala či proběhlo hlasování.</w:t>
      </w:r>
      <w:r w:rsidR="006A622F">
        <w:rPr>
          <w:rFonts w:ascii="Arial" w:hAnsi="Arial" w:cs="Arial"/>
          <w:bCs/>
          <w:sz w:val="22"/>
          <w:szCs w:val="22"/>
        </w:rPr>
        <w:t xml:space="preserve"> </w:t>
      </w:r>
      <w:r w:rsidR="00231C31">
        <w:rPr>
          <w:rFonts w:ascii="Arial" w:hAnsi="Arial" w:cs="Arial"/>
          <w:bCs/>
          <w:sz w:val="22"/>
          <w:szCs w:val="22"/>
        </w:rPr>
        <w:t xml:space="preserve"> </w:t>
      </w:r>
    </w:p>
    <w:p w14:paraId="7478413B" w14:textId="77777777" w:rsidR="00C24F3C" w:rsidRDefault="00C24F3C" w:rsidP="001A0A1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</w:t>
      </w:r>
      <w:r>
        <w:rPr>
          <w:rFonts w:ascii="Arial" w:hAnsi="Arial" w:cs="Arial"/>
          <w:bCs/>
          <w:sz w:val="22"/>
          <w:szCs w:val="22"/>
        </w:rPr>
        <w:t>je</w:t>
      </w:r>
      <w:r w:rsidR="00E6220A">
        <w:rPr>
          <w:rFonts w:ascii="Arial" w:hAnsi="Arial" w:cs="Arial"/>
          <w:bCs/>
          <w:sz w:val="22"/>
          <w:szCs w:val="22"/>
        </w:rPr>
        <w:t xml:space="preserve"> v případě vykazování uskutečněných školení </w:t>
      </w:r>
      <w:r>
        <w:rPr>
          <w:rFonts w:ascii="Arial" w:hAnsi="Arial" w:cs="Arial"/>
          <w:bCs/>
          <w:sz w:val="22"/>
          <w:szCs w:val="22"/>
        </w:rPr>
        <w:t xml:space="preserve">doporučeno </w:t>
      </w:r>
      <w:r w:rsidRPr="00736962">
        <w:rPr>
          <w:rFonts w:ascii="Arial" w:hAnsi="Arial" w:cs="Arial"/>
          <w:bCs/>
          <w:sz w:val="22"/>
          <w:szCs w:val="22"/>
        </w:rPr>
        <w:t xml:space="preserve">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 xml:space="preserve">v kombinaci s indikátorem </w:t>
      </w:r>
      <w:r w:rsidR="00E6220A">
        <w:rPr>
          <w:rFonts w:ascii="Arial" w:hAnsi="Arial" w:cs="Arial"/>
          <w:b/>
          <w:bCs/>
          <w:i/>
          <w:sz w:val="22"/>
          <w:szCs w:val="22"/>
        </w:rPr>
        <w:t>82100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Počet účastníků vzdělávání</w:t>
      </w:r>
    </w:p>
    <w:p w14:paraId="446B6DBE" w14:textId="77777777" w:rsidR="00C24F3C" w:rsidRDefault="00C24F3C" w:rsidP="00C24F3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685DEEDC" w14:textId="77777777" w:rsidR="00C24F3C" w:rsidRPr="00736962" w:rsidRDefault="00C24F3C" w:rsidP="00680911">
      <w:pPr>
        <w:jc w:val="both"/>
        <w:rPr>
          <w:rFonts w:ascii="Arial" w:hAnsi="Arial" w:cs="Arial"/>
          <w:sz w:val="22"/>
          <w:szCs w:val="22"/>
        </w:rPr>
      </w:pPr>
    </w:p>
    <w:p w14:paraId="76A149C8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82100 (P)</w:t>
      </w:r>
    </w:p>
    <w:p w14:paraId="24987206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účastníků vzdělávání</w:t>
      </w:r>
    </w:p>
    <w:p w14:paraId="075B071B" w14:textId="0B2B94C0" w:rsidR="001A7EA6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osob, které úspěšně absolvovaly školení</w:t>
      </w:r>
      <w:r w:rsidR="004060B0">
        <w:rPr>
          <w:rFonts w:ascii="Arial" w:hAnsi="Arial" w:cs="Arial"/>
          <w:bCs/>
          <w:sz w:val="22"/>
          <w:szCs w:val="22"/>
        </w:rPr>
        <w:t>, a to i online formou nebo formou e-learningu</w:t>
      </w:r>
      <w:r w:rsidRPr="00736962">
        <w:rPr>
          <w:rFonts w:ascii="Arial" w:hAnsi="Arial" w:cs="Arial"/>
          <w:bCs/>
          <w:sz w:val="22"/>
          <w:szCs w:val="22"/>
        </w:rPr>
        <w:t>. Úspěšné školení je potvrzeno vydáním certifikátu, potvrzením o účasti apod. V případě, že se stejná osoba účastní více odlišných vzdělávacích programů/kurzů, vykazuje se výsledná hodnota indikátoru podle jejich počtu, tj. dan</w:t>
      </w:r>
      <w:r w:rsidR="004060B0">
        <w:rPr>
          <w:rFonts w:ascii="Arial" w:hAnsi="Arial" w:cs="Arial"/>
          <w:bCs/>
          <w:sz w:val="22"/>
          <w:szCs w:val="22"/>
        </w:rPr>
        <w:t>á</w:t>
      </w:r>
      <w:r w:rsidRPr="00736962">
        <w:rPr>
          <w:rFonts w:ascii="Arial" w:hAnsi="Arial" w:cs="Arial"/>
          <w:bCs/>
          <w:sz w:val="22"/>
          <w:szCs w:val="22"/>
        </w:rPr>
        <w:t xml:space="preserve"> osoba se počítá v závislosti na počtu absolvovaných programů/kurzů. V případě, že se stejná osoba účastní školícího modulu, který je složen z několika na sebe navazujících školení, pak je osoba započítávána pouze jednou. </w:t>
      </w:r>
    </w:p>
    <w:p w14:paraId="4A2C4FC1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je možné 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>v kombinaci s indikátorem 60000</w:t>
      </w:r>
      <w:r w:rsidRPr="00736962">
        <w:rPr>
          <w:rFonts w:ascii="Arial" w:hAnsi="Arial" w:cs="Arial"/>
          <w:bCs/>
          <w:sz w:val="22"/>
          <w:szCs w:val="22"/>
        </w:rPr>
        <w:t xml:space="preserve"> - Celkový počet účastníků,</w:t>
      </w:r>
    </w:p>
    <w:p w14:paraId="20FC7AC1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1-4.</w:t>
      </w:r>
    </w:p>
    <w:p w14:paraId="10FDF736" w14:textId="77777777" w:rsidR="001A247F" w:rsidRPr="00736962" w:rsidRDefault="001A247F" w:rsidP="00A905AF"/>
    <w:p w14:paraId="7A0195D3" w14:textId="77777777" w:rsidR="00F16D70" w:rsidRPr="00A905AF" w:rsidRDefault="00F16D70" w:rsidP="00B323D8">
      <w:pPr>
        <w:keepNext/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indikátor 82110</w:t>
      </w:r>
    </w:p>
    <w:p w14:paraId="29DDBD3C" w14:textId="77777777" w:rsidR="00F16D70" w:rsidRPr="00736962" w:rsidRDefault="00F16D70" w:rsidP="00B323D8">
      <w:pPr>
        <w:keepNext/>
        <w:jc w:val="both"/>
        <w:rPr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spokojenosti zaměstnanců implementační struktury s personální politikou a systémem vzdělávání</w:t>
      </w:r>
    </w:p>
    <w:p w14:paraId="3AB16AC2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Indikátorem se zjišťuje spokojenost zaměstnanců implementační struktury na škále </w:t>
      </w:r>
      <w:proofErr w:type="gramStart"/>
      <w:r w:rsidRPr="00736962">
        <w:rPr>
          <w:rFonts w:ascii="Arial" w:hAnsi="Arial" w:cs="Arial"/>
          <w:sz w:val="22"/>
          <w:szCs w:val="22"/>
        </w:rPr>
        <w:t>0 – 100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% s:</w:t>
      </w:r>
    </w:p>
    <w:p w14:paraId="435964A6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systémem odměňování (spravedlnost)</w:t>
      </w:r>
    </w:p>
    <w:p w14:paraId="57771BC8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možnostmi se rozvíjet (vzdělávání)</w:t>
      </w:r>
    </w:p>
    <w:p w14:paraId="0F719B94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Respondent</w:t>
      </w:r>
      <w:r w:rsidR="00F371BA" w:rsidRPr="00736962">
        <w:rPr>
          <w:rFonts w:ascii="Arial" w:hAnsi="Arial" w:cs="Arial"/>
          <w:sz w:val="22"/>
          <w:szCs w:val="22"/>
        </w:rPr>
        <w:t>y jsou</w:t>
      </w:r>
      <w:r w:rsidRPr="00736962">
        <w:rPr>
          <w:rFonts w:ascii="Arial" w:hAnsi="Arial" w:cs="Arial"/>
          <w:sz w:val="22"/>
          <w:szCs w:val="22"/>
        </w:rPr>
        <w:t>:</w:t>
      </w:r>
    </w:p>
    <w:p w14:paraId="146A4107" w14:textId="77777777" w:rsidR="00F16D70" w:rsidRPr="00736962" w:rsidRDefault="00F16D70" w:rsidP="004F50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zaměstnanci implementační struktury</w:t>
      </w:r>
    </w:p>
    <w:p w14:paraId="4B4D6F3A" w14:textId="77777777" w:rsidR="00F16D70" w:rsidRPr="00736962" w:rsidRDefault="00F16D70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1-4.</w:t>
      </w:r>
    </w:p>
    <w:p w14:paraId="74B0DB0F" w14:textId="77777777" w:rsidR="00577B0A" w:rsidRPr="00736962" w:rsidRDefault="00577B0A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3FD0CA3B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82200 (P)</w:t>
      </w:r>
    </w:p>
    <w:p w14:paraId="47EB15F8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Nákup materiálu, zboží a služeb potřebných k zajištění implementace programu</w:t>
      </w:r>
    </w:p>
    <w:p w14:paraId="20B6B173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Nákup materiálu a zboží, které nespadá do definice dlouhodobého hmotného a dlouhodobého nehmotného majetku dle Zákona č. 586/1992 Sb., o daních z příjmů ve znění Zákonného opatření senátu č. 344/2013 Sb., dále dle Zákona o účetnictví č. 563/1991 Sb., a především dle jeho prováděcí vyhlášky č. 410/2009 Sb., a nákup veškerých služeb (včetně právních, odborných a poradenských) nezbytných pro implementaci programu.</w:t>
      </w:r>
    </w:p>
    <w:p w14:paraId="1BC240E7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1-4, SC 2-1.</w:t>
      </w:r>
    </w:p>
    <w:p w14:paraId="06409345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765E7E2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82300 (P)</w:t>
      </w:r>
    </w:p>
    <w:p w14:paraId="22199D7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nově pořízeného vybavení</w:t>
      </w:r>
    </w:p>
    <w:p w14:paraId="4BB9CFCB" w14:textId="77777777" w:rsidR="00F16D70" w:rsidRPr="00736962" w:rsidRDefault="00F16D70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Celkový počet kusů nově pořízeného vybavení pro zaměstnance implementační struktury. Vybavením se rozumí dlouhodobý hmotný a dlouhodobý nehmotný majetek tak, jak je definován dle Zákona č. 586/1992 Sb., o daních z příjmů ve znění Zákonného opatření senátu č. 344/2013 Sb., dále dle Zákona o účetnictví č. 563/1991 Sb., a především dle jeho prováděcí vyhlášky č. 410/2009 Sb. (počítá se kus/sada s jedním inventárním číslem).</w:t>
      </w:r>
    </w:p>
    <w:p w14:paraId="32656D1F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2-1.</w:t>
      </w:r>
    </w:p>
    <w:p w14:paraId="781817F3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4F5BAF60" w14:textId="77777777" w:rsidR="00F16D70" w:rsidRPr="00736962" w:rsidRDefault="00F371BA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indikátor </w:t>
      </w:r>
      <w:r w:rsidR="00F16D70" w:rsidRPr="00736962">
        <w:rPr>
          <w:rFonts w:ascii="Arial" w:hAnsi="Arial" w:cs="Arial"/>
          <w:b/>
          <w:sz w:val="22"/>
          <w:szCs w:val="22"/>
        </w:rPr>
        <w:t>82410</w:t>
      </w:r>
    </w:p>
    <w:p w14:paraId="0B63D783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b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b/>
          <w:color w:val="000000"/>
          <w:sz w:val="22"/>
          <w:szCs w:val="22"/>
        </w:rPr>
        <w:t>/OP</w:t>
      </w:r>
    </w:p>
    <w:p w14:paraId="104F63B5" w14:textId="77777777" w:rsidR="00F16D70" w:rsidRPr="00736962" w:rsidRDefault="00F16D70" w:rsidP="00736962">
      <w:pPr>
        <w:pStyle w:val="TextMetodika"/>
        <w:spacing w:before="60" w:after="0" w:line="240" w:lineRule="auto"/>
        <w:rPr>
          <w:bCs/>
          <w:sz w:val="22"/>
          <w:szCs w:val="22"/>
        </w:rPr>
      </w:pPr>
      <w:r w:rsidRPr="00736962">
        <w:rPr>
          <w:sz w:val="22"/>
          <w:szCs w:val="22"/>
        </w:rPr>
        <w:t xml:space="preserve">Indikátor zjišťuje </w:t>
      </w:r>
      <w:r w:rsidRPr="00736962">
        <w:rPr>
          <w:bCs/>
          <w:sz w:val="22"/>
          <w:szCs w:val="22"/>
        </w:rPr>
        <w:t>spokojenost relevantních aktérů</w:t>
      </w:r>
      <w:r w:rsidRPr="00736962" w:rsidDel="00100904">
        <w:rPr>
          <w:bCs/>
          <w:sz w:val="22"/>
          <w:szCs w:val="22"/>
        </w:rPr>
        <w:t xml:space="preserve"> </w:t>
      </w:r>
      <w:r w:rsidRPr="00736962">
        <w:rPr>
          <w:bCs/>
          <w:sz w:val="22"/>
          <w:szCs w:val="22"/>
        </w:rPr>
        <w:t xml:space="preserve">na škále </w:t>
      </w:r>
      <w:proofErr w:type="gramStart"/>
      <w:r w:rsidRPr="00736962">
        <w:rPr>
          <w:bCs/>
          <w:sz w:val="22"/>
          <w:szCs w:val="22"/>
        </w:rPr>
        <w:t>0 – 100</w:t>
      </w:r>
      <w:proofErr w:type="gramEnd"/>
      <w:r w:rsidRPr="00736962">
        <w:rPr>
          <w:bCs/>
          <w:sz w:val="22"/>
          <w:szCs w:val="22"/>
        </w:rPr>
        <w:t xml:space="preserve"> % s:</w:t>
      </w:r>
    </w:p>
    <w:p w14:paraId="50B0C330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materiálními podmínkami pro práci (názor na prostory, pomůcky, IT vybavení, nikoliv monitorovací systém)</w:t>
      </w:r>
    </w:p>
    <w:p w14:paraId="283CD744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informacemi potřebnými pro práci</w:t>
      </w:r>
    </w:p>
    <w:p w14:paraId="411B027A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nastavením formálních pravidel pro práci (metodiky, legislativní rámec)</w:t>
      </w:r>
    </w:p>
    <w:p w14:paraId="443AD3B1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spoluprací aktérů</w:t>
      </w:r>
    </w:p>
    <w:p w14:paraId="1FD8112F" w14:textId="77777777" w:rsidR="00F16D70" w:rsidRPr="00736962" w:rsidRDefault="00F16D70" w:rsidP="00F16D70">
      <w:pPr>
        <w:pStyle w:val="TextMetodika"/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Respondenty jsou:</w:t>
      </w:r>
    </w:p>
    <w:p w14:paraId="3F17F06C" w14:textId="77777777" w:rsidR="00F16D70" w:rsidRPr="00736962" w:rsidRDefault="00F16D70" w:rsidP="004F5005">
      <w:pPr>
        <w:pStyle w:val="TextMetodika"/>
        <w:numPr>
          <w:ilvl w:val="0"/>
          <w:numId w:val="9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zaměstnanci implementační struktury</w:t>
      </w:r>
    </w:p>
    <w:p w14:paraId="146F297E" w14:textId="77777777" w:rsidR="006C06C1" w:rsidRDefault="00F16D70" w:rsidP="00735C8B">
      <w:pPr>
        <w:pStyle w:val="TextNOK"/>
        <w:spacing w:before="120" w:after="60" w:line="240" w:lineRule="auto"/>
        <w:rPr>
          <w:rFonts w:ascii="Arial" w:hAnsi="Arial" w:cs="Arial"/>
        </w:rPr>
      </w:pPr>
      <w:r w:rsidRPr="00736962">
        <w:rPr>
          <w:rFonts w:ascii="Arial" w:hAnsi="Arial" w:cs="Arial"/>
        </w:rPr>
        <w:t>Indikátor je možné použít pro následující specifické cíle: SC 1-1</w:t>
      </w:r>
      <w:r w:rsidR="00DD1BD0">
        <w:rPr>
          <w:rFonts w:ascii="Arial" w:hAnsi="Arial" w:cs="Arial"/>
        </w:rPr>
        <w:t xml:space="preserve"> a</w:t>
      </w:r>
      <w:r w:rsidRPr="00736962">
        <w:rPr>
          <w:rFonts w:ascii="Arial" w:hAnsi="Arial" w:cs="Arial"/>
        </w:rPr>
        <w:t xml:space="preserve"> SC 1-4.</w:t>
      </w:r>
    </w:p>
    <w:p w14:paraId="07977A7A" w14:textId="77777777" w:rsidR="00D372C0" w:rsidRPr="00736962" w:rsidRDefault="00D372C0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59425A88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82500 (P)</w:t>
      </w:r>
    </w:p>
    <w:p w14:paraId="619806C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pracovních míst financovaných z programu</w:t>
      </w:r>
    </w:p>
    <w:p w14:paraId="20498F76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Úvazky pracovníků implementační struktury financovaných z programu, kteří jsou v</w:t>
      </w:r>
      <w:r w:rsidR="0013029F">
        <w:rPr>
          <w:rFonts w:ascii="Arial" w:hAnsi="Arial" w:cs="Arial"/>
          <w:bCs/>
          <w:sz w:val="22"/>
          <w:szCs w:val="22"/>
        </w:rPr>
        <w:t> </w:t>
      </w:r>
      <w:r w:rsidRPr="00736962">
        <w:rPr>
          <w:rFonts w:ascii="Arial" w:hAnsi="Arial" w:cs="Arial"/>
          <w:bCs/>
          <w:sz w:val="22"/>
          <w:szCs w:val="22"/>
        </w:rPr>
        <w:t>zaměstnaneckém</w:t>
      </w:r>
      <w:r w:rsidR="0013029F">
        <w:rPr>
          <w:rFonts w:ascii="Arial" w:hAnsi="Arial" w:cs="Arial"/>
          <w:bCs/>
          <w:sz w:val="22"/>
          <w:szCs w:val="22"/>
        </w:rPr>
        <w:t>/služebním</w:t>
      </w:r>
      <w:r w:rsidRPr="00736962">
        <w:rPr>
          <w:rFonts w:ascii="Arial" w:hAnsi="Arial" w:cs="Arial"/>
          <w:bCs/>
          <w:sz w:val="22"/>
          <w:szCs w:val="22"/>
        </w:rPr>
        <w:t xml:space="preserve"> poměru. Do indikátoru se započítávají úvazky pracovníků, kteří </w:t>
      </w:r>
      <w:r w:rsidR="00B7772A">
        <w:rPr>
          <w:rFonts w:ascii="Arial" w:hAnsi="Arial" w:cs="Arial"/>
          <w:bCs/>
          <w:sz w:val="22"/>
          <w:szCs w:val="22"/>
        </w:rPr>
        <w:t xml:space="preserve">jsou ve </w:t>
      </w:r>
      <w:r w:rsidR="00963A92">
        <w:rPr>
          <w:rFonts w:ascii="Arial" w:hAnsi="Arial" w:cs="Arial"/>
          <w:bCs/>
          <w:sz w:val="22"/>
          <w:szCs w:val="22"/>
        </w:rPr>
        <w:t>služební</w:t>
      </w:r>
      <w:r w:rsidR="00B7772A">
        <w:rPr>
          <w:rFonts w:ascii="Arial" w:hAnsi="Arial" w:cs="Arial"/>
          <w:bCs/>
          <w:sz w:val="22"/>
          <w:szCs w:val="22"/>
        </w:rPr>
        <w:t>m</w:t>
      </w:r>
      <w:r w:rsidR="00963A92">
        <w:rPr>
          <w:rFonts w:ascii="Arial" w:hAnsi="Arial" w:cs="Arial"/>
          <w:bCs/>
          <w:sz w:val="22"/>
          <w:szCs w:val="22"/>
        </w:rPr>
        <w:t xml:space="preserve"> poměr</w:t>
      </w:r>
      <w:r w:rsidR="0013029F">
        <w:rPr>
          <w:rFonts w:ascii="Arial" w:hAnsi="Arial" w:cs="Arial"/>
          <w:bCs/>
          <w:sz w:val="22"/>
          <w:szCs w:val="22"/>
        </w:rPr>
        <w:t>u</w:t>
      </w:r>
      <w:r w:rsidR="00963A92">
        <w:rPr>
          <w:rFonts w:ascii="Arial" w:hAnsi="Arial" w:cs="Arial"/>
          <w:bCs/>
          <w:sz w:val="22"/>
          <w:szCs w:val="22"/>
        </w:rPr>
        <w:t xml:space="preserve"> či </w:t>
      </w:r>
      <w:r w:rsidR="00B7772A">
        <w:rPr>
          <w:rFonts w:ascii="Arial" w:hAnsi="Arial" w:cs="Arial"/>
          <w:bCs/>
          <w:sz w:val="22"/>
          <w:szCs w:val="22"/>
        </w:rPr>
        <w:t xml:space="preserve">mají </w:t>
      </w:r>
      <w:r w:rsidRPr="00736962">
        <w:rPr>
          <w:rFonts w:ascii="Arial" w:hAnsi="Arial" w:cs="Arial"/>
          <w:bCs/>
          <w:sz w:val="22"/>
          <w:szCs w:val="22"/>
        </w:rPr>
        <w:t>pracovní smlouvu na plný</w:t>
      </w:r>
      <w:r w:rsidR="00963A92">
        <w:rPr>
          <w:rFonts w:ascii="Arial" w:hAnsi="Arial" w:cs="Arial"/>
          <w:bCs/>
          <w:sz w:val="22"/>
          <w:szCs w:val="22"/>
        </w:rPr>
        <w:t>/</w:t>
      </w:r>
      <w:r w:rsidRPr="00736962">
        <w:rPr>
          <w:rFonts w:ascii="Arial" w:hAnsi="Arial" w:cs="Arial"/>
          <w:bCs/>
          <w:sz w:val="22"/>
          <w:szCs w:val="22"/>
        </w:rPr>
        <w:t>částečný úvazek, jsou jmenováni do funkce nebo pracují na dohodu o provedení práce a dohodu o pracovní činnosti (FTE).</w:t>
      </w:r>
    </w:p>
    <w:p w14:paraId="4111630E" w14:textId="77777777" w:rsidR="00E62353" w:rsidRPr="0009330B" w:rsidRDefault="00E62353" w:rsidP="0073696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09330B">
        <w:rPr>
          <w:rFonts w:ascii="Arial" w:hAnsi="Arial" w:cs="Arial"/>
          <w:bCs/>
          <w:sz w:val="22"/>
          <w:szCs w:val="22"/>
        </w:rPr>
        <w:t>Při započítávání pracovníků pracujících na DPČ/DPP</w:t>
      </w:r>
      <w:r>
        <w:rPr>
          <w:rFonts w:ascii="Arial" w:hAnsi="Arial" w:cs="Arial"/>
          <w:bCs/>
          <w:sz w:val="22"/>
          <w:szCs w:val="22"/>
        </w:rPr>
        <w:t xml:space="preserve"> je nutné provést přepočet na úvazky (FTE)</w:t>
      </w:r>
      <w:r w:rsidR="002A4F6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to </w:t>
      </w:r>
      <w:r w:rsidRPr="000405C7">
        <w:rPr>
          <w:rFonts w:ascii="Arial" w:hAnsi="Arial" w:cs="Arial"/>
          <w:bCs/>
          <w:sz w:val="22"/>
          <w:szCs w:val="22"/>
          <w:u w:val="single"/>
        </w:rPr>
        <w:t>dle vzorce</w:t>
      </w:r>
      <w:r>
        <w:rPr>
          <w:rFonts w:ascii="Arial" w:hAnsi="Arial" w:cs="Arial"/>
          <w:bCs/>
          <w:sz w:val="22"/>
          <w:szCs w:val="22"/>
        </w:rPr>
        <w:t>: počet odpracovaných hodin DPČ/DPP za danou etapu děleno pracovní fond dané etapy (včetně</w:t>
      </w:r>
      <w:r w:rsidR="00521688">
        <w:rPr>
          <w:rFonts w:ascii="Arial" w:hAnsi="Arial" w:cs="Arial"/>
          <w:bCs/>
          <w:sz w:val="22"/>
          <w:szCs w:val="22"/>
        </w:rPr>
        <w:t>/mimo</w:t>
      </w:r>
      <w:r>
        <w:rPr>
          <w:rFonts w:ascii="Arial" w:hAnsi="Arial" w:cs="Arial"/>
          <w:bCs/>
          <w:sz w:val="22"/>
          <w:szCs w:val="22"/>
        </w:rPr>
        <w:t xml:space="preserve"> státních svátků).</w:t>
      </w:r>
    </w:p>
    <w:p w14:paraId="5311EAF9" w14:textId="77777777" w:rsidR="00C87CF5" w:rsidRDefault="00485AE6" w:rsidP="00736962">
      <w:pPr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 bude povinně naplňovat tento indikátor.</w:t>
      </w:r>
    </w:p>
    <w:p w14:paraId="717038F5" w14:textId="77777777" w:rsidR="00BA220B" w:rsidRDefault="00BA220B" w:rsidP="00BA220B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Příjemce při vykazování hodnoty dokládá seznam zaměstnanců, kteří naplňují podmínky pro zařazení do vykazování indikátoru 825</w:t>
      </w:r>
      <w:r>
        <w:rPr>
          <w:rFonts w:ascii="Arial" w:hAnsi="Arial" w:cs="Arial"/>
          <w:sz w:val="22"/>
          <w:szCs w:val="22"/>
        </w:rPr>
        <w:t>0</w:t>
      </w:r>
      <w:r w:rsidRPr="00736962">
        <w:rPr>
          <w:rFonts w:ascii="Arial" w:hAnsi="Arial" w:cs="Arial"/>
          <w:sz w:val="22"/>
          <w:szCs w:val="22"/>
        </w:rPr>
        <w:t>0</w:t>
      </w:r>
      <w:r w:rsidR="002F61A8">
        <w:rPr>
          <w:rFonts w:ascii="Arial" w:hAnsi="Arial" w:cs="Arial"/>
          <w:sz w:val="22"/>
          <w:szCs w:val="22"/>
        </w:rPr>
        <w:t xml:space="preserve">. </w:t>
      </w:r>
    </w:p>
    <w:p w14:paraId="7945FB6C" w14:textId="77777777" w:rsidR="002F61A8" w:rsidRPr="00736962" w:rsidRDefault="0026724A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F61A8">
        <w:rPr>
          <w:rFonts w:ascii="Arial" w:hAnsi="Arial" w:cs="Arial"/>
          <w:sz w:val="22"/>
          <w:szCs w:val="22"/>
        </w:rPr>
        <w:t xml:space="preserve">zor tabulky pro </w:t>
      </w:r>
      <w:r w:rsidR="001801F5">
        <w:rPr>
          <w:rFonts w:ascii="Arial" w:hAnsi="Arial" w:cs="Arial"/>
          <w:sz w:val="22"/>
          <w:szCs w:val="22"/>
        </w:rPr>
        <w:t xml:space="preserve">přepočet pracovních úvazků za projekt a pro následné </w:t>
      </w:r>
      <w:r w:rsidR="002F61A8">
        <w:rPr>
          <w:rFonts w:ascii="Arial" w:hAnsi="Arial" w:cs="Arial"/>
          <w:sz w:val="22"/>
          <w:szCs w:val="22"/>
        </w:rPr>
        <w:t xml:space="preserve">vykazování indikátoru je </w:t>
      </w:r>
      <w:r w:rsidR="002F61A8" w:rsidRPr="0009330B">
        <w:rPr>
          <w:rFonts w:ascii="Arial" w:hAnsi="Arial" w:cs="Arial"/>
          <w:b/>
          <w:sz w:val="22"/>
          <w:szCs w:val="22"/>
        </w:rPr>
        <w:t>Přílohou č. 8b</w:t>
      </w:r>
      <w:r w:rsidR="002F61A8">
        <w:rPr>
          <w:rFonts w:ascii="Arial" w:hAnsi="Arial" w:cs="Arial"/>
          <w:b/>
          <w:sz w:val="22"/>
          <w:szCs w:val="22"/>
        </w:rPr>
        <w:t>.</w:t>
      </w:r>
    </w:p>
    <w:p w14:paraId="0CCB5825" w14:textId="77777777" w:rsidR="006D4644" w:rsidRPr="00736962" w:rsidRDefault="006D4644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Indikátor je možné použít pro následující specifické cíle: SC 1-1, SC 1-3, SC 1-4.</w:t>
      </w:r>
    </w:p>
    <w:p w14:paraId="70014B4C" w14:textId="77777777" w:rsidR="006D4644" w:rsidRPr="00736962" w:rsidRDefault="006D4644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7CB283DD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bookmarkStart w:id="37" w:name="_Indikátor_výstupu_48.03.00"/>
      <w:bookmarkEnd w:id="37"/>
      <w:r w:rsidRPr="00736962">
        <w:rPr>
          <w:rFonts w:ascii="Arial" w:hAnsi="Arial" w:cs="Arial"/>
          <w:b/>
          <w:sz w:val="22"/>
          <w:szCs w:val="22"/>
        </w:rPr>
        <w:t>Kontextový indikátor 82505</w:t>
      </w:r>
    </w:p>
    <w:p w14:paraId="6779ACCB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fluktuace zaměstnanců implementační struktury ESIF</w:t>
      </w:r>
    </w:p>
    <w:p w14:paraId="41E6DD2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Míra fluktuace je dána poměrem počtu zaměstnanců, kteří opouštějí organizaci (dobrovolně nebo z důvodů propuštění, a to formou dohody o ukončení pracovního poměru, výpovědí nebo zrušením ve zkušební době), vzhledem k celkovému počtu zaměstnanců daného subjektu implementační struktury v příslušném období.</w:t>
      </w:r>
    </w:p>
    <w:p w14:paraId="50BF3992" w14:textId="77777777" w:rsidR="006D4644" w:rsidRPr="00736962" w:rsidRDefault="006D4644" w:rsidP="00B60CF9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3108169" w14:textId="77777777" w:rsidR="00B60CF9" w:rsidRPr="00736962" w:rsidRDefault="00B60CF9" w:rsidP="00B60CF9">
      <w:pPr>
        <w:jc w:val="both"/>
        <w:rPr>
          <w:rFonts w:ascii="Arial" w:hAnsi="Arial" w:cs="Arial"/>
          <w:sz w:val="22"/>
          <w:szCs w:val="22"/>
        </w:rPr>
      </w:pPr>
    </w:p>
    <w:p w14:paraId="3B417E26" w14:textId="77777777" w:rsidR="007350B5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>ndikátor</w:t>
      </w:r>
      <w:r w:rsidR="00CC0AD6" w:rsidRPr="00A905AF">
        <w:rPr>
          <w:rFonts w:ascii="Arial" w:hAnsi="Arial" w:cs="Arial"/>
          <w:b/>
          <w:bCs/>
          <w:sz w:val="22"/>
          <w:szCs w:val="22"/>
        </w:rPr>
        <w:t xml:space="preserve"> 82510</w:t>
      </w:r>
    </w:p>
    <w:p w14:paraId="5A914BF3" w14:textId="77777777" w:rsidR="00CC0AD6" w:rsidRPr="00736962" w:rsidRDefault="00CC0AD6" w:rsidP="00DA0F7B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stabilizace zaměstnanců implementační struktury</w:t>
      </w:r>
      <w:r w:rsidRPr="00736962" w:rsidDel="00CC0AD6">
        <w:rPr>
          <w:rFonts w:ascii="Arial" w:hAnsi="Arial" w:cs="Arial"/>
          <w:b/>
          <w:sz w:val="22"/>
          <w:szCs w:val="22"/>
        </w:rPr>
        <w:t xml:space="preserve"> </w:t>
      </w:r>
    </w:p>
    <w:p w14:paraId="131B8272" w14:textId="77777777" w:rsidR="00CC0AD6" w:rsidRPr="00736962" w:rsidRDefault="001A5048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vyjadřuje podíl zaměstnanců pracujících ve stejné organizaci (stejné IČO) v rámci implementace ESI fondů bez ohledu na subjekt implementace nepřetržitě po dobu min 3 let (k počtu všech zaměstnanců implementační struktury). Do indikátoru se započítají pracovníci, kteří jsou v zaměstnaneckém poměru, tzn., mají pracovní smlouvu na plný nebo částečný úvazek či jsou jmenováni do funkce. Do indikátoru se nezapočítávají dohody o provedení práce a dohody o pracovní činnosti.</w:t>
      </w:r>
      <w:r w:rsidR="00C1314B" w:rsidRPr="00736962">
        <w:rPr>
          <w:rFonts w:ascii="Arial" w:hAnsi="Arial" w:cs="Arial"/>
          <w:sz w:val="22"/>
          <w:szCs w:val="22"/>
        </w:rPr>
        <w:t xml:space="preserve"> Subjekt implementace je definován na základě Metodického pokynu k rozvoji lidských zdrojů v programovém období 2014-2020 a v programovém období 2007-2013.</w:t>
      </w:r>
    </w:p>
    <w:p w14:paraId="216808BD" w14:textId="77777777" w:rsidR="002F330A" w:rsidRDefault="001A5048" w:rsidP="001A504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</w:t>
      </w:r>
      <w:r w:rsidR="00C1314B" w:rsidRPr="00736962">
        <w:rPr>
          <w:rFonts w:ascii="Arial" w:hAnsi="Arial" w:cs="Arial"/>
          <w:sz w:val="22"/>
          <w:szCs w:val="22"/>
        </w:rPr>
        <w:t>ý</w:t>
      </w:r>
      <w:r w:rsidRPr="00736962">
        <w:rPr>
          <w:rFonts w:ascii="Arial" w:hAnsi="Arial" w:cs="Arial"/>
          <w:sz w:val="22"/>
          <w:szCs w:val="22"/>
        </w:rPr>
        <w:t xml:space="preserve"> cíl SC 1-1</w:t>
      </w:r>
      <w:r w:rsidR="009B2C03" w:rsidRPr="00736962">
        <w:rPr>
          <w:rFonts w:ascii="Arial" w:hAnsi="Arial" w:cs="Arial"/>
          <w:sz w:val="22"/>
          <w:szCs w:val="22"/>
        </w:rPr>
        <w:t>.</w:t>
      </w:r>
    </w:p>
    <w:p w14:paraId="2F23EC6A" w14:textId="77777777" w:rsidR="002F330A" w:rsidRPr="00736962" w:rsidRDefault="002F330A" w:rsidP="00A905AF"/>
    <w:p w14:paraId="1031695D" w14:textId="77777777" w:rsidR="00CC0AD6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 xml:space="preserve">ndikátor </w:t>
      </w:r>
      <w:r w:rsidR="00F4040E" w:rsidRPr="00A905AF">
        <w:rPr>
          <w:rFonts w:ascii="Arial" w:hAnsi="Arial" w:cs="Arial"/>
          <w:b/>
          <w:bCs/>
          <w:sz w:val="22"/>
          <w:szCs w:val="22"/>
        </w:rPr>
        <w:t>82520</w:t>
      </w:r>
      <w:r w:rsidR="00471C88" w:rsidRPr="00A905AF">
        <w:rPr>
          <w:rFonts w:ascii="Arial" w:hAnsi="Arial" w:cs="Arial"/>
          <w:b/>
          <w:bCs/>
          <w:sz w:val="22"/>
          <w:szCs w:val="22"/>
        </w:rPr>
        <w:t xml:space="preserve"> (P)</w:t>
      </w:r>
    </w:p>
    <w:p w14:paraId="52A3D9DE" w14:textId="77777777" w:rsidR="00CC0AD6" w:rsidRPr="00736962" w:rsidRDefault="00F4040E" w:rsidP="00DA0F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Počet trvale zaměstnaných pracovníků implementační struktury</w:t>
      </w:r>
    </w:p>
    <w:p w14:paraId="72EA059E" w14:textId="77777777" w:rsidR="0083315F" w:rsidRDefault="00F4040E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vyjadřuje celkový počet </w:t>
      </w:r>
      <w:r w:rsidR="00DE1A3C" w:rsidRPr="00736962">
        <w:rPr>
          <w:rFonts w:ascii="Arial" w:hAnsi="Arial" w:cs="Arial"/>
          <w:sz w:val="22"/>
          <w:szCs w:val="22"/>
        </w:rPr>
        <w:t xml:space="preserve">trvale </w:t>
      </w:r>
      <w:r w:rsidRPr="00736962">
        <w:rPr>
          <w:rFonts w:ascii="Arial" w:hAnsi="Arial" w:cs="Arial"/>
          <w:sz w:val="22"/>
          <w:szCs w:val="22"/>
        </w:rPr>
        <w:t xml:space="preserve">zaměstnaných pracovníků implementační struktury hrazených z OPTP. Za trvale zaměstnané pracovníky jsou považováni ti, kteří pracují v implementační struktuře </w:t>
      </w:r>
      <w:r w:rsidRPr="0009330B">
        <w:rPr>
          <w:rFonts w:ascii="Arial" w:hAnsi="Arial" w:cs="Arial"/>
          <w:sz w:val="22"/>
          <w:szCs w:val="22"/>
        </w:rPr>
        <w:t>fondů</w:t>
      </w:r>
      <w:r w:rsidR="00D96104" w:rsidRPr="0009330B">
        <w:rPr>
          <w:rFonts w:ascii="Arial" w:hAnsi="Arial" w:cs="Arial"/>
          <w:sz w:val="22"/>
          <w:szCs w:val="22"/>
        </w:rPr>
        <w:t xml:space="preserve"> EU</w:t>
      </w:r>
      <w:r w:rsidR="0083315F">
        <w:rPr>
          <w:rFonts w:ascii="Arial" w:hAnsi="Arial" w:cs="Arial"/>
          <w:sz w:val="22"/>
          <w:szCs w:val="22"/>
        </w:rPr>
        <w:t xml:space="preserve"> (bez ohledu na subjekt implementace)</w:t>
      </w:r>
      <w:r w:rsidRPr="0009330B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déle než 3 roky bez přerušení</w:t>
      </w:r>
      <w:r w:rsidR="00DE1A3C" w:rsidRPr="00736962">
        <w:rPr>
          <w:rFonts w:ascii="Arial" w:hAnsi="Arial" w:cs="Arial"/>
          <w:sz w:val="22"/>
          <w:szCs w:val="22"/>
        </w:rPr>
        <w:t xml:space="preserve"> a déle než 3 roky bez ohledu na výši pracovního úvazku (procentuální zapojení)</w:t>
      </w:r>
      <w:r w:rsidRPr="00736962">
        <w:rPr>
          <w:rFonts w:ascii="Arial" w:hAnsi="Arial" w:cs="Arial"/>
          <w:sz w:val="22"/>
          <w:szCs w:val="22"/>
        </w:rPr>
        <w:t>.</w:t>
      </w:r>
      <w:r w:rsidR="00973FE1" w:rsidRPr="00736962">
        <w:rPr>
          <w:rFonts w:ascii="Arial" w:hAnsi="Arial" w:cs="Arial"/>
          <w:sz w:val="22"/>
          <w:szCs w:val="22"/>
        </w:rPr>
        <w:t xml:space="preserve"> </w:t>
      </w:r>
    </w:p>
    <w:p w14:paraId="16E674CA" w14:textId="77777777" w:rsidR="00CC0AD6" w:rsidRPr="00736962" w:rsidRDefault="00973FE1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Za přerušení se považuje např. doba strávená na mateřské/rodičovské dovolené, příp. doba strávená v dlouhodobé </w:t>
      </w:r>
      <w:proofErr w:type="gramStart"/>
      <w:r w:rsidRPr="00736962">
        <w:rPr>
          <w:rFonts w:ascii="Arial" w:hAnsi="Arial" w:cs="Arial"/>
          <w:sz w:val="22"/>
          <w:szCs w:val="22"/>
        </w:rPr>
        <w:t>nemoci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pokud tato překročí trvání 6 měsíců.</w:t>
      </w:r>
      <w:r w:rsidR="00F4040E" w:rsidRPr="00736962">
        <w:rPr>
          <w:rFonts w:ascii="Arial" w:hAnsi="Arial" w:cs="Arial"/>
          <w:sz w:val="22"/>
          <w:szCs w:val="22"/>
        </w:rPr>
        <w:t xml:space="preserve"> Do indikátoru se započítají pracovníci, kteří jsou v</w:t>
      </w:r>
      <w:r w:rsidR="00963A92">
        <w:rPr>
          <w:rFonts w:ascii="Arial" w:hAnsi="Arial" w:cs="Arial"/>
          <w:sz w:val="22"/>
          <w:szCs w:val="22"/>
        </w:rPr>
        <w:t>e služebním či</w:t>
      </w:r>
      <w:r w:rsidR="00F4040E" w:rsidRPr="00736962">
        <w:rPr>
          <w:rFonts w:ascii="Arial" w:hAnsi="Arial" w:cs="Arial"/>
          <w:sz w:val="22"/>
          <w:szCs w:val="22"/>
        </w:rPr>
        <w:t> zaměstnaneckém poměru</w:t>
      </w:r>
      <w:r w:rsidR="00963A92">
        <w:rPr>
          <w:rFonts w:ascii="Arial" w:hAnsi="Arial" w:cs="Arial"/>
          <w:sz w:val="22"/>
          <w:szCs w:val="22"/>
        </w:rPr>
        <w:t xml:space="preserve"> </w:t>
      </w:r>
      <w:r w:rsidR="00B7772A">
        <w:rPr>
          <w:rFonts w:ascii="Arial" w:hAnsi="Arial" w:cs="Arial"/>
          <w:sz w:val="22"/>
          <w:szCs w:val="22"/>
        </w:rPr>
        <w:t xml:space="preserve">a mají </w:t>
      </w:r>
      <w:r w:rsidR="00F4040E" w:rsidRPr="00736962">
        <w:rPr>
          <w:rFonts w:ascii="Arial" w:hAnsi="Arial" w:cs="Arial"/>
          <w:sz w:val="22"/>
          <w:szCs w:val="22"/>
        </w:rPr>
        <w:t>pracovní smlouvu na plný nebo částečný úvazek či jsou jmenováni do funkce. Do indikátoru se nezapočítávají dohody o provedení práce a dohody o pracovní činnosti.</w:t>
      </w:r>
    </w:p>
    <w:p w14:paraId="221B1C90" w14:textId="77777777" w:rsidR="00DE1A3C" w:rsidRPr="00736962" w:rsidRDefault="00DE1A3C" w:rsidP="000405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Pracovník, který má z OPTP hrazenu jen motivační část platu (nikoliv plat), se nezapočítává do hodnoty naplnění tohoto indikátoru. </w:t>
      </w:r>
    </w:p>
    <w:p w14:paraId="0523761D" w14:textId="77777777" w:rsidR="002F61A8" w:rsidRDefault="00472398" w:rsidP="002F61A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Příjemce při vykazování hodnoty dokládá </w:t>
      </w:r>
      <w:r w:rsidR="00906172" w:rsidRPr="00736962">
        <w:rPr>
          <w:rFonts w:ascii="Arial" w:hAnsi="Arial" w:cs="Arial"/>
          <w:sz w:val="22"/>
          <w:szCs w:val="22"/>
        </w:rPr>
        <w:t>s</w:t>
      </w:r>
      <w:r w:rsidRPr="00736962">
        <w:rPr>
          <w:rFonts w:ascii="Arial" w:hAnsi="Arial" w:cs="Arial"/>
          <w:sz w:val="22"/>
          <w:szCs w:val="22"/>
        </w:rPr>
        <w:t>eznam zaměstnanců, kteří naplňují podmínky pro zařazení do vykazování indikátoru 82520</w:t>
      </w:r>
      <w:r w:rsidR="002F61A8">
        <w:rPr>
          <w:rFonts w:ascii="Arial" w:hAnsi="Arial" w:cs="Arial"/>
          <w:sz w:val="22"/>
          <w:szCs w:val="22"/>
        </w:rPr>
        <w:t xml:space="preserve"> a zohledňuje při jeho vykazování minulé programové období </w:t>
      </w:r>
      <w:proofErr w:type="gramStart"/>
      <w:r w:rsidR="002F61A8">
        <w:rPr>
          <w:rFonts w:ascii="Arial" w:hAnsi="Arial" w:cs="Arial"/>
          <w:sz w:val="22"/>
          <w:szCs w:val="22"/>
        </w:rPr>
        <w:t>2007 – 2013</w:t>
      </w:r>
      <w:proofErr w:type="gramEnd"/>
      <w:r w:rsidR="002F61A8">
        <w:rPr>
          <w:rFonts w:ascii="Arial" w:hAnsi="Arial" w:cs="Arial"/>
          <w:sz w:val="22"/>
          <w:szCs w:val="22"/>
        </w:rPr>
        <w:t>.</w:t>
      </w:r>
      <w:r w:rsidR="002F61A8" w:rsidRPr="00736962">
        <w:rPr>
          <w:rFonts w:ascii="Arial" w:hAnsi="Arial" w:cs="Arial"/>
          <w:sz w:val="22"/>
          <w:szCs w:val="22"/>
        </w:rPr>
        <w:t xml:space="preserve"> </w:t>
      </w:r>
    </w:p>
    <w:p w14:paraId="3C76FA0C" w14:textId="77777777" w:rsidR="00C44BE5" w:rsidRDefault="00C44BE5" w:rsidP="00C44BE5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enaplnění cílové hodnoty </w:t>
      </w:r>
      <w:r>
        <w:rPr>
          <w:rFonts w:ascii="Arial" w:hAnsi="Arial" w:cs="Arial"/>
          <w:color w:val="000000"/>
          <w:sz w:val="22"/>
          <w:szCs w:val="24"/>
        </w:rPr>
        <w:t xml:space="preserve">tohoto 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indikátoru </w:t>
      </w:r>
      <w:r>
        <w:rPr>
          <w:rFonts w:ascii="Arial" w:hAnsi="Arial" w:cs="Arial"/>
          <w:color w:val="000000"/>
          <w:sz w:val="22"/>
          <w:szCs w:val="24"/>
        </w:rPr>
        <w:t xml:space="preserve">ze strany příjemců </w:t>
      </w:r>
      <w:r w:rsidRPr="00D12763">
        <w:rPr>
          <w:rFonts w:ascii="Arial" w:hAnsi="Arial" w:cs="Arial"/>
          <w:color w:val="000000"/>
          <w:sz w:val="22"/>
          <w:szCs w:val="24"/>
        </w:rPr>
        <w:t>nepodléhá sankcím.</w:t>
      </w:r>
    </w:p>
    <w:p w14:paraId="3B636B16" w14:textId="2400539F" w:rsidR="00C44BE5" w:rsidRPr="00736962" w:rsidRDefault="00C44BE5" w:rsidP="00C44BE5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</w:t>
      </w:r>
      <w:r w:rsidR="00E6220A">
        <w:rPr>
          <w:rFonts w:ascii="Arial" w:hAnsi="Arial" w:cs="Arial"/>
          <w:bCs/>
          <w:i/>
          <w:sz w:val="22"/>
          <w:szCs w:val="22"/>
        </w:rPr>
        <w:t xml:space="preserve"> implementační struktury ESI fondů</w:t>
      </w:r>
      <w:r w:rsidR="00C23F95">
        <w:rPr>
          <w:rFonts w:ascii="Arial" w:hAnsi="Arial" w:cs="Arial"/>
          <w:bCs/>
          <w:i/>
          <w:sz w:val="22"/>
          <w:szCs w:val="22"/>
        </w:rPr>
        <w:t xml:space="preserve">,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bude povinně </w:t>
      </w:r>
      <w:r w:rsidR="00C24F3C">
        <w:rPr>
          <w:rFonts w:ascii="Arial" w:hAnsi="Arial" w:cs="Arial"/>
          <w:bCs/>
          <w:i/>
          <w:sz w:val="22"/>
          <w:szCs w:val="22"/>
        </w:rPr>
        <w:t xml:space="preserve">spolu s indikátorem 82500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naplňovat </w:t>
      </w:r>
      <w:r w:rsidR="00124966">
        <w:rPr>
          <w:rFonts w:ascii="Arial" w:hAnsi="Arial" w:cs="Arial"/>
          <w:bCs/>
          <w:i/>
          <w:sz w:val="22"/>
          <w:szCs w:val="22"/>
        </w:rPr>
        <w:t xml:space="preserve">i </w:t>
      </w:r>
      <w:r w:rsidRPr="00736962">
        <w:rPr>
          <w:rFonts w:ascii="Arial" w:hAnsi="Arial" w:cs="Arial"/>
          <w:bCs/>
          <w:i/>
          <w:sz w:val="22"/>
          <w:szCs w:val="22"/>
        </w:rPr>
        <w:t>tento indikátor</w:t>
      </w:r>
      <w:r w:rsidRPr="00736962">
        <w:rPr>
          <w:rFonts w:ascii="Arial" w:hAnsi="Arial" w:cs="Arial"/>
          <w:i/>
          <w:sz w:val="22"/>
          <w:szCs w:val="22"/>
        </w:rPr>
        <w:t xml:space="preserve">. </w:t>
      </w:r>
    </w:p>
    <w:p w14:paraId="701004D4" w14:textId="77777777" w:rsidR="00CC0AD6" w:rsidRPr="00736962" w:rsidRDefault="00F4040E" w:rsidP="004C0BA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 1-4.</w:t>
      </w:r>
    </w:p>
    <w:p w14:paraId="3196310D" w14:textId="77777777" w:rsidR="005015BA" w:rsidRPr="00736962" w:rsidRDefault="005015BA" w:rsidP="00DA0F7B">
      <w:pPr>
        <w:jc w:val="both"/>
        <w:rPr>
          <w:rFonts w:ascii="Arial" w:hAnsi="Arial" w:cs="Arial"/>
          <w:sz w:val="22"/>
          <w:szCs w:val="22"/>
        </w:rPr>
      </w:pPr>
    </w:p>
    <w:p w14:paraId="69E49942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01D87B81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6906C75F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441B7A9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83000 (P)</w:t>
      </w:r>
    </w:p>
    <w:p w14:paraId="6D3B56C9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Dostupnost monitorovacího systému pro období 2007-2013</w:t>
      </w:r>
    </w:p>
    <w:p w14:paraId="187D4BFE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Plná dostupnost monitorovacího systému pro období 2007-2013 pro pracovníky implementační struktury. Plnou dostupností se rozumí situace do chvíle, než bude nastaven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>režim tzv. omezené dostupnosti (tzn., že nárazově většina pracovníků ztratí práva na přístup do monitorovacího systému).</w:t>
      </w:r>
    </w:p>
    <w:p w14:paraId="19D90334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355C90A6" w14:textId="77777777" w:rsidR="007C5EA6" w:rsidRPr="00736962" w:rsidRDefault="007C5EA6" w:rsidP="007C5EA6">
      <w:pPr>
        <w:jc w:val="both"/>
        <w:rPr>
          <w:rFonts w:ascii="Arial" w:hAnsi="Arial" w:cs="Arial"/>
          <w:sz w:val="22"/>
          <w:szCs w:val="22"/>
        </w:rPr>
      </w:pPr>
    </w:p>
    <w:p w14:paraId="3B25F0F8" w14:textId="77777777" w:rsidR="006D4644" w:rsidRPr="00736962" w:rsidRDefault="006D4644" w:rsidP="006D4644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83100 (P)</w:t>
      </w:r>
    </w:p>
    <w:p w14:paraId="399A2A91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interface (rozhraní)</w:t>
      </w:r>
    </w:p>
    <w:p w14:paraId="6A5FD9A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vytvořených funkčních rozhraní mezi informačními systémy.</w:t>
      </w:r>
    </w:p>
    <w:p w14:paraId="7A2E1231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547CCDE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52F4B4C5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83200 (P)</w:t>
      </w:r>
    </w:p>
    <w:p w14:paraId="10C7C1D6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uživatelů informačního systému</w:t>
      </w:r>
    </w:p>
    <w:p w14:paraId="5A63E12B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Počet registrovaných uživatelů, kteří využívají informační systém, který je pořízen/aktualizován z OP -  </w:t>
      </w:r>
      <w:r w:rsidR="00BC34A7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IS Viola, ISAO (počet aktivních účtů)</w:t>
      </w:r>
      <w:r w:rsidR="00BC34A7">
        <w:rPr>
          <w:rFonts w:ascii="Arial" w:hAnsi="Arial" w:cs="Arial"/>
          <w:sz w:val="22"/>
          <w:szCs w:val="22"/>
        </w:rPr>
        <w:t xml:space="preserve">, IS </w:t>
      </w:r>
      <w:r w:rsidR="00266A92">
        <w:rPr>
          <w:rFonts w:ascii="Arial" w:hAnsi="Arial" w:cs="Arial"/>
          <w:sz w:val="22"/>
          <w:szCs w:val="22"/>
        </w:rPr>
        <w:t>ESF</w:t>
      </w:r>
      <w:r w:rsidRPr="00736962">
        <w:rPr>
          <w:rFonts w:ascii="Arial" w:hAnsi="Arial" w:cs="Arial"/>
          <w:sz w:val="22"/>
          <w:szCs w:val="22"/>
        </w:rPr>
        <w:t>.</w:t>
      </w:r>
    </w:p>
    <w:p w14:paraId="44C211D4" w14:textId="77777777" w:rsidR="00810370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6432B85F" w14:textId="77777777" w:rsidR="00942BCB" w:rsidRPr="00736962" w:rsidRDefault="00942BCB" w:rsidP="00942BCB">
      <w:pPr>
        <w:jc w:val="both"/>
        <w:rPr>
          <w:rFonts w:ascii="Arial" w:hAnsi="Arial" w:cs="Arial"/>
          <w:sz w:val="22"/>
          <w:szCs w:val="22"/>
        </w:rPr>
      </w:pPr>
    </w:p>
    <w:p w14:paraId="08D803D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83410</w:t>
      </w:r>
    </w:p>
    <w:p w14:paraId="6218BF40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Elektronizace procesů</w:t>
      </w:r>
    </w:p>
    <w:p w14:paraId="6A6DDA28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elektronizovaných procesů v rámci standartních postupů implementace ESIF.  Elektronizovaným procesem se rozumí komplexní převedení/úprava daného procesu do elektronické podoby ve smyslu eGovernment. Jedná se o využití prostředků ICT a jejich vhodného propojení pro zefektivnění/zrychlení implementace, administrace a monitorování ESIF, převedení z "papírové" do elektronické podoby (jde např. o využití elektronických formulářů, vzdálených přístupů, dokumentů v elektronické podobě, elektronické komunikace, bezpečné archivace dat monitorovacím systému apod.). Procesem je myšlen standartní proces zanesený v rámci oficiální projektové/programové dokumentace.</w:t>
      </w:r>
    </w:p>
    <w:p w14:paraId="13571D8E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0158F14" w14:textId="77777777" w:rsidR="00810370" w:rsidRPr="00736962" w:rsidRDefault="00810370" w:rsidP="00810370">
      <w:pPr>
        <w:jc w:val="both"/>
        <w:rPr>
          <w:rFonts w:ascii="Arial" w:hAnsi="Arial" w:cs="Arial"/>
          <w:sz w:val="22"/>
          <w:szCs w:val="22"/>
        </w:rPr>
      </w:pPr>
    </w:p>
    <w:p w14:paraId="261EB87A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83420</w:t>
      </w:r>
    </w:p>
    <w:p w14:paraId="0397DB5E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spokojenosti zaměstnanců implementační struktury a příjemců a žadatelů s informačním systémem</w:t>
      </w:r>
    </w:p>
    <w:p w14:paraId="73C75DB7" w14:textId="77777777" w:rsidR="0068091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Zjišťuje spokojenost účastníků na škále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0 – 100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% s:</w:t>
      </w:r>
    </w:p>
    <w:p w14:paraId="42633B01" w14:textId="77777777" w:rsidR="00680911" w:rsidRPr="00736962" w:rsidRDefault="00680911" w:rsidP="004F500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informačním systémem 2014+</w:t>
      </w:r>
    </w:p>
    <w:p w14:paraId="73DB6336" w14:textId="77777777" w:rsidR="00680911" w:rsidRPr="00736962" w:rsidRDefault="00680911" w:rsidP="00680911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Respondenti:</w:t>
      </w:r>
    </w:p>
    <w:p w14:paraId="427A0441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zaměstnanci implementačních struktur</w:t>
      </w:r>
    </w:p>
    <w:p w14:paraId="5E021258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žadatelé a příjemci</w:t>
      </w:r>
    </w:p>
    <w:p w14:paraId="1086A6EB" w14:textId="77777777" w:rsidR="006C06C1" w:rsidRDefault="00680911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8BE3CE5" w14:textId="77777777" w:rsidR="00B60CF9" w:rsidRPr="00736962" w:rsidRDefault="00B60CF9" w:rsidP="00680911">
      <w:pPr>
        <w:jc w:val="both"/>
        <w:rPr>
          <w:rFonts w:ascii="Arial" w:hAnsi="Arial" w:cs="Arial"/>
          <w:b/>
          <w:sz w:val="22"/>
          <w:szCs w:val="22"/>
        </w:rPr>
      </w:pPr>
    </w:p>
    <w:p w14:paraId="5532E785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83430</w:t>
      </w:r>
    </w:p>
    <w:p w14:paraId="1CE8BA5A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Úplnost a správnost dat v systému</w:t>
      </w:r>
    </w:p>
    <w:p w14:paraId="2741CACA" w14:textId="77777777" w:rsidR="00680911" w:rsidRPr="00736962" w:rsidRDefault="00680911" w:rsidP="0016612C">
      <w:pPr>
        <w:keepNext/>
        <w:keepLines/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Procentní podíl dat v Aplikaci MS2014+, která byla naplněna v souladu s požadavky nařízení EK, implementačních aktů, jednotného metodického prostředí ESIF v ČR a s požadavky národní legislativy a zahrnují kompletní a správné informace potřebné pro řízení, monitorování, vyhodnocování a kontrolu Dohody o partnerství, programů a operací v rámci ESIF.</w:t>
      </w:r>
    </w:p>
    <w:p w14:paraId="220D74C9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79460ED8" w14:textId="77777777" w:rsidR="00E0227A" w:rsidRPr="00736962" w:rsidRDefault="00E0227A" w:rsidP="00074932">
      <w:pPr>
        <w:jc w:val="both"/>
        <w:rPr>
          <w:rFonts w:ascii="Arial" w:hAnsi="Arial" w:cs="Arial"/>
          <w:b/>
          <w:sz w:val="22"/>
          <w:szCs w:val="22"/>
        </w:rPr>
      </w:pPr>
    </w:p>
    <w:p w14:paraId="0FB46DC8" w14:textId="77777777" w:rsidR="00CD3343" w:rsidRPr="00440045" w:rsidRDefault="00EA5E55" w:rsidP="00B323D8">
      <w:pPr>
        <w:pStyle w:val="S1"/>
        <w:pageBreakBefore/>
        <w:ind w:left="709" w:hanging="425"/>
        <w:rPr>
          <w:rFonts w:cs="Arial"/>
        </w:rPr>
      </w:pPr>
      <w:bookmarkStart w:id="38" w:name="_Toc447526821"/>
      <w:bookmarkStart w:id="39" w:name="_Indikátor_výstupu_48.05.00"/>
      <w:bookmarkStart w:id="40" w:name="_Indikátor_výstupu_48.07.00"/>
      <w:bookmarkStart w:id="41" w:name="_Indikátor_výstupu_48.07.20"/>
      <w:bookmarkStart w:id="42" w:name="_Indikátor_výstupu_48.09.00"/>
      <w:bookmarkStart w:id="43" w:name="_Indikátor_výsledku_48.10.00"/>
      <w:bookmarkStart w:id="44" w:name="_Indikátor_výstupu_48.11.00"/>
      <w:bookmarkStart w:id="45" w:name="_Indikátor_výsledku_48.13.00"/>
      <w:bookmarkStart w:id="46" w:name="_Indikátor_výsledku_48.19.00"/>
      <w:bookmarkStart w:id="47" w:name="_Indikátor_výsledku_48.19.50"/>
      <w:bookmarkStart w:id="48" w:name="_Indikátor_výstupu_48.19.60"/>
      <w:bookmarkStart w:id="49" w:name="_Indikátor_výstupu_48.21.00"/>
      <w:bookmarkStart w:id="50" w:name="_Indikátor_výstupu_48.23.00"/>
      <w:bookmarkStart w:id="51" w:name="_Indikátor_výstupu_48.24.00"/>
      <w:bookmarkStart w:id="52" w:name="_Indikátor_výstupu_48.24.20"/>
      <w:bookmarkStart w:id="53" w:name="_Indikátor_výstupu_48.24.30"/>
      <w:bookmarkStart w:id="54" w:name="_Indikátor_výsledku_48.25.00"/>
      <w:bookmarkStart w:id="55" w:name="_Indikátor_výstupu_48.31.00"/>
      <w:bookmarkStart w:id="56" w:name="_Indikátor_výsledku_48.31.01"/>
      <w:bookmarkStart w:id="57" w:name="_Toc51795547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cs="Arial"/>
        </w:rPr>
        <w:lastRenderedPageBreak/>
        <w:t>P</w:t>
      </w:r>
      <w:r w:rsidR="006105B6">
        <w:rPr>
          <w:rFonts w:cs="Arial"/>
        </w:rPr>
        <w:t>řehled změn v</w:t>
      </w:r>
      <w:r w:rsidR="00B62945">
        <w:rPr>
          <w:rFonts w:cs="Arial"/>
        </w:rPr>
        <w:t> </w:t>
      </w:r>
      <w:r w:rsidR="006105B6">
        <w:rPr>
          <w:rFonts w:cs="Arial"/>
        </w:rPr>
        <w:t xml:space="preserve">rámci </w:t>
      </w:r>
      <w:r w:rsidR="00D37196">
        <w:rPr>
          <w:rFonts w:cs="Arial"/>
        </w:rPr>
        <w:t>MI</w:t>
      </w:r>
      <w:r w:rsidR="00DF18BB">
        <w:rPr>
          <w:rFonts w:cs="Arial"/>
        </w:rPr>
        <w:t xml:space="preserve"> </w:t>
      </w:r>
      <w:r w:rsidR="00CD3343" w:rsidRPr="00CC63E4">
        <w:rPr>
          <w:rFonts w:cs="Arial"/>
        </w:rPr>
        <w:t>OPTP</w:t>
      </w:r>
      <w:bookmarkEnd w:id="57"/>
    </w:p>
    <w:p w14:paraId="17E44822" w14:textId="77777777" w:rsidR="004F0CF0" w:rsidRPr="00736962" w:rsidRDefault="00440045" w:rsidP="00B323D8">
      <w:pPr>
        <w:keepNext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 xml:space="preserve">této kapitole </w:t>
      </w:r>
      <w:r w:rsidR="0063283C" w:rsidRPr="00736962">
        <w:rPr>
          <w:rFonts w:ascii="Arial" w:hAnsi="Arial" w:cs="Arial"/>
          <w:sz w:val="22"/>
          <w:szCs w:val="24"/>
        </w:rPr>
        <w:t>je uveden</w:t>
      </w:r>
      <w:r w:rsidRPr="00736962">
        <w:rPr>
          <w:rFonts w:ascii="Arial" w:hAnsi="Arial" w:cs="Arial"/>
          <w:sz w:val="22"/>
          <w:szCs w:val="24"/>
        </w:rPr>
        <w:t xml:space="preserve"> přehled všech změn, které proběhl</w:t>
      </w:r>
      <w:r w:rsidR="00E83B8B" w:rsidRPr="00736962">
        <w:rPr>
          <w:rFonts w:ascii="Arial" w:hAnsi="Arial" w:cs="Arial"/>
          <w:sz w:val="22"/>
          <w:szCs w:val="24"/>
        </w:rPr>
        <w:t>y</w:t>
      </w:r>
      <w:r w:rsidRPr="00736962">
        <w:rPr>
          <w:rFonts w:ascii="Arial" w:hAnsi="Arial" w:cs="Arial"/>
          <w:sz w:val="22"/>
          <w:szCs w:val="24"/>
        </w:rPr>
        <w:t xml:space="preserve"> 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>rámci indikátorové soustavy OPTP.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55"/>
      </w:tblGrid>
      <w:tr w:rsidR="007A4BD2" w:rsidRPr="00FE76D8" w14:paraId="3A97AD60" w14:textId="77777777" w:rsidTr="000405C7">
        <w:trPr>
          <w:tblHeader/>
        </w:trPr>
        <w:tc>
          <w:tcPr>
            <w:tcW w:w="2660" w:type="dxa"/>
            <w:shd w:val="clear" w:color="auto" w:fill="99CCFF"/>
            <w:vAlign w:val="center"/>
          </w:tcPr>
          <w:p w14:paraId="2BAFF5DA" w14:textId="77777777" w:rsidR="007A4BD2" w:rsidRPr="00736962" w:rsidRDefault="009A0A2A" w:rsidP="00B323D8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>Verze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18777A33" w14:textId="77777777" w:rsidR="007A4BD2" w:rsidRPr="00736962" w:rsidRDefault="007A4BD2" w:rsidP="00B323D8">
            <w:pPr>
              <w:keepNext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36962">
              <w:rPr>
                <w:rFonts w:ascii="Arial" w:hAnsi="Arial" w:cs="Arial"/>
                <w:b/>
                <w:sz w:val="22"/>
                <w:szCs w:val="24"/>
              </w:rPr>
              <w:t>Popis změn</w:t>
            </w:r>
          </w:p>
        </w:tc>
      </w:tr>
      <w:tr w:rsidR="00F53E52" w:rsidRPr="00FE76D8" w14:paraId="37316EB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7E31437" w14:textId="77777777" w:rsidR="00F53E5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F53E52" w:rsidRPr="00736962">
              <w:rPr>
                <w:rFonts w:ascii="Arial" w:hAnsi="Arial" w:cs="Arial"/>
                <w:sz w:val="22"/>
                <w:szCs w:val="24"/>
              </w:rPr>
              <w:t xml:space="preserve">ydání 1/2 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D8B61BE" w14:textId="77777777" w:rsidR="00F53E52" w:rsidRPr="00736962" w:rsidRDefault="00F53E5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Doplnění interního indikátoru k SC 1-1 a SC 1-3 včetně definování pojmů hlavní/interní indikátor.</w:t>
            </w:r>
          </w:p>
        </w:tc>
      </w:tr>
      <w:tr w:rsidR="00DF5AAF" w:rsidRPr="00FE76D8" w14:paraId="5FEE395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7E725C1E" w14:textId="77777777" w:rsidR="00DF5AAF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DF5AAF" w:rsidRPr="00736962">
              <w:rPr>
                <w:rFonts w:ascii="Arial" w:hAnsi="Arial" w:cs="Arial"/>
                <w:sz w:val="22"/>
                <w:szCs w:val="24"/>
              </w:rPr>
              <w:t>ydání 1/2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444D6B9" w14:textId="77777777" w:rsidR="00DF5AAF" w:rsidRPr="00736962" w:rsidRDefault="00DF5AA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Doplnění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8c.</w:t>
            </w:r>
          </w:p>
        </w:tc>
      </w:tr>
      <w:tr w:rsidR="00951A0D" w:rsidRPr="00FE76D8" w14:paraId="2FD730C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11BB3E6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2ED155D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Formální úpravy textu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699181C2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7674E4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746F36AD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Upřesnění definice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interní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c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h indikátor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ů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a indikátorů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6000 a 82520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27ADAB9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E2BD38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25DE882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Sjednocení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 do přílohy 8a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„Dotazníky ke zjištění míry spokojenosti“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a jejich aktualizace.</w:t>
            </w:r>
          </w:p>
        </w:tc>
      </w:tr>
      <w:tr w:rsidR="00942FAE" w:rsidRPr="00FE76D8" w14:paraId="001E5C46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C9D0DC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025AB03" w14:textId="77777777" w:rsidR="00942FAE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realizujících mzdový projekt naplňovat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y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82500 a 82520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51A0D" w:rsidRPr="00FE76D8" w14:paraId="06F3DB4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27C6962A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87B8D9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plnit alespoň 1 výstupový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06172" w:rsidRPr="00FE76D8" w14:paraId="1E6E3924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42F410D" w14:textId="77777777" w:rsidR="0090617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>ydání 1/7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DF73E7" w14:textId="77777777" w:rsidR="00906172" w:rsidRPr="00736962" w:rsidRDefault="007D455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textu </w:t>
            </w:r>
            <w:r w:rsidRPr="00736962">
              <w:rPr>
                <w:rFonts w:ascii="Arial" w:hAnsi="Arial" w:cs="Arial"/>
                <w:sz w:val="22"/>
                <w:szCs w:val="24"/>
              </w:rPr>
              <w:t>v kap. 3.2; 3.3 a 4.1 (doplnění informace k indikátoru 82520).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Doplněna příloha </w:t>
            </w:r>
            <w:proofErr w:type="gramStart"/>
            <w:r w:rsidR="00906172"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 „Seznam trvale zaměstnaných pracovníků implementační struktury“</w:t>
            </w:r>
          </w:p>
        </w:tc>
      </w:tr>
      <w:tr w:rsidR="009E5912" w:rsidRPr="00FE76D8" w14:paraId="69E6862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592D3DA" w14:textId="77777777" w:rsidR="009E591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E5912">
              <w:rPr>
                <w:rFonts w:ascii="Arial" w:hAnsi="Arial" w:cs="Arial"/>
                <w:sz w:val="22"/>
                <w:szCs w:val="24"/>
              </w:rPr>
              <w:t>ydání 1/8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6CD60764" w14:textId="77777777" w:rsidR="009E5912" w:rsidRDefault="009E591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definice a způsobu vykazování u indikátoru 82520 a 82500. </w:t>
            </w:r>
            <w:r w:rsidR="00886E97">
              <w:rPr>
                <w:rFonts w:ascii="Arial" w:hAnsi="Arial" w:cs="Arial"/>
                <w:sz w:val="22"/>
                <w:szCs w:val="24"/>
              </w:rPr>
              <w:t xml:space="preserve">Změna původního obsahu </w:t>
            </w:r>
            <w:r>
              <w:rPr>
                <w:rFonts w:ascii="Arial" w:hAnsi="Arial" w:cs="Arial"/>
                <w:sz w:val="22"/>
                <w:szCs w:val="24"/>
              </w:rPr>
              <w:t xml:space="preserve">přílohy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886E97">
              <w:rPr>
                <w:rFonts w:ascii="Arial" w:hAnsi="Arial" w:cs="Arial"/>
                <w:sz w:val="22"/>
                <w:szCs w:val="24"/>
              </w:rPr>
              <w:t xml:space="preserve"> pro vykazování indikátoru 82520 na přílohu č. 8b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86E97">
              <w:rPr>
                <w:rFonts w:ascii="Arial" w:hAnsi="Arial" w:cs="Arial"/>
                <w:sz w:val="22"/>
                <w:szCs w:val="24"/>
              </w:rPr>
              <w:t>„Počet pracovních míst financovaných z programu“ pro vykazování indikátoru 82500.</w:t>
            </w:r>
          </w:p>
        </w:tc>
      </w:tr>
      <w:tr w:rsidR="00690D55" w:rsidRPr="00FE76D8" w14:paraId="4990E77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BB6807B" w14:textId="77777777" w:rsidR="00690D55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690D55">
              <w:rPr>
                <w:rFonts w:ascii="Arial" w:hAnsi="Arial" w:cs="Arial"/>
                <w:sz w:val="22"/>
                <w:szCs w:val="24"/>
              </w:rPr>
              <w:t>ydání 1/9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6BCC7F" w14:textId="77777777" w:rsidR="00690D55" w:rsidRDefault="00690D55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Upřesnění přílohy č. 8b.</w:t>
            </w:r>
          </w:p>
        </w:tc>
      </w:tr>
      <w:tr w:rsidR="00B7772A" w:rsidRPr="00FE76D8" w14:paraId="3C0D84A7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70DD84A" w14:textId="77777777" w:rsidR="00B7772A" w:rsidRDefault="00B7772A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2/0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92F70F7" w14:textId="77777777" w:rsidR="00B7772A" w:rsidRDefault="00C449D6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Upřesněn text v kap. 3 </w:t>
            </w:r>
            <w:r w:rsidR="00532BF4">
              <w:rPr>
                <w:rFonts w:ascii="Arial" w:hAnsi="Arial" w:cs="Arial"/>
                <w:sz w:val="22"/>
                <w:szCs w:val="24"/>
              </w:rPr>
              <w:t>„</w:t>
            </w:r>
            <w:r>
              <w:rPr>
                <w:rFonts w:ascii="Arial" w:hAnsi="Arial" w:cs="Arial"/>
                <w:sz w:val="22"/>
                <w:szCs w:val="24"/>
              </w:rPr>
              <w:t>Sankce při nenapl</w:t>
            </w:r>
            <w:r w:rsidR="00532BF4">
              <w:rPr>
                <w:rFonts w:ascii="Arial" w:hAnsi="Arial" w:cs="Arial"/>
                <w:sz w:val="22"/>
                <w:szCs w:val="24"/>
              </w:rPr>
              <w:t xml:space="preserve">nění indikátorů“. V části </w:t>
            </w:r>
            <w:r w:rsidR="00EA6329">
              <w:rPr>
                <w:rFonts w:ascii="Arial" w:hAnsi="Arial" w:cs="Arial"/>
                <w:sz w:val="22"/>
                <w:szCs w:val="24"/>
              </w:rPr>
              <w:br/>
            </w:r>
            <w:r w:rsidR="00532BF4">
              <w:rPr>
                <w:rFonts w:ascii="Arial" w:hAnsi="Arial" w:cs="Arial"/>
                <w:sz w:val="22"/>
                <w:szCs w:val="24"/>
              </w:rPr>
              <w:t>3. 3. u</w:t>
            </w:r>
            <w:r>
              <w:rPr>
                <w:rFonts w:ascii="Arial" w:hAnsi="Arial" w:cs="Arial"/>
                <w:sz w:val="22"/>
                <w:szCs w:val="24"/>
              </w:rPr>
              <w:t>praven text a pravidla pro podávání změn v</w:t>
            </w:r>
            <w:r w:rsidR="00532BF4">
              <w:rPr>
                <w:rFonts w:ascii="Arial" w:hAnsi="Arial" w:cs="Arial"/>
                <w:sz w:val="22"/>
                <w:szCs w:val="24"/>
              </w:rPr>
              <w:t> projektu týkajících se snížení a přeplnění cílové</w:t>
            </w:r>
            <w:r>
              <w:rPr>
                <w:rFonts w:ascii="Arial" w:hAnsi="Arial" w:cs="Arial"/>
                <w:sz w:val="22"/>
                <w:szCs w:val="24"/>
              </w:rPr>
              <w:t xml:space="preserve"> hodnot</w:t>
            </w:r>
            <w:r w:rsidR="00532BF4">
              <w:rPr>
                <w:rFonts w:ascii="Arial" w:hAnsi="Arial" w:cs="Arial"/>
                <w:sz w:val="22"/>
                <w:szCs w:val="24"/>
              </w:rPr>
              <w:t>y</w:t>
            </w:r>
            <w:r>
              <w:rPr>
                <w:rFonts w:ascii="Arial" w:hAnsi="Arial" w:cs="Arial"/>
                <w:sz w:val="22"/>
                <w:szCs w:val="24"/>
              </w:rPr>
              <w:t xml:space="preserve"> indikátorů. Doplnění definice indikátoru 82500 a 82520 o služební poměr. </w:t>
            </w:r>
            <w:r w:rsidR="00BC193D">
              <w:rPr>
                <w:rFonts w:ascii="Arial" w:hAnsi="Arial" w:cs="Arial"/>
                <w:sz w:val="22"/>
                <w:szCs w:val="24"/>
              </w:rPr>
              <w:t>Doplnění poznámky k pracovnímu úvazku v příloze č. 8b.</w:t>
            </w:r>
          </w:p>
        </w:tc>
      </w:tr>
      <w:tr w:rsidR="00785372" w:rsidRPr="00FE76D8" w14:paraId="17E7C77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A6DB19" w14:textId="77777777" w:rsidR="00785372" w:rsidRDefault="0078537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2/4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5304585" w14:textId="77777777" w:rsidR="00785372" w:rsidRDefault="004E3A6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 text ke změně dosažené hodnoty v 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ZoR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projektu.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Upřesnění informací u indikátorů 82000</w:t>
            </w:r>
            <w:r w:rsidR="00124966">
              <w:rPr>
                <w:rFonts w:ascii="Arial" w:hAnsi="Arial" w:cs="Arial"/>
                <w:sz w:val="22"/>
                <w:szCs w:val="24"/>
              </w:rPr>
              <w:t xml:space="preserve"> a přidání poznámky pod čarou č. 6 ke způsobu jeho vykazování. Upřesnění informací u indikátoru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82520.</w:t>
            </w:r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</w:tc>
      </w:tr>
      <w:tr w:rsidR="007A44AE" w:rsidRPr="00FE76D8" w14:paraId="40F9C987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31DC43BA" w14:textId="77777777" w:rsidR="007A44AE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2/5</w:t>
            </w:r>
          </w:p>
        </w:tc>
        <w:tc>
          <w:tcPr>
            <w:tcW w:w="7055" w:type="dxa"/>
            <w:shd w:val="clear" w:color="auto" w:fill="99CCFF"/>
          </w:tcPr>
          <w:p w14:paraId="6A1EF715" w14:textId="77777777" w:rsidR="007A44AE" w:rsidRPr="00A905AF" w:rsidRDefault="007449D9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905AF">
              <w:rPr>
                <w:rFonts w:ascii="Arial" w:hAnsi="Arial" w:cs="Arial"/>
                <w:sz w:val="22"/>
                <w:szCs w:val="24"/>
              </w:rPr>
              <w:t>Úprava kapitoly 2.4 Hlavní/Interní indikátory, Projektové indikátory,</w:t>
            </w:r>
            <w:r w:rsidR="00765CD9" w:rsidRPr="00A905AF">
              <w:rPr>
                <w:rFonts w:ascii="Arial" w:hAnsi="Arial" w:cs="Arial"/>
                <w:sz w:val="22"/>
                <w:szCs w:val="24"/>
              </w:rPr>
              <w:t xml:space="preserve"> kap. 3.3 Žádost o změnu projektu,</w:t>
            </w:r>
            <w:r w:rsidRPr="00A905A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>Z</w:t>
            </w:r>
            <w:r w:rsidRPr="00A905AF">
              <w:rPr>
                <w:rFonts w:ascii="Arial" w:hAnsi="Arial" w:cs="Arial"/>
                <w:sz w:val="22"/>
                <w:szCs w:val="24"/>
              </w:rPr>
              <w:t>měna indikátoru 81101 na hlavní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 xml:space="preserve"> indikátor pro SC 1.1 a SC 1.3.  Odebrání znaku P (projektový indikátor) indikátorům 80220 a 80920.</w:t>
            </w:r>
            <w:r w:rsidR="002F330A" w:rsidRPr="00A905AF">
              <w:rPr>
                <w:rFonts w:ascii="Arial" w:hAnsi="Arial" w:cs="Arial"/>
                <w:sz w:val="22"/>
                <w:szCs w:val="24"/>
              </w:rPr>
              <w:t xml:space="preserve"> Příloha č. 8a zrušena.</w:t>
            </w:r>
          </w:p>
        </w:tc>
      </w:tr>
      <w:tr w:rsidR="00520E04" w:rsidRPr="00FE76D8" w14:paraId="1C8E98B4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49B52545" w14:textId="77777777" w:rsidR="00520E04" w:rsidRDefault="00520E0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2/7</w:t>
            </w:r>
          </w:p>
        </w:tc>
        <w:tc>
          <w:tcPr>
            <w:tcW w:w="7055" w:type="dxa"/>
            <w:shd w:val="clear" w:color="auto" w:fill="99CCFF"/>
          </w:tcPr>
          <w:p w14:paraId="4563B11E" w14:textId="77777777" w:rsidR="00520E04" w:rsidRPr="00A905AF" w:rsidRDefault="00ED6088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 k</w:t>
            </w:r>
            <w:r w:rsidR="00520E04">
              <w:rPr>
                <w:rFonts w:ascii="Arial" w:hAnsi="Arial" w:cs="Arial"/>
                <w:sz w:val="22"/>
                <w:szCs w:val="24"/>
              </w:rPr>
              <w:t xml:space="preserve">ap 4.1 doplněno u popisu indikátoru 82520, že nebude vykazován příjemci </w:t>
            </w:r>
            <w:r w:rsidR="00520E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Úřad vlády, MŽP a TA ČR. </w:t>
            </w:r>
          </w:p>
        </w:tc>
      </w:tr>
      <w:tr w:rsidR="002352A7" w:rsidRPr="00FE76D8" w14:paraId="0F5A9D03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584EBD6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2/9</w:t>
            </w:r>
          </w:p>
        </w:tc>
        <w:tc>
          <w:tcPr>
            <w:tcW w:w="7055" w:type="dxa"/>
            <w:shd w:val="clear" w:color="auto" w:fill="99CCFF"/>
          </w:tcPr>
          <w:p w14:paraId="77583E4A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3.1 a 3.2 upravena výše sankcí při nenaplnění indikátorů. </w:t>
            </w:r>
            <w:r w:rsidR="00D13675">
              <w:rPr>
                <w:rFonts w:ascii="Arial" w:hAnsi="Arial" w:cs="Arial"/>
                <w:sz w:val="22"/>
                <w:szCs w:val="24"/>
              </w:rPr>
              <w:t>V části 3.3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upraveny procenta pro podání žádosti </w:t>
            </w:r>
            <w:r w:rsidR="003B70A7">
              <w:rPr>
                <w:rFonts w:ascii="Arial" w:hAnsi="Arial" w:cs="Arial"/>
                <w:sz w:val="22"/>
                <w:szCs w:val="24"/>
              </w:rPr>
              <w:t>u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snížení cílové hodnoty indikátoru a konkretizována informace o změně rozpočtu v případě snížení hodnoty indikátoru.</w:t>
            </w:r>
          </w:p>
        </w:tc>
      </w:tr>
      <w:tr w:rsidR="00791A6D" w:rsidRPr="00FE76D8" w14:paraId="480E009C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24646F2" w14:textId="77777777" w:rsidR="00791A6D" w:rsidRDefault="00791A6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3/2</w:t>
            </w:r>
          </w:p>
        </w:tc>
        <w:tc>
          <w:tcPr>
            <w:tcW w:w="7055" w:type="dxa"/>
            <w:shd w:val="clear" w:color="auto" w:fill="99CCFF"/>
          </w:tcPr>
          <w:p w14:paraId="7D1C76FF" w14:textId="77777777" w:rsidR="00791A6D" w:rsidRDefault="00C54C21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2.1 </w:t>
            </w:r>
            <w:r w:rsidR="008F169E">
              <w:rPr>
                <w:rFonts w:ascii="Arial" w:hAnsi="Arial" w:cs="Arial"/>
                <w:sz w:val="22"/>
                <w:szCs w:val="24"/>
              </w:rPr>
              <w:t>byly z přehledu výstupových indikátorů vyjmuty indikátory 80800, 81601, 83300. V části 2.2 byly z přehledu výsledkových indikátorů vyjmuty indikátory 80920 a 81610.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V kap. 4 upraven počet indikátorů, v tabulkách Přehled indikátorů po </w:t>
            </w:r>
            <w:proofErr w:type="spellStart"/>
            <w:r w:rsidR="009368D9">
              <w:rPr>
                <w:rFonts w:ascii="Arial" w:hAnsi="Arial" w:cs="Arial"/>
                <w:sz w:val="22"/>
                <w:szCs w:val="24"/>
              </w:rPr>
              <w:t>PO</w:t>
            </w:r>
            <w:proofErr w:type="spellEnd"/>
            <w:r w:rsidR="009368D9">
              <w:rPr>
                <w:rFonts w:ascii="Arial" w:hAnsi="Arial" w:cs="Arial"/>
                <w:sz w:val="22"/>
                <w:szCs w:val="24"/>
              </w:rPr>
              <w:t xml:space="preserve"> a SC, Přehled indikátorů celkem a v tabulkách Indikátory po SC byly upraveny jednotlivé cílové hodnoty. Dále byla odstraněna definice u indikátorů 80800, 81601, 83300, 80920 a 81610.</w:t>
            </w:r>
            <w:r w:rsidR="00906AD9">
              <w:rPr>
                <w:rFonts w:ascii="Arial" w:hAnsi="Arial" w:cs="Arial"/>
                <w:sz w:val="22"/>
                <w:szCs w:val="24"/>
              </w:rPr>
              <w:t xml:space="preserve"> Upravena definice u indikátorů 82110, 82410, 83200 a 83420.</w:t>
            </w:r>
            <w:r w:rsidR="00C42D42">
              <w:rPr>
                <w:rFonts w:ascii="Arial" w:hAnsi="Arial" w:cs="Arial"/>
                <w:sz w:val="22"/>
                <w:szCs w:val="24"/>
              </w:rPr>
              <w:t xml:space="preserve"> Vložena poznámka pod čarou k indikátoru 80600 upřesňující vykazování a doplněna poznámka pod čarou u indikátoru 82000.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F169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F0282F" w:rsidRPr="00FE76D8" w14:paraId="73BA6EF1" w14:textId="77777777" w:rsidTr="00B323D8">
        <w:trPr>
          <w:trHeight w:val="835"/>
          <w:tblHeader/>
        </w:trPr>
        <w:tc>
          <w:tcPr>
            <w:tcW w:w="2660" w:type="dxa"/>
            <w:shd w:val="clear" w:color="auto" w:fill="99CCFF"/>
          </w:tcPr>
          <w:p w14:paraId="5C3A30C5" w14:textId="77777777" w:rsidR="00F0282F" w:rsidRDefault="00F0282F" w:rsidP="007D455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3/3</w:t>
            </w:r>
          </w:p>
        </w:tc>
        <w:tc>
          <w:tcPr>
            <w:tcW w:w="7055" w:type="dxa"/>
            <w:shd w:val="clear" w:color="auto" w:fill="99CCFF"/>
          </w:tcPr>
          <w:p w14:paraId="3F6DD613" w14:textId="2BF367D6" w:rsidR="00F0282F" w:rsidRDefault="004F6335" w:rsidP="00D813B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</w:t>
            </w:r>
            <w:r w:rsidR="00102612">
              <w:rPr>
                <w:rFonts w:ascii="Arial" w:hAnsi="Arial" w:cs="Arial"/>
                <w:sz w:val="22"/>
                <w:szCs w:val="24"/>
              </w:rPr>
              <w:t>kap.</w:t>
            </w:r>
            <w:r>
              <w:rPr>
                <w:rFonts w:ascii="Arial" w:hAnsi="Arial" w:cs="Arial"/>
                <w:sz w:val="22"/>
                <w:szCs w:val="24"/>
              </w:rPr>
              <w:t xml:space="preserve"> 4.1 upřesněna definice u výstupového indikátoru 60000</w:t>
            </w:r>
            <w:r w:rsidR="00102612">
              <w:rPr>
                <w:rFonts w:ascii="Arial" w:hAnsi="Arial" w:cs="Arial"/>
                <w:sz w:val="22"/>
                <w:szCs w:val="24"/>
              </w:rPr>
              <w:t>,82000 a 82100</w:t>
            </w:r>
            <w:r w:rsidR="00B6226A">
              <w:rPr>
                <w:rFonts w:ascii="Arial" w:hAnsi="Arial" w:cs="Arial"/>
                <w:sz w:val="22"/>
                <w:szCs w:val="24"/>
              </w:rPr>
              <w:t>.</w:t>
            </w:r>
            <w:r w:rsidR="00102612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</w:tbl>
    <w:p w14:paraId="523EFDCC" w14:textId="77777777" w:rsidR="00442D89" w:rsidRPr="00442D89" w:rsidRDefault="00A500AA">
      <w:pPr>
        <w:pStyle w:val="Nadpis1"/>
      </w:pPr>
      <w:r>
        <w:br w:type="page"/>
      </w:r>
      <w:bookmarkStart w:id="58" w:name="_Toc517955473"/>
      <w:r w:rsidR="00442D89">
        <w:lastRenderedPageBreak/>
        <w:t>Přílohy</w:t>
      </w:r>
      <w:bookmarkEnd w:id="58"/>
    </w:p>
    <w:p w14:paraId="559B6AD4" w14:textId="77777777" w:rsidR="00472398" w:rsidRPr="00736962" w:rsidRDefault="00472398" w:rsidP="00736962">
      <w:pPr>
        <w:spacing w:before="120" w:after="120"/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 xml:space="preserve">Příloha č. 8b: </w:t>
      </w:r>
      <w:r w:rsidR="003F1196" w:rsidRPr="0009330B">
        <w:rPr>
          <w:rFonts w:ascii="Arial" w:hAnsi="Arial" w:cs="Arial"/>
          <w:b/>
          <w:sz w:val="22"/>
          <w:szCs w:val="24"/>
        </w:rPr>
        <w:t>Počet pracovních míst financovaných z programu</w:t>
      </w:r>
    </w:p>
    <w:p w14:paraId="465E1A30" w14:textId="77777777" w:rsidR="007B70ED" w:rsidRPr="00FB1B58" w:rsidRDefault="007B70ED" w:rsidP="00FB1B58">
      <w:pPr>
        <w:jc w:val="both"/>
        <w:rPr>
          <w:rFonts w:ascii="Arial" w:hAnsi="Arial" w:cs="Arial"/>
          <w:sz w:val="24"/>
          <w:szCs w:val="24"/>
        </w:rPr>
      </w:pPr>
    </w:p>
    <w:sectPr w:rsidR="007B70ED" w:rsidRPr="00FB1B58" w:rsidSect="00AE1A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1F14" w14:textId="77777777" w:rsidR="004F6335" w:rsidRDefault="004F6335">
      <w:r>
        <w:separator/>
      </w:r>
    </w:p>
  </w:endnote>
  <w:endnote w:type="continuationSeparator" w:id="0">
    <w:p w14:paraId="795D9D98" w14:textId="77777777" w:rsidR="004F6335" w:rsidRDefault="004F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D91D" w14:textId="77777777" w:rsidR="004F6335" w:rsidRPr="00D17AA0" w:rsidRDefault="004F6335" w:rsidP="00E26B4A">
    <w:pPr>
      <w:pStyle w:val="Zpat"/>
      <w:jc w:val="cen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6896" w14:textId="77777777" w:rsidR="004F6335" w:rsidRPr="007A5F3F" w:rsidRDefault="004F6335" w:rsidP="00202BAE">
    <w:pPr>
      <w:pStyle w:val="Zpat"/>
      <w:rPr>
        <w:rFonts w:ascii="Arial" w:hAnsi="Arial" w:cs="Arial"/>
      </w:rPr>
    </w:pPr>
    <w:r w:rsidRPr="007C5954">
      <w:rPr>
        <w:rFonts w:ascii="Arial" w:hAnsi="Arial" w:cs="Arial"/>
      </w:rPr>
      <w:t xml:space="preserve">Příloha č. </w:t>
    </w:r>
    <w:r>
      <w:rPr>
        <w:rFonts w:ascii="Arial" w:hAnsi="Arial" w:cs="Arial"/>
      </w:rPr>
      <w:t>8 Pravidel</w:t>
    </w:r>
    <w:r w:rsidRPr="007C5954">
      <w:rPr>
        <w:rFonts w:ascii="Arial" w:hAnsi="Arial" w:cs="Arial"/>
      </w:rPr>
      <w:t xml:space="preserve"> pro žadatele a příjemce v OPTP                  Metodika indikátorů</w:t>
    </w:r>
    <w:r w:rsidRPr="007C5954">
      <w:rPr>
        <w:rFonts w:ascii="Arial" w:hAnsi="Arial" w:cs="Arial"/>
      </w:rPr>
      <w:tab/>
    </w:r>
    <w:r w:rsidRPr="007C5954">
      <w:rPr>
        <w:rFonts w:ascii="Arial" w:hAnsi="Arial" w:cs="Arial"/>
      </w:rPr>
      <w:tab/>
    </w:r>
    <w:r w:rsidRPr="007C5954">
      <w:rPr>
        <w:rStyle w:val="slostrnky"/>
        <w:rFonts w:ascii="Arial" w:hAnsi="Arial" w:cs="Arial"/>
      </w:rPr>
      <w:fldChar w:fldCharType="begin"/>
    </w:r>
    <w:r w:rsidRPr="007C5954">
      <w:rPr>
        <w:rStyle w:val="slostrnky"/>
        <w:rFonts w:ascii="Arial" w:hAnsi="Arial" w:cs="Arial"/>
      </w:rPr>
      <w:instrText xml:space="preserve"> PAGE </w:instrText>
    </w:r>
    <w:r w:rsidRPr="007C5954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34</w:t>
    </w:r>
    <w:r w:rsidRPr="007C5954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29FE" w14:textId="77777777" w:rsidR="004F6335" w:rsidRDefault="004F6335">
      <w:r>
        <w:separator/>
      </w:r>
    </w:p>
  </w:footnote>
  <w:footnote w:type="continuationSeparator" w:id="0">
    <w:p w14:paraId="54170009" w14:textId="77777777" w:rsidR="004F6335" w:rsidRDefault="004F6335">
      <w:r>
        <w:continuationSeparator/>
      </w:r>
    </w:p>
  </w:footnote>
  <w:footnote w:id="1">
    <w:p w14:paraId="19422C28" w14:textId="77777777" w:rsidR="004F6335" w:rsidRPr="00E20C5A" w:rsidRDefault="004F6335" w:rsidP="004B2784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5EDF">
        <w:rPr>
          <w:rFonts w:ascii="Arial" w:hAnsi="Arial" w:cs="Arial"/>
          <w:sz w:val="18"/>
        </w:rPr>
        <w:t xml:space="preserve">Definice projektového indikátory viz kapitola 2.4 </w:t>
      </w:r>
      <w:r w:rsidRPr="000405C7">
        <w:rPr>
          <w:rFonts w:ascii="Arial" w:hAnsi="Arial" w:cs="Arial"/>
          <w:sz w:val="18"/>
          <w:lang w:eastAsia="en-US"/>
        </w:rPr>
        <w:t>Hlavní/Interní indikátory, Projektové indikátory</w:t>
      </w:r>
      <w:r w:rsidRPr="006E5EDF">
        <w:rPr>
          <w:rFonts w:ascii="Arial" w:hAnsi="Arial" w:cs="Arial"/>
          <w:sz w:val="18"/>
        </w:rPr>
        <w:t>.</w:t>
      </w:r>
      <w:r w:rsidRPr="00736962">
        <w:rPr>
          <w:rFonts w:ascii="Arial" w:hAnsi="Arial" w:cs="Arial"/>
          <w:sz w:val="18"/>
        </w:rPr>
        <w:t xml:space="preserve"> </w:t>
      </w:r>
    </w:p>
  </w:footnote>
  <w:footnote w:id="2">
    <w:p w14:paraId="1AA4CCCE" w14:textId="77777777" w:rsidR="004F6335" w:rsidRDefault="004F633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</w:footnote>
  <w:footnote w:id="3">
    <w:p w14:paraId="3F51BF3F" w14:textId="77777777" w:rsidR="004F6335" w:rsidRDefault="004F6335" w:rsidP="003D5F11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  <w:p w14:paraId="3E22A782" w14:textId="77777777" w:rsidR="004F6335" w:rsidRDefault="004F6335">
      <w:pPr>
        <w:pStyle w:val="Textpoznpodarou"/>
      </w:pPr>
    </w:p>
  </w:footnote>
  <w:footnote w:id="4">
    <w:p w14:paraId="5280F4FA" w14:textId="77777777" w:rsidR="004F6335" w:rsidRDefault="004F6335" w:rsidP="00454F1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 programu.</w:t>
      </w:r>
    </w:p>
    <w:p w14:paraId="3842F0FD" w14:textId="77777777" w:rsidR="004F6335" w:rsidRDefault="004F6335">
      <w:pPr>
        <w:pStyle w:val="Textpoznpodarou"/>
      </w:pPr>
    </w:p>
  </w:footnote>
  <w:footnote w:id="5">
    <w:p w14:paraId="7B23EF66" w14:textId="77777777" w:rsidR="004F6335" w:rsidRPr="00735C8B" w:rsidRDefault="004F6335" w:rsidP="005D683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Do tohoto indikátoru lze započítat i jednání, která se neuskutečnila fyzicky, ale např. prostřednictvím videokonference</w:t>
      </w:r>
      <w:r>
        <w:rPr>
          <w:rFonts w:ascii="Arial" w:hAnsi="Arial" w:cs="Arial"/>
          <w:sz w:val="18"/>
          <w:szCs w:val="18"/>
        </w:rPr>
        <w:t xml:space="preserve">, </w:t>
      </w:r>
      <w:r w:rsidRPr="00735C8B">
        <w:rPr>
          <w:rFonts w:ascii="Arial" w:hAnsi="Arial" w:cs="Arial"/>
          <w:sz w:val="18"/>
          <w:szCs w:val="18"/>
        </w:rPr>
        <w:t>jiným on-line způsobem</w:t>
      </w:r>
      <w:r>
        <w:rPr>
          <w:rFonts w:ascii="Arial" w:hAnsi="Arial" w:cs="Arial"/>
          <w:sz w:val="18"/>
          <w:szCs w:val="18"/>
        </w:rPr>
        <w:t xml:space="preserve"> či hlasováním per rollam</w:t>
      </w:r>
      <w:r w:rsidRPr="00735C8B">
        <w:rPr>
          <w:rFonts w:ascii="Arial" w:hAnsi="Arial" w:cs="Arial"/>
          <w:sz w:val="18"/>
          <w:szCs w:val="18"/>
        </w:rPr>
        <w:t>.</w:t>
      </w:r>
    </w:p>
    <w:p w14:paraId="2CA425ED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304FB0F7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V případě, kdy není přímo vytvořena pozvánka na danou akci, postačí doložit program akce, který byl odeslán daným účastníkům.</w:t>
      </w:r>
    </w:p>
    <w:p w14:paraId="7C44D296" w14:textId="2F66FD94" w:rsidR="004F6335" w:rsidRPr="00735C8B" w:rsidRDefault="004F6335" w:rsidP="0076143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9E90" w14:textId="77777777" w:rsidR="004F6335" w:rsidRPr="00EE5E40" w:rsidRDefault="004F6335" w:rsidP="00172ACA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F67FF9" wp14:editId="06983BFE">
          <wp:simplePos x="0" y="0"/>
          <wp:positionH relativeFrom="column">
            <wp:posOffset>1057910</wp:posOffset>
          </wp:positionH>
          <wp:positionV relativeFrom="paragraph">
            <wp:posOffset>-322580</wp:posOffset>
          </wp:positionV>
          <wp:extent cx="3943985" cy="678180"/>
          <wp:effectExtent l="0" t="0" r="0" b="762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1D3C6" w14:textId="77777777" w:rsidR="004F6335" w:rsidRDefault="004F6335" w:rsidP="000E0D8F">
    <w:pPr>
      <w:pStyle w:val="PK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015"/>
    <w:multiLevelType w:val="hybridMultilevel"/>
    <w:tmpl w:val="33B86134"/>
    <w:lvl w:ilvl="0" w:tplc="73BC7A58">
      <w:start w:val="1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E74E32"/>
    <w:multiLevelType w:val="hybridMultilevel"/>
    <w:tmpl w:val="ABFECC88"/>
    <w:lvl w:ilvl="0" w:tplc="511C2550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CC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E58CE"/>
    <w:multiLevelType w:val="hybridMultilevel"/>
    <w:tmpl w:val="3A6ED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968"/>
    <w:multiLevelType w:val="multilevel"/>
    <w:tmpl w:val="7CA41782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112"/>
        </w:tabs>
        <w:ind w:left="3828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708" w:firstLine="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708" w:firstLine="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105"/>
        </w:tabs>
        <w:ind w:left="1105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141"/>
        </w:tabs>
        <w:ind w:left="3683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"/>
        </w:tabs>
        <w:ind w:left="4391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"/>
        </w:tabs>
        <w:ind w:left="5099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"/>
        </w:tabs>
        <w:ind w:left="5807" w:hanging="708"/>
      </w:pPr>
      <w:rPr>
        <w:rFonts w:hint="default"/>
      </w:rPr>
    </w:lvl>
  </w:abstractNum>
  <w:abstractNum w:abstractNumId="4" w15:restartNumberingAfterBreak="0">
    <w:nsid w:val="14274151"/>
    <w:multiLevelType w:val="hybridMultilevel"/>
    <w:tmpl w:val="CB44A1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525"/>
    <w:multiLevelType w:val="multilevel"/>
    <w:tmpl w:val="B60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C28D8"/>
    <w:multiLevelType w:val="hybridMultilevel"/>
    <w:tmpl w:val="3C6A23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DC61B5"/>
    <w:multiLevelType w:val="hybridMultilevel"/>
    <w:tmpl w:val="660EB7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175"/>
    <w:multiLevelType w:val="hybridMultilevel"/>
    <w:tmpl w:val="ED3E0AD2"/>
    <w:lvl w:ilvl="0" w:tplc="9FD887D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43B9"/>
    <w:multiLevelType w:val="hybridMultilevel"/>
    <w:tmpl w:val="BD7CB332"/>
    <w:lvl w:ilvl="0" w:tplc="89FAE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50B06"/>
    <w:multiLevelType w:val="hybridMultilevel"/>
    <w:tmpl w:val="222659FC"/>
    <w:lvl w:ilvl="0" w:tplc="7AB01E42">
      <w:start w:val="1"/>
      <w:numFmt w:val="bullet"/>
      <w:lvlText w:val=""/>
      <w:lvlJc w:val="left"/>
      <w:pPr>
        <w:tabs>
          <w:tab w:val="num" w:pos="720"/>
        </w:tabs>
        <w:ind w:left="680" w:hanging="34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850"/>
        </w:tabs>
        <w:ind w:left="11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570"/>
        </w:tabs>
        <w:ind w:left="12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290"/>
        </w:tabs>
        <w:ind w:left="13290" w:hanging="360"/>
      </w:pPr>
      <w:rPr>
        <w:rFonts w:ascii="Wingdings" w:hAnsi="Wingdings" w:hint="default"/>
      </w:rPr>
    </w:lvl>
  </w:abstractNum>
  <w:abstractNum w:abstractNumId="12" w15:restartNumberingAfterBreak="0">
    <w:nsid w:val="5B0A4FC6"/>
    <w:multiLevelType w:val="hybridMultilevel"/>
    <w:tmpl w:val="D108DF9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1466D"/>
    <w:multiLevelType w:val="hybridMultilevel"/>
    <w:tmpl w:val="E482CD86"/>
    <w:lvl w:ilvl="0" w:tplc="71BE1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4AF"/>
    <w:multiLevelType w:val="hybridMultilevel"/>
    <w:tmpl w:val="626E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26B3"/>
    <w:multiLevelType w:val="hybridMultilevel"/>
    <w:tmpl w:val="D82E0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F78FD"/>
    <w:multiLevelType w:val="hybridMultilevel"/>
    <w:tmpl w:val="833C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21CB"/>
    <w:multiLevelType w:val="hybridMultilevel"/>
    <w:tmpl w:val="3974944E"/>
    <w:lvl w:ilvl="0" w:tplc="F53EEE00">
      <w:start w:val="1"/>
      <w:numFmt w:val="bullet"/>
      <w:lvlText w:val=""/>
      <w:lvlJc w:val="left"/>
      <w:pPr>
        <w:ind w:left="697" w:hanging="33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58924">
    <w:abstractNumId w:val="1"/>
  </w:num>
  <w:num w:numId="2" w16cid:durableId="355230594">
    <w:abstractNumId w:val="6"/>
  </w:num>
  <w:num w:numId="3" w16cid:durableId="1118068549">
    <w:abstractNumId w:val="8"/>
  </w:num>
  <w:num w:numId="4" w16cid:durableId="758986879">
    <w:abstractNumId w:val="3"/>
  </w:num>
  <w:num w:numId="5" w16cid:durableId="1004357465">
    <w:abstractNumId w:val="12"/>
  </w:num>
  <w:num w:numId="6" w16cid:durableId="1310011642">
    <w:abstractNumId w:val="4"/>
  </w:num>
  <w:num w:numId="7" w16cid:durableId="640160005">
    <w:abstractNumId w:val="15"/>
  </w:num>
  <w:num w:numId="8" w16cid:durableId="811799500">
    <w:abstractNumId w:val="2"/>
  </w:num>
  <w:num w:numId="9" w16cid:durableId="957296859">
    <w:abstractNumId w:val="9"/>
  </w:num>
  <w:num w:numId="10" w16cid:durableId="304941803">
    <w:abstractNumId w:val="16"/>
  </w:num>
  <w:num w:numId="11" w16cid:durableId="1493136189">
    <w:abstractNumId w:val="14"/>
  </w:num>
  <w:num w:numId="12" w16cid:durableId="1759011778">
    <w:abstractNumId w:val="11"/>
  </w:num>
  <w:num w:numId="13" w16cid:durableId="46997435">
    <w:abstractNumId w:val="17"/>
  </w:num>
  <w:num w:numId="14" w16cid:durableId="102042098">
    <w:abstractNumId w:val="13"/>
  </w:num>
  <w:num w:numId="15" w16cid:durableId="1318530868">
    <w:abstractNumId w:val="10"/>
  </w:num>
  <w:num w:numId="16" w16cid:durableId="1710647299">
    <w:abstractNumId w:val="0"/>
  </w:num>
  <w:num w:numId="17" w16cid:durableId="1700163802">
    <w:abstractNumId w:val="1"/>
  </w:num>
  <w:num w:numId="18" w16cid:durableId="715735039">
    <w:abstractNumId w:val="1"/>
  </w:num>
  <w:num w:numId="19" w16cid:durableId="1030379254">
    <w:abstractNumId w:val="5"/>
  </w:num>
  <w:num w:numId="20" w16cid:durableId="4265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9012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37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600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7292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2495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9247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5725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8596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890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4693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3419058">
    <w:abstractNumId w:val="1"/>
  </w:num>
  <w:num w:numId="32" w16cid:durableId="744766804">
    <w:abstractNumId w:val="1"/>
  </w:num>
  <w:num w:numId="33" w16cid:durableId="34236552">
    <w:abstractNumId w:val="7"/>
  </w:num>
  <w:num w:numId="34" w16cid:durableId="180735845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E"/>
    <w:rsid w:val="0000029C"/>
    <w:rsid w:val="000003E4"/>
    <w:rsid w:val="000004C7"/>
    <w:rsid w:val="00002354"/>
    <w:rsid w:val="000037E0"/>
    <w:rsid w:val="0000758E"/>
    <w:rsid w:val="00007891"/>
    <w:rsid w:val="000078E2"/>
    <w:rsid w:val="0001024E"/>
    <w:rsid w:val="000103D7"/>
    <w:rsid w:val="00011346"/>
    <w:rsid w:val="000116B6"/>
    <w:rsid w:val="00014AB9"/>
    <w:rsid w:val="00015F2D"/>
    <w:rsid w:val="00015F53"/>
    <w:rsid w:val="00016818"/>
    <w:rsid w:val="00016E94"/>
    <w:rsid w:val="00017274"/>
    <w:rsid w:val="0002057E"/>
    <w:rsid w:val="000209CC"/>
    <w:rsid w:val="00020E9D"/>
    <w:rsid w:val="00022072"/>
    <w:rsid w:val="000225A5"/>
    <w:rsid w:val="00022AF8"/>
    <w:rsid w:val="00022C18"/>
    <w:rsid w:val="0002340F"/>
    <w:rsid w:val="000245DF"/>
    <w:rsid w:val="00024F42"/>
    <w:rsid w:val="00025614"/>
    <w:rsid w:val="00025C2B"/>
    <w:rsid w:val="0002759E"/>
    <w:rsid w:val="00030190"/>
    <w:rsid w:val="00031291"/>
    <w:rsid w:val="00032311"/>
    <w:rsid w:val="000324E8"/>
    <w:rsid w:val="00032C1D"/>
    <w:rsid w:val="00033140"/>
    <w:rsid w:val="00033BF7"/>
    <w:rsid w:val="000361EC"/>
    <w:rsid w:val="000405C7"/>
    <w:rsid w:val="00040DFD"/>
    <w:rsid w:val="00041F10"/>
    <w:rsid w:val="000459E2"/>
    <w:rsid w:val="000471C1"/>
    <w:rsid w:val="00051092"/>
    <w:rsid w:val="00052DA6"/>
    <w:rsid w:val="00053D9E"/>
    <w:rsid w:val="00053EEF"/>
    <w:rsid w:val="00055A5C"/>
    <w:rsid w:val="00055CCE"/>
    <w:rsid w:val="00062A7C"/>
    <w:rsid w:val="000646EF"/>
    <w:rsid w:val="0006561B"/>
    <w:rsid w:val="00066492"/>
    <w:rsid w:val="00066EE8"/>
    <w:rsid w:val="00071178"/>
    <w:rsid w:val="00071531"/>
    <w:rsid w:val="000717B4"/>
    <w:rsid w:val="000746DB"/>
    <w:rsid w:val="00074932"/>
    <w:rsid w:val="00075269"/>
    <w:rsid w:val="000759C5"/>
    <w:rsid w:val="00076556"/>
    <w:rsid w:val="000766F1"/>
    <w:rsid w:val="00076CA3"/>
    <w:rsid w:val="000779C1"/>
    <w:rsid w:val="0008131F"/>
    <w:rsid w:val="00081B4B"/>
    <w:rsid w:val="0008219A"/>
    <w:rsid w:val="00082A02"/>
    <w:rsid w:val="000841B8"/>
    <w:rsid w:val="00084947"/>
    <w:rsid w:val="000853E8"/>
    <w:rsid w:val="00087A8C"/>
    <w:rsid w:val="00087ACC"/>
    <w:rsid w:val="00093293"/>
    <w:rsid w:val="0009330B"/>
    <w:rsid w:val="0009331E"/>
    <w:rsid w:val="0009473E"/>
    <w:rsid w:val="00094A0C"/>
    <w:rsid w:val="000958A6"/>
    <w:rsid w:val="00095F06"/>
    <w:rsid w:val="0009626F"/>
    <w:rsid w:val="00096E54"/>
    <w:rsid w:val="00097296"/>
    <w:rsid w:val="00097ABE"/>
    <w:rsid w:val="000A0A32"/>
    <w:rsid w:val="000A1473"/>
    <w:rsid w:val="000A1578"/>
    <w:rsid w:val="000A1E11"/>
    <w:rsid w:val="000A20E6"/>
    <w:rsid w:val="000A3203"/>
    <w:rsid w:val="000A7967"/>
    <w:rsid w:val="000A7CAF"/>
    <w:rsid w:val="000B0F19"/>
    <w:rsid w:val="000B2BBD"/>
    <w:rsid w:val="000B314F"/>
    <w:rsid w:val="000B39FB"/>
    <w:rsid w:val="000B4251"/>
    <w:rsid w:val="000B513F"/>
    <w:rsid w:val="000B633C"/>
    <w:rsid w:val="000B6D8A"/>
    <w:rsid w:val="000B7B6F"/>
    <w:rsid w:val="000C0782"/>
    <w:rsid w:val="000C07F1"/>
    <w:rsid w:val="000C0847"/>
    <w:rsid w:val="000C13ED"/>
    <w:rsid w:val="000C3BE0"/>
    <w:rsid w:val="000C3D3B"/>
    <w:rsid w:val="000C3E39"/>
    <w:rsid w:val="000C3E59"/>
    <w:rsid w:val="000C465B"/>
    <w:rsid w:val="000C4877"/>
    <w:rsid w:val="000C5CEB"/>
    <w:rsid w:val="000C6AA7"/>
    <w:rsid w:val="000C6B03"/>
    <w:rsid w:val="000C6E10"/>
    <w:rsid w:val="000C70A4"/>
    <w:rsid w:val="000C717B"/>
    <w:rsid w:val="000D0622"/>
    <w:rsid w:val="000D3399"/>
    <w:rsid w:val="000D3A53"/>
    <w:rsid w:val="000D531E"/>
    <w:rsid w:val="000D544F"/>
    <w:rsid w:val="000D744E"/>
    <w:rsid w:val="000E0C48"/>
    <w:rsid w:val="000E0D8F"/>
    <w:rsid w:val="000E38C5"/>
    <w:rsid w:val="000E5089"/>
    <w:rsid w:val="000E508D"/>
    <w:rsid w:val="000E5162"/>
    <w:rsid w:val="000E52FF"/>
    <w:rsid w:val="000E5B57"/>
    <w:rsid w:val="000E7C43"/>
    <w:rsid w:val="000F0019"/>
    <w:rsid w:val="000F058A"/>
    <w:rsid w:val="000F23A6"/>
    <w:rsid w:val="000F29A1"/>
    <w:rsid w:val="000F2FDD"/>
    <w:rsid w:val="000F3D1D"/>
    <w:rsid w:val="000F54DA"/>
    <w:rsid w:val="000F5E5A"/>
    <w:rsid w:val="000F6EDC"/>
    <w:rsid w:val="000F706A"/>
    <w:rsid w:val="0010055D"/>
    <w:rsid w:val="001006DD"/>
    <w:rsid w:val="00101EB2"/>
    <w:rsid w:val="0010215C"/>
    <w:rsid w:val="00102612"/>
    <w:rsid w:val="00102A3F"/>
    <w:rsid w:val="00103766"/>
    <w:rsid w:val="00105817"/>
    <w:rsid w:val="00105C2F"/>
    <w:rsid w:val="00105F92"/>
    <w:rsid w:val="001064BA"/>
    <w:rsid w:val="00106EC2"/>
    <w:rsid w:val="00107F2D"/>
    <w:rsid w:val="0011016D"/>
    <w:rsid w:val="001123D6"/>
    <w:rsid w:val="001146C6"/>
    <w:rsid w:val="00114C34"/>
    <w:rsid w:val="0011591E"/>
    <w:rsid w:val="00115939"/>
    <w:rsid w:val="00116252"/>
    <w:rsid w:val="00116676"/>
    <w:rsid w:val="00116958"/>
    <w:rsid w:val="00117E82"/>
    <w:rsid w:val="00120726"/>
    <w:rsid w:val="00121D7D"/>
    <w:rsid w:val="00122D36"/>
    <w:rsid w:val="00124002"/>
    <w:rsid w:val="00124966"/>
    <w:rsid w:val="00125A50"/>
    <w:rsid w:val="00125C39"/>
    <w:rsid w:val="00127F18"/>
    <w:rsid w:val="0013029F"/>
    <w:rsid w:val="0013075C"/>
    <w:rsid w:val="001309C3"/>
    <w:rsid w:val="00130E30"/>
    <w:rsid w:val="00132B3D"/>
    <w:rsid w:val="00134A9E"/>
    <w:rsid w:val="00136835"/>
    <w:rsid w:val="00140A88"/>
    <w:rsid w:val="0014109B"/>
    <w:rsid w:val="00142520"/>
    <w:rsid w:val="0014299E"/>
    <w:rsid w:val="00143D4F"/>
    <w:rsid w:val="00144B46"/>
    <w:rsid w:val="00144D9E"/>
    <w:rsid w:val="00145228"/>
    <w:rsid w:val="001470A1"/>
    <w:rsid w:val="0014749A"/>
    <w:rsid w:val="00150038"/>
    <w:rsid w:val="00152432"/>
    <w:rsid w:val="00152E6E"/>
    <w:rsid w:val="0015433F"/>
    <w:rsid w:val="00155AAF"/>
    <w:rsid w:val="001560BA"/>
    <w:rsid w:val="001564DB"/>
    <w:rsid w:val="00156EFD"/>
    <w:rsid w:val="0015758E"/>
    <w:rsid w:val="0015788E"/>
    <w:rsid w:val="00157A52"/>
    <w:rsid w:val="00160C46"/>
    <w:rsid w:val="00161A20"/>
    <w:rsid w:val="001620F2"/>
    <w:rsid w:val="00162315"/>
    <w:rsid w:val="0016433B"/>
    <w:rsid w:val="00164C58"/>
    <w:rsid w:val="00164EC3"/>
    <w:rsid w:val="001658B6"/>
    <w:rsid w:val="0016612C"/>
    <w:rsid w:val="001679CF"/>
    <w:rsid w:val="00167D37"/>
    <w:rsid w:val="00167F30"/>
    <w:rsid w:val="0017236F"/>
    <w:rsid w:val="00172371"/>
    <w:rsid w:val="00172ACA"/>
    <w:rsid w:val="00172C2E"/>
    <w:rsid w:val="00174A90"/>
    <w:rsid w:val="00175A73"/>
    <w:rsid w:val="001765A1"/>
    <w:rsid w:val="00177E7E"/>
    <w:rsid w:val="001801F5"/>
    <w:rsid w:val="001808F9"/>
    <w:rsid w:val="00180FA9"/>
    <w:rsid w:val="00182229"/>
    <w:rsid w:val="00183866"/>
    <w:rsid w:val="00184DA9"/>
    <w:rsid w:val="00185889"/>
    <w:rsid w:val="00190692"/>
    <w:rsid w:val="001919D5"/>
    <w:rsid w:val="001921A5"/>
    <w:rsid w:val="001934F1"/>
    <w:rsid w:val="00194CB9"/>
    <w:rsid w:val="00195666"/>
    <w:rsid w:val="00196119"/>
    <w:rsid w:val="0019679D"/>
    <w:rsid w:val="0019784E"/>
    <w:rsid w:val="00197B52"/>
    <w:rsid w:val="001A0A18"/>
    <w:rsid w:val="001A0BA9"/>
    <w:rsid w:val="001A1449"/>
    <w:rsid w:val="001A247F"/>
    <w:rsid w:val="001A5048"/>
    <w:rsid w:val="001A5C0B"/>
    <w:rsid w:val="001A7916"/>
    <w:rsid w:val="001A7EA6"/>
    <w:rsid w:val="001A7F2F"/>
    <w:rsid w:val="001B05F2"/>
    <w:rsid w:val="001B1106"/>
    <w:rsid w:val="001B18EF"/>
    <w:rsid w:val="001B2C23"/>
    <w:rsid w:val="001B33CA"/>
    <w:rsid w:val="001B4194"/>
    <w:rsid w:val="001B46E1"/>
    <w:rsid w:val="001B58E8"/>
    <w:rsid w:val="001B5C1A"/>
    <w:rsid w:val="001B5E76"/>
    <w:rsid w:val="001C000F"/>
    <w:rsid w:val="001C0C77"/>
    <w:rsid w:val="001C195A"/>
    <w:rsid w:val="001C28A9"/>
    <w:rsid w:val="001C3F55"/>
    <w:rsid w:val="001C4E30"/>
    <w:rsid w:val="001C5039"/>
    <w:rsid w:val="001C5051"/>
    <w:rsid w:val="001C6772"/>
    <w:rsid w:val="001C68EC"/>
    <w:rsid w:val="001C71D7"/>
    <w:rsid w:val="001D09FD"/>
    <w:rsid w:val="001D29FA"/>
    <w:rsid w:val="001D61FA"/>
    <w:rsid w:val="001D6561"/>
    <w:rsid w:val="001D6F9A"/>
    <w:rsid w:val="001D75FF"/>
    <w:rsid w:val="001E3A09"/>
    <w:rsid w:val="001E3E05"/>
    <w:rsid w:val="001E4BA8"/>
    <w:rsid w:val="001F20C7"/>
    <w:rsid w:val="001F2574"/>
    <w:rsid w:val="001F26B0"/>
    <w:rsid w:val="001F2CBB"/>
    <w:rsid w:val="001F30DF"/>
    <w:rsid w:val="001F5055"/>
    <w:rsid w:val="001F5441"/>
    <w:rsid w:val="001F54F2"/>
    <w:rsid w:val="001F6537"/>
    <w:rsid w:val="0020185D"/>
    <w:rsid w:val="00202BAE"/>
    <w:rsid w:val="00202BEE"/>
    <w:rsid w:val="0020574C"/>
    <w:rsid w:val="00206412"/>
    <w:rsid w:val="002072DC"/>
    <w:rsid w:val="00207777"/>
    <w:rsid w:val="00211366"/>
    <w:rsid w:val="002114CF"/>
    <w:rsid w:val="00211AA3"/>
    <w:rsid w:val="00214B9B"/>
    <w:rsid w:val="00215FF1"/>
    <w:rsid w:val="0021785E"/>
    <w:rsid w:val="0022042E"/>
    <w:rsid w:val="00220D56"/>
    <w:rsid w:val="002222B5"/>
    <w:rsid w:val="00222A0B"/>
    <w:rsid w:val="00222A92"/>
    <w:rsid w:val="00226924"/>
    <w:rsid w:val="00226BE0"/>
    <w:rsid w:val="00231C31"/>
    <w:rsid w:val="00232C1D"/>
    <w:rsid w:val="00233D42"/>
    <w:rsid w:val="002352A7"/>
    <w:rsid w:val="00235705"/>
    <w:rsid w:val="00237B2B"/>
    <w:rsid w:val="00240498"/>
    <w:rsid w:val="0024257F"/>
    <w:rsid w:val="00243C28"/>
    <w:rsid w:val="00244F6C"/>
    <w:rsid w:val="00244F8C"/>
    <w:rsid w:val="002470E9"/>
    <w:rsid w:val="00247DB5"/>
    <w:rsid w:val="00251A88"/>
    <w:rsid w:val="00251DF4"/>
    <w:rsid w:val="002528F4"/>
    <w:rsid w:val="00252E49"/>
    <w:rsid w:val="00253FBC"/>
    <w:rsid w:val="00254738"/>
    <w:rsid w:val="00254784"/>
    <w:rsid w:val="0025562B"/>
    <w:rsid w:val="00256163"/>
    <w:rsid w:val="00260C2E"/>
    <w:rsid w:val="00261047"/>
    <w:rsid w:val="002627B9"/>
    <w:rsid w:val="002635FC"/>
    <w:rsid w:val="00263B45"/>
    <w:rsid w:val="0026612C"/>
    <w:rsid w:val="00266A92"/>
    <w:rsid w:val="0026724A"/>
    <w:rsid w:val="00267962"/>
    <w:rsid w:val="00272847"/>
    <w:rsid w:val="00273104"/>
    <w:rsid w:val="00274126"/>
    <w:rsid w:val="00275EBE"/>
    <w:rsid w:val="0027630C"/>
    <w:rsid w:val="0028051E"/>
    <w:rsid w:val="00281DC9"/>
    <w:rsid w:val="00282441"/>
    <w:rsid w:val="002841C0"/>
    <w:rsid w:val="002845B6"/>
    <w:rsid w:val="00284754"/>
    <w:rsid w:val="00284B72"/>
    <w:rsid w:val="00286DB2"/>
    <w:rsid w:val="002872D8"/>
    <w:rsid w:val="002877E1"/>
    <w:rsid w:val="002916A7"/>
    <w:rsid w:val="00291F8A"/>
    <w:rsid w:val="002930D0"/>
    <w:rsid w:val="00296598"/>
    <w:rsid w:val="00296766"/>
    <w:rsid w:val="00296C76"/>
    <w:rsid w:val="002A1CC4"/>
    <w:rsid w:val="002A2FFF"/>
    <w:rsid w:val="002A3A2E"/>
    <w:rsid w:val="002A4CE4"/>
    <w:rsid w:val="002A4D3E"/>
    <w:rsid w:val="002A4F6B"/>
    <w:rsid w:val="002A5F87"/>
    <w:rsid w:val="002A5FAB"/>
    <w:rsid w:val="002A651D"/>
    <w:rsid w:val="002B125D"/>
    <w:rsid w:val="002B2327"/>
    <w:rsid w:val="002B3F91"/>
    <w:rsid w:val="002B4B94"/>
    <w:rsid w:val="002B680B"/>
    <w:rsid w:val="002B72CD"/>
    <w:rsid w:val="002B7F76"/>
    <w:rsid w:val="002C0182"/>
    <w:rsid w:val="002C08E1"/>
    <w:rsid w:val="002C17ED"/>
    <w:rsid w:val="002C2AF2"/>
    <w:rsid w:val="002C2F44"/>
    <w:rsid w:val="002C376E"/>
    <w:rsid w:val="002C592F"/>
    <w:rsid w:val="002C5EB6"/>
    <w:rsid w:val="002C66AF"/>
    <w:rsid w:val="002C7195"/>
    <w:rsid w:val="002C7F98"/>
    <w:rsid w:val="002D0042"/>
    <w:rsid w:val="002D00BC"/>
    <w:rsid w:val="002D049D"/>
    <w:rsid w:val="002D20A8"/>
    <w:rsid w:val="002D2B5D"/>
    <w:rsid w:val="002D2BE4"/>
    <w:rsid w:val="002D43A4"/>
    <w:rsid w:val="002D43E0"/>
    <w:rsid w:val="002D4C51"/>
    <w:rsid w:val="002D52B7"/>
    <w:rsid w:val="002D56B4"/>
    <w:rsid w:val="002D6491"/>
    <w:rsid w:val="002D6C1A"/>
    <w:rsid w:val="002D7E07"/>
    <w:rsid w:val="002E1B7E"/>
    <w:rsid w:val="002E259F"/>
    <w:rsid w:val="002E31F7"/>
    <w:rsid w:val="002E3320"/>
    <w:rsid w:val="002E37F2"/>
    <w:rsid w:val="002E401D"/>
    <w:rsid w:val="002E4168"/>
    <w:rsid w:val="002E439A"/>
    <w:rsid w:val="002E73E1"/>
    <w:rsid w:val="002F1619"/>
    <w:rsid w:val="002F32E7"/>
    <w:rsid w:val="002F330A"/>
    <w:rsid w:val="002F3AA2"/>
    <w:rsid w:val="002F61A8"/>
    <w:rsid w:val="002F7B69"/>
    <w:rsid w:val="00300C51"/>
    <w:rsid w:val="003015CF"/>
    <w:rsid w:val="0030170E"/>
    <w:rsid w:val="0030238F"/>
    <w:rsid w:val="00302432"/>
    <w:rsid w:val="0030573D"/>
    <w:rsid w:val="00306859"/>
    <w:rsid w:val="003073B6"/>
    <w:rsid w:val="00307A6A"/>
    <w:rsid w:val="00307F07"/>
    <w:rsid w:val="00310680"/>
    <w:rsid w:val="00312673"/>
    <w:rsid w:val="00313390"/>
    <w:rsid w:val="0031438A"/>
    <w:rsid w:val="0031439A"/>
    <w:rsid w:val="0031616C"/>
    <w:rsid w:val="0031659F"/>
    <w:rsid w:val="003168E2"/>
    <w:rsid w:val="00317170"/>
    <w:rsid w:val="00317C97"/>
    <w:rsid w:val="003208F3"/>
    <w:rsid w:val="00322D13"/>
    <w:rsid w:val="0032391B"/>
    <w:rsid w:val="00323BCC"/>
    <w:rsid w:val="00324EC4"/>
    <w:rsid w:val="003252A4"/>
    <w:rsid w:val="003266B7"/>
    <w:rsid w:val="0033486A"/>
    <w:rsid w:val="00335615"/>
    <w:rsid w:val="00336329"/>
    <w:rsid w:val="003366A1"/>
    <w:rsid w:val="003406D0"/>
    <w:rsid w:val="00343AA7"/>
    <w:rsid w:val="00345442"/>
    <w:rsid w:val="00346EEB"/>
    <w:rsid w:val="003479AD"/>
    <w:rsid w:val="00347B2F"/>
    <w:rsid w:val="003514D0"/>
    <w:rsid w:val="00351AF4"/>
    <w:rsid w:val="003528A8"/>
    <w:rsid w:val="00353C6A"/>
    <w:rsid w:val="003541A4"/>
    <w:rsid w:val="003542DB"/>
    <w:rsid w:val="00354761"/>
    <w:rsid w:val="00355F0F"/>
    <w:rsid w:val="0035795D"/>
    <w:rsid w:val="00357AFA"/>
    <w:rsid w:val="00362119"/>
    <w:rsid w:val="00362338"/>
    <w:rsid w:val="003631E8"/>
    <w:rsid w:val="0036679A"/>
    <w:rsid w:val="0036742E"/>
    <w:rsid w:val="003705E4"/>
    <w:rsid w:val="0037184A"/>
    <w:rsid w:val="00371C8B"/>
    <w:rsid w:val="00371E6F"/>
    <w:rsid w:val="003723AE"/>
    <w:rsid w:val="003731CC"/>
    <w:rsid w:val="0037357C"/>
    <w:rsid w:val="00373DCC"/>
    <w:rsid w:val="003742C0"/>
    <w:rsid w:val="003754E2"/>
    <w:rsid w:val="00376CF7"/>
    <w:rsid w:val="00380C00"/>
    <w:rsid w:val="00381ACE"/>
    <w:rsid w:val="00381E67"/>
    <w:rsid w:val="00382AD4"/>
    <w:rsid w:val="003833B7"/>
    <w:rsid w:val="003837EC"/>
    <w:rsid w:val="0038410E"/>
    <w:rsid w:val="00384EE6"/>
    <w:rsid w:val="00386431"/>
    <w:rsid w:val="00386D6F"/>
    <w:rsid w:val="003870D1"/>
    <w:rsid w:val="003962D7"/>
    <w:rsid w:val="00396966"/>
    <w:rsid w:val="003979ED"/>
    <w:rsid w:val="00397A4A"/>
    <w:rsid w:val="00397C66"/>
    <w:rsid w:val="003A0009"/>
    <w:rsid w:val="003A091D"/>
    <w:rsid w:val="003A23A9"/>
    <w:rsid w:val="003A28CE"/>
    <w:rsid w:val="003A591E"/>
    <w:rsid w:val="003A5A45"/>
    <w:rsid w:val="003A5F80"/>
    <w:rsid w:val="003A633C"/>
    <w:rsid w:val="003A6397"/>
    <w:rsid w:val="003A77A4"/>
    <w:rsid w:val="003A7B5A"/>
    <w:rsid w:val="003B180B"/>
    <w:rsid w:val="003B2F60"/>
    <w:rsid w:val="003B3C08"/>
    <w:rsid w:val="003B4494"/>
    <w:rsid w:val="003B6DBE"/>
    <w:rsid w:val="003B70A7"/>
    <w:rsid w:val="003B7AD8"/>
    <w:rsid w:val="003C0506"/>
    <w:rsid w:val="003C0BB3"/>
    <w:rsid w:val="003C1B2A"/>
    <w:rsid w:val="003C2922"/>
    <w:rsid w:val="003C55A0"/>
    <w:rsid w:val="003C5A05"/>
    <w:rsid w:val="003C6DFE"/>
    <w:rsid w:val="003C7EF4"/>
    <w:rsid w:val="003D2F3D"/>
    <w:rsid w:val="003D4991"/>
    <w:rsid w:val="003D4F32"/>
    <w:rsid w:val="003D5F11"/>
    <w:rsid w:val="003D5F4D"/>
    <w:rsid w:val="003D68E6"/>
    <w:rsid w:val="003D6FB0"/>
    <w:rsid w:val="003D73BE"/>
    <w:rsid w:val="003E00B1"/>
    <w:rsid w:val="003E0AB7"/>
    <w:rsid w:val="003E2CF5"/>
    <w:rsid w:val="003E3D8F"/>
    <w:rsid w:val="003E5551"/>
    <w:rsid w:val="003E5A50"/>
    <w:rsid w:val="003E608C"/>
    <w:rsid w:val="003E6D1D"/>
    <w:rsid w:val="003F1196"/>
    <w:rsid w:val="003F1E2E"/>
    <w:rsid w:val="003F2912"/>
    <w:rsid w:val="003F4B38"/>
    <w:rsid w:val="003F4F53"/>
    <w:rsid w:val="003F56C7"/>
    <w:rsid w:val="003F632F"/>
    <w:rsid w:val="004002BB"/>
    <w:rsid w:val="004006CB"/>
    <w:rsid w:val="00401436"/>
    <w:rsid w:val="00401F11"/>
    <w:rsid w:val="00402CD8"/>
    <w:rsid w:val="00402E1A"/>
    <w:rsid w:val="00403AA4"/>
    <w:rsid w:val="00404C4E"/>
    <w:rsid w:val="004060B0"/>
    <w:rsid w:val="0040659B"/>
    <w:rsid w:val="00411130"/>
    <w:rsid w:val="0041165E"/>
    <w:rsid w:val="00411942"/>
    <w:rsid w:val="00412857"/>
    <w:rsid w:val="00415822"/>
    <w:rsid w:val="0041639E"/>
    <w:rsid w:val="00417F25"/>
    <w:rsid w:val="00420921"/>
    <w:rsid w:val="00420A41"/>
    <w:rsid w:val="00420F13"/>
    <w:rsid w:val="00420F60"/>
    <w:rsid w:val="00422876"/>
    <w:rsid w:val="004234E3"/>
    <w:rsid w:val="004243D6"/>
    <w:rsid w:val="00426074"/>
    <w:rsid w:val="004265DA"/>
    <w:rsid w:val="00426648"/>
    <w:rsid w:val="00427FED"/>
    <w:rsid w:val="00430BBA"/>
    <w:rsid w:val="00431A9E"/>
    <w:rsid w:val="00432FCA"/>
    <w:rsid w:val="004335BD"/>
    <w:rsid w:val="00433CA1"/>
    <w:rsid w:val="00436553"/>
    <w:rsid w:val="0043659A"/>
    <w:rsid w:val="004368CB"/>
    <w:rsid w:val="00437642"/>
    <w:rsid w:val="00437E03"/>
    <w:rsid w:val="00440045"/>
    <w:rsid w:val="00440228"/>
    <w:rsid w:val="0044132C"/>
    <w:rsid w:val="00441759"/>
    <w:rsid w:val="004428C7"/>
    <w:rsid w:val="00442D89"/>
    <w:rsid w:val="00443EEF"/>
    <w:rsid w:val="004454D2"/>
    <w:rsid w:val="004521C6"/>
    <w:rsid w:val="00452668"/>
    <w:rsid w:val="00452C3D"/>
    <w:rsid w:val="004537BD"/>
    <w:rsid w:val="00453C08"/>
    <w:rsid w:val="00454225"/>
    <w:rsid w:val="004543D6"/>
    <w:rsid w:val="00454763"/>
    <w:rsid w:val="00454F15"/>
    <w:rsid w:val="004551F1"/>
    <w:rsid w:val="00456117"/>
    <w:rsid w:val="0045679C"/>
    <w:rsid w:val="00460316"/>
    <w:rsid w:val="004618F2"/>
    <w:rsid w:val="00461B5B"/>
    <w:rsid w:val="00461E74"/>
    <w:rsid w:val="00463120"/>
    <w:rsid w:val="004646DD"/>
    <w:rsid w:val="004651C7"/>
    <w:rsid w:val="00465A4A"/>
    <w:rsid w:val="00466918"/>
    <w:rsid w:val="0047008F"/>
    <w:rsid w:val="004708BD"/>
    <w:rsid w:val="00470C2B"/>
    <w:rsid w:val="0047124C"/>
    <w:rsid w:val="004712B5"/>
    <w:rsid w:val="004714A4"/>
    <w:rsid w:val="0047181C"/>
    <w:rsid w:val="00471C88"/>
    <w:rsid w:val="00472398"/>
    <w:rsid w:val="0047458A"/>
    <w:rsid w:val="00474CBF"/>
    <w:rsid w:val="00475EA2"/>
    <w:rsid w:val="00476096"/>
    <w:rsid w:val="00476329"/>
    <w:rsid w:val="0047662F"/>
    <w:rsid w:val="004766EE"/>
    <w:rsid w:val="004838AE"/>
    <w:rsid w:val="004847A5"/>
    <w:rsid w:val="00485240"/>
    <w:rsid w:val="00485242"/>
    <w:rsid w:val="0048555B"/>
    <w:rsid w:val="00485AE6"/>
    <w:rsid w:val="00486C08"/>
    <w:rsid w:val="004905F7"/>
    <w:rsid w:val="00491A7F"/>
    <w:rsid w:val="004927FF"/>
    <w:rsid w:val="00492B5E"/>
    <w:rsid w:val="0049338C"/>
    <w:rsid w:val="00494A33"/>
    <w:rsid w:val="00494FB2"/>
    <w:rsid w:val="0049527E"/>
    <w:rsid w:val="004962FD"/>
    <w:rsid w:val="00497531"/>
    <w:rsid w:val="00497C45"/>
    <w:rsid w:val="004A0A8B"/>
    <w:rsid w:val="004A0E84"/>
    <w:rsid w:val="004A0F04"/>
    <w:rsid w:val="004A1DF8"/>
    <w:rsid w:val="004A233B"/>
    <w:rsid w:val="004A25C0"/>
    <w:rsid w:val="004A3211"/>
    <w:rsid w:val="004A43B0"/>
    <w:rsid w:val="004A6E20"/>
    <w:rsid w:val="004A785B"/>
    <w:rsid w:val="004A7A95"/>
    <w:rsid w:val="004B2784"/>
    <w:rsid w:val="004B5404"/>
    <w:rsid w:val="004B5A66"/>
    <w:rsid w:val="004B5AD4"/>
    <w:rsid w:val="004B6375"/>
    <w:rsid w:val="004B7CA4"/>
    <w:rsid w:val="004C0AA4"/>
    <w:rsid w:val="004C0BA7"/>
    <w:rsid w:val="004C247C"/>
    <w:rsid w:val="004C3D3A"/>
    <w:rsid w:val="004C47C5"/>
    <w:rsid w:val="004C49FC"/>
    <w:rsid w:val="004C6252"/>
    <w:rsid w:val="004C64BA"/>
    <w:rsid w:val="004C7C27"/>
    <w:rsid w:val="004D0614"/>
    <w:rsid w:val="004D0839"/>
    <w:rsid w:val="004D0BD8"/>
    <w:rsid w:val="004D2052"/>
    <w:rsid w:val="004D269B"/>
    <w:rsid w:val="004D2730"/>
    <w:rsid w:val="004D2818"/>
    <w:rsid w:val="004D2CE7"/>
    <w:rsid w:val="004D2E2E"/>
    <w:rsid w:val="004D4D5C"/>
    <w:rsid w:val="004D634B"/>
    <w:rsid w:val="004E1F9C"/>
    <w:rsid w:val="004E2B9B"/>
    <w:rsid w:val="004E3A6F"/>
    <w:rsid w:val="004E3C70"/>
    <w:rsid w:val="004E3D92"/>
    <w:rsid w:val="004E5DED"/>
    <w:rsid w:val="004E6FD1"/>
    <w:rsid w:val="004E7920"/>
    <w:rsid w:val="004F0560"/>
    <w:rsid w:val="004F0CF0"/>
    <w:rsid w:val="004F0E36"/>
    <w:rsid w:val="004F174A"/>
    <w:rsid w:val="004F3071"/>
    <w:rsid w:val="004F4615"/>
    <w:rsid w:val="004F5005"/>
    <w:rsid w:val="004F6335"/>
    <w:rsid w:val="004F67C3"/>
    <w:rsid w:val="004F6C22"/>
    <w:rsid w:val="004F6C45"/>
    <w:rsid w:val="004F6E42"/>
    <w:rsid w:val="005015BA"/>
    <w:rsid w:val="00501E35"/>
    <w:rsid w:val="005028AE"/>
    <w:rsid w:val="005054EF"/>
    <w:rsid w:val="005057EA"/>
    <w:rsid w:val="00505A29"/>
    <w:rsid w:val="00505F6B"/>
    <w:rsid w:val="00510498"/>
    <w:rsid w:val="00514922"/>
    <w:rsid w:val="00514CF1"/>
    <w:rsid w:val="005162E1"/>
    <w:rsid w:val="00517B47"/>
    <w:rsid w:val="00520E04"/>
    <w:rsid w:val="00521688"/>
    <w:rsid w:val="00523E09"/>
    <w:rsid w:val="00524097"/>
    <w:rsid w:val="005251E3"/>
    <w:rsid w:val="005263D3"/>
    <w:rsid w:val="005279F9"/>
    <w:rsid w:val="005308EC"/>
    <w:rsid w:val="00531490"/>
    <w:rsid w:val="00531E6A"/>
    <w:rsid w:val="00532BF4"/>
    <w:rsid w:val="00535C3F"/>
    <w:rsid w:val="00535F01"/>
    <w:rsid w:val="00537196"/>
    <w:rsid w:val="00537C01"/>
    <w:rsid w:val="00541F1A"/>
    <w:rsid w:val="00543750"/>
    <w:rsid w:val="00545124"/>
    <w:rsid w:val="0054626E"/>
    <w:rsid w:val="00547CCB"/>
    <w:rsid w:val="005506D2"/>
    <w:rsid w:val="005514D6"/>
    <w:rsid w:val="00551554"/>
    <w:rsid w:val="005515B7"/>
    <w:rsid w:val="005516D4"/>
    <w:rsid w:val="005516EF"/>
    <w:rsid w:val="00552698"/>
    <w:rsid w:val="005528A1"/>
    <w:rsid w:val="00553ACE"/>
    <w:rsid w:val="00553CA3"/>
    <w:rsid w:val="00553FCA"/>
    <w:rsid w:val="00554FFC"/>
    <w:rsid w:val="0055670D"/>
    <w:rsid w:val="00562662"/>
    <w:rsid w:val="00562956"/>
    <w:rsid w:val="00563AE8"/>
    <w:rsid w:val="00563C00"/>
    <w:rsid w:val="00564B69"/>
    <w:rsid w:val="005655E3"/>
    <w:rsid w:val="00571B10"/>
    <w:rsid w:val="005720C2"/>
    <w:rsid w:val="00573834"/>
    <w:rsid w:val="00573CB4"/>
    <w:rsid w:val="00573FB6"/>
    <w:rsid w:val="00574866"/>
    <w:rsid w:val="00574AE7"/>
    <w:rsid w:val="00574B74"/>
    <w:rsid w:val="00576A14"/>
    <w:rsid w:val="005771AB"/>
    <w:rsid w:val="005779D3"/>
    <w:rsid w:val="00577B0A"/>
    <w:rsid w:val="0058150D"/>
    <w:rsid w:val="00581BCD"/>
    <w:rsid w:val="00582DB3"/>
    <w:rsid w:val="00583D9E"/>
    <w:rsid w:val="005840B6"/>
    <w:rsid w:val="00584CB5"/>
    <w:rsid w:val="00587E04"/>
    <w:rsid w:val="00592228"/>
    <w:rsid w:val="0059287E"/>
    <w:rsid w:val="00594DC2"/>
    <w:rsid w:val="00595057"/>
    <w:rsid w:val="0059746A"/>
    <w:rsid w:val="00597523"/>
    <w:rsid w:val="005979C9"/>
    <w:rsid w:val="005A0D22"/>
    <w:rsid w:val="005A1584"/>
    <w:rsid w:val="005A1C7B"/>
    <w:rsid w:val="005A25C5"/>
    <w:rsid w:val="005A25DE"/>
    <w:rsid w:val="005A3B00"/>
    <w:rsid w:val="005A4BA8"/>
    <w:rsid w:val="005A569B"/>
    <w:rsid w:val="005A7292"/>
    <w:rsid w:val="005B0197"/>
    <w:rsid w:val="005B1857"/>
    <w:rsid w:val="005B2DDB"/>
    <w:rsid w:val="005B4828"/>
    <w:rsid w:val="005B48BB"/>
    <w:rsid w:val="005B55C3"/>
    <w:rsid w:val="005B57D1"/>
    <w:rsid w:val="005B63CA"/>
    <w:rsid w:val="005B6FD3"/>
    <w:rsid w:val="005B7789"/>
    <w:rsid w:val="005C059F"/>
    <w:rsid w:val="005C0DE5"/>
    <w:rsid w:val="005C1868"/>
    <w:rsid w:val="005C2888"/>
    <w:rsid w:val="005C28F1"/>
    <w:rsid w:val="005C36B6"/>
    <w:rsid w:val="005C404B"/>
    <w:rsid w:val="005C5183"/>
    <w:rsid w:val="005C5AA9"/>
    <w:rsid w:val="005D054B"/>
    <w:rsid w:val="005D0F3F"/>
    <w:rsid w:val="005D18CE"/>
    <w:rsid w:val="005D1F4C"/>
    <w:rsid w:val="005D3A16"/>
    <w:rsid w:val="005D6834"/>
    <w:rsid w:val="005D7140"/>
    <w:rsid w:val="005E2C4B"/>
    <w:rsid w:val="005E2F8B"/>
    <w:rsid w:val="005E459F"/>
    <w:rsid w:val="005E4F71"/>
    <w:rsid w:val="005E5C91"/>
    <w:rsid w:val="005E6A42"/>
    <w:rsid w:val="005E6E2A"/>
    <w:rsid w:val="005F0633"/>
    <w:rsid w:val="005F0B15"/>
    <w:rsid w:val="005F4159"/>
    <w:rsid w:val="005F52F8"/>
    <w:rsid w:val="005F545F"/>
    <w:rsid w:val="005F6211"/>
    <w:rsid w:val="005F6670"/>
    <w:rsid w:val="005F6E65"/>
    <w:rsid w:val="005F7942"/>
    <w:rsid w:val="006027EF"/>
    <w:rsid w:val="00602972"/>
    <w:rsid w:val="00605668"/>
    <w:rsid w:val="006059D2"/>
    <w:rsid w:val="006105B6"/>
    <w:rsid w:val="006119B3"/>
    <w:rsid w:val="00612189"/>
    <w:rsid w:val="00613656"/>
    <w:rsid w:val="00613779"/>
    <w:rsid w:val="006148BA"/>
    <w:rsid w:val="00614D6D"/>
    <w:rsid w:val="006152FB"/>
    <w:rsid w:val="00616F53"/>
    <w:rsid w:val="00617C09"/>
    <w:rsid w:val="0062267C"/>
    <w:rsid w:val="00624907"/>
    <w:rsid w:val="00624F97"/>
    <w:rsid w:val="0062500C"/>
    <w:rsid w:val="0062564B"/>
    <w:rsid w:val="00631766"/>
    <w:rsid w:val="00631D83"/>
    <w:rsid w:val="006324A8"/>
    <w:rsid w:val="0063283C"/>
    <w:rsid w:val="00633E90"/>
    <w:rsid w:val="0063493B"/>
    <w:rsid w:val="00634A93"/>
    <w:rsid w:val="006356E1"/>
    <w:rsid w:val="006365C6"/>
    <w:rsid w:val="0063726E"/>
    <w:rsid w:val="00637BBE"/>
    <w:rsid w:val="006418C3"/>
    <w:rsid w:val="00644D47"/>
    <w:rsid w:val="006453AC"/>
    <w:rsid w:val="00645E69"/>
    <w:rsid w:val="0065056F"/>
    <w:rsid w:val="006510D0"/>
    <w:rsid w:val="00653522"/>
    <w:rsid w:val="006535DE"/>
    <w:rsid w:val="006544A4"/>
    <w:rsid w:val="0065496D"/>
    <w:rsid w:val="00655A1D"/>
    <w:rsid w:val="00656AA0"/>
    <w:rsid w:val="00656EEB"/>
    <w:rsid w:val="006574AB"/>
    <w:rsid w:val="00657DCD"/>
    <w:rsid w:val="00657F30"/>
    <w:rsid w:val="006619D0"/>
    <w:rsid w:val="006620D3"/>
    <w:rsid w:val="006630D3"/>
    <w:rsid w:val="0066339C"/>
    <w:rsid w:val="00664846"/>
    <w:rsid w:val="00664A24"/>
    <w:rsid w:val="0067144F"/>
    <w:rsid w:val="00673041"/>
    <w:rsid w:val="00674EB1"/>
    <w:rsid w:val="006759D0"/>
    <w:rsid w:val="006764E0"/>
    <w:rsid w:val="006768C0"/>
    <w:rsid w:val="006807EE"/>
    <w:rsid w:val="00680911"/>
    <w:rsid w:val="00681433"/>
    <w:rsid w:val="00681C62"/>
    <w:rsid w:val="006823E4"/>
    <w:rsid w:val="00682AB1"/>
    <w:rsid w:val="00683B80"/>
    <w:rsid w:val="00685675"/>
    <w:rsid w:val="006856CD"/>
    <w:rsid w:val="00686C4B"/>
    <w:rsid w:val="0068733C"/>
    <w:rsid w:val="00687F98"/>
    <w:rsid w:val="00690D55"/>
    <w:rsid w:val="00690EDE"/>
    <w:rsid w:val="00691411"/>
    <w:rsid w:val="006915EF"/>
    <w:rsid w:val="00691FF7"/>
    <w:rsid w:val="00693F17"/>
    <w:rsid w:val="00696624"/>
    <w:rsid w:val="00696CD8"/>
    <w:rsid w:val="00696EAD"/>
    <w:rsid w:val="00697865"/>
    <w:rsid w:val="006A0EB0"/>
    <w:rsid w:val="006A1025"/>
    <w:rsid w:val="006A16C6"/>
    <w:rsid w:val="006A206C"/>
    <w:rsid w:val="006A27B0"/>
    <w:rsid w:val="006A492C"/>
    <w:rsid w:val="006A4FC3"/>
    <w:rsid w:val="006A5A4E"/>
    <w:rsid w:val="006A622F"/>
    <w:rsid w:val="006B0306"/>
    <w:rsid w:val="006B0D6C"/>
    <w:rsid w:val="006B15AC"/>
    <w:rsid w:val="006B2941"/>
    <w:rsid w:val="006B4040"/>
    <w:rsid w:val="006B40CA"/>
    <w:rsid w:val="006B50A3"/>
    <w:rsid w:val="006B6143"/>
    <w:rsid w:val="006C06C1"/>
    <w:rsid w:val="006C07DA"/>
    <w:rsid w:val="006C0CB3"/>
    <w:rsid w:val="006C1333"/>
    <w:rsid w:val="006C1655"/>
    <w:rsid w:val="006C16AE"/>
    <w:rsid w:val="006C228A"/>
    <w:rsid w:val="006C2E31"/>
    <w:rsid w:val="006C479F"/>
    <w:rsid w:val="006C4C96"/>
    <w:rsid w:val="006C6C16"/>
    <w:rsid w:val="006D4644"/>
    <w:rsid w:val="006D4FBD"/>
    <w:rsid w:val="006D6085"/>
    <w:rsid w:val="006D6127"/>
    <w:rsid w:val="006D677F"/>
    <w:rsid w:val="006D7B84"/>
    <w:rsid w:val="006D7EEC"/>
    <w:rsid w:val="006E1643"/>
    <w:rsid w:val="006E2429"/>
    <w:rsid w:val="006E520D"/>
    <w:rsid w:val="006E5C2A"/>
    <w:rsid w:val="006E5EDF"/>
    <w:rsid w:val="006E7206"/>
    <w:rsid w:val="006F0017"/>
    <w:rsid w:val="006F09A0"/>
    <w:rsid w:val="006F1927"/>
    <w:rsid w:val="006F1C81"/>
    <w:rsid w:val="006F1F15"/>
    <w:rsid w:val="006F21CA"/>
    <w:rsid w:val="006F38F5"/>
    <w:rsid w:val="006F4BF8"/>
    <w:rsid w:val="006F7267"/>
    <w:rsid w:val="0070079D"/>
    <w:rsid w:val="007007B9"/>
    <w:rsid w:val="00700B84"/>
    <w:rsid w:val="00702CD6"/>
    <w:rsid w:val="007041B6"/>
    <w:rsid w:val="00704F7F"/>
    <w:rsid w:val="007059F9"/>
    <w:rsid w:val="00710504"/>
    <w:rsid w:val="007111F6"/>
    <w:rsid w:val="00711E5B"/>
    <w:rsid w:val="00713A03"/>
    <w:rsid w:val="007146BF"/>
    <w:rsid w:val="0071612C"/>
    <w:rsid w:val="007163B4"/>
    <w:rsid w:val="007172A5"/>
    <w:rsid w:val="00717D95"/>
    <w:rsid w:val="0072019F"/>
    <w:rsid w:val="007208E3"/>
    <w:rsid w:val="00722111"/>
    <w:rsid w:val="00722283"/>
    <w:rsid w:val="007227B5"/>
    <w:rsid w:val="00722C4F"/>
    <w:rsid w:val="00724635"/>
    <w:rsid w:val="00724D1C"/>
    <w:rsid w:val="00725599"/>
    <w:rsid w:val="00726C0B"/>
    <w:rsid w:val="00727042"/>
    <w:rsid w:val="007272CF"/>
    <w:rsid w:val="00732708"/>
    <w:rsid w:val="00733209"/>
    <w:rsid w:val="007350B5"/>
    <w:rsid w:val="0073541B"/>
    <w:rsid w:val="00735C8B"/>
    <w:rsid w:val="00736962"/>
    <w:rsid w:val="00737CB4"/>
    <w:rsid w:val="007408E5"/>
    <w:rsid w:val="007434B9"/>
    <w:rsid w:val="00743E89"/>
    <w:rsid w:val="00744855"/>
    <w:rsid w:val="007449D9"/>
    <w:rsid w:val="00745D36"/>
    <w:rsid w:val="00747496"/>
    <w:rsid w:val="007474D8"/>
    <w:rsid w:val="0075069E"/>
    <w:rsid w:val="00750807"/>
    <w:rsid w:val="007521F1"/>
    <w:rsid w:val="00752309"/>
    <w:rsid w:val="00752E5B"/>
    <w:rsid w:val="00754B2A"/>
    <w:rsid w:val="00755184"/>
    <w:rsid w:val="00756C0C"/>
    <w:rsid w:val="00757DD0"/>
    <w:rsid w:val="007610C3"/>
    <w:rsid w:val="00761243"/>
    <w:rsid w:val="00761438"/>
    <w:rsid w:val="00761D66"/>
    <w:rsid w:val="00764331"/>
    <w:rsid w:val="00764975"/>
    <w:rsid w:val="00765898"/>
    <w:rsid w:val="00765CD9"/>
    <w:rsid w:val="00766804"/>
    <w:rsid w:val="00766CC7"/>
    <w:rsid w:val="00766E90"/>
    <w:rsid w:val="007675E2"/>
    <w:rsid w:val="00767E2D"/>
    <w:rsid w:val="007722D6"/>
    <w:rsid w:val="00772531"/>
    <w:rsid w:val="0077411D"/>
    <w:rsid w:val="00774D73"/>
    <w:rsid w:val="00775811"/>
    <w:rsid w:val="00775E08"/>
    <w:rsid w:val="00777D9C"/>
    <w:rsid w:val="00777DF1"/>
    <w:rsid w:val="007801CF"/>
    <w:rsid w:val="00781B5D"/>
    <w:rsid w:val="00781B85"/>
    <w:rsid w:val="00781D6F"/>
    <w:rsid w:val="00782571"/>
    <w:rsid w:val="00782577"/>
    <w:rsid w:val="0078268D"/>
    <w:rsid w:val="00782CA0"/>
    <w:rsid w:val="00782E52"/>
    <w:rsid w:val="00785372"/>
    <w:rsid w:val="007858D4"/>
    <w:rsid w:val="00785924"/>
    <w:rsid w:val="0078621C"/>
    <w:rsid w:val="007865D4"/>
    <w:rsid w:val="0078660E"/>
    <w:rsid w:val="00786A1C"/>
    <w:rsid w:val="0079067C"/>
    <w:rsid w:val="00791A6D"/>
    <w:rsid w:val="00792DFE"/>
    <w:rsid w:val="0079503D"/>
    <w:rsid w:val="00796577"/>
    <w:rsid w:val="0079681C"/>
    <w:rsid w:val="00796B35"/>
    <w:rsid w:val="007A44AE"/>
    <w:rsid w:val="007A4BD2"/>
    <w:rsid w:val="007A5F3F"/>
    <w:rsid w:val="007A61DD"/>
    <w:rsid w:val="007A637A"/>
    <w:rsid w:val="007A6BCC"/>
    <w:rsid w:val="007A71D8"/>
    <w:rsid w:val="007A7429"/>
    <w:rsid w:val="007B0302"/>
    <w:rsid w:val="007B1F87"/>
    <w:rsid w:val="007B20C6"/>
    <w:rsid w:val="007B24F8"/>
    <w:rsid w:val="007B2830"/>
    <w:rsid w:val="007B366A"/>
    <w:rsid w:val="007B3829"/>
    <w:rsid w:val="007B70ED"/>
    <w:rsid w:val="007B7564"/>
    <w:rsid w:val="007B7AB8"/>
    <w:rsid w:val="007B7ED9"/>
    <w:rsid w:val="007C5954"/>
    <w:rsid w:val="007C5EA6"/>
    <w:rsid w:val="007C5F56"/>
    <w:rsid w:val="007C6BA6"/>
    <w:rsid w:val="007D2E64"/>
    <w:rsid w:val="007D4554"/>
    <w:rsid w:val="007D5F2E"/>
    <w:rsid w:val="007D6510"/>
    <w:rsid w:val="007D6852"/>
    <w:rsid w:val="007E0D6D"/>
    <w:rsid w:val="007E1869"/>
    <w:rsid w:val="007E37A6"/>
    <w:rsid w:val="007E585A"/>
    <w:rsid w:val="007E6DE8"/>
    <w:rsid w:val="007E7519"/>
    <w:rsid w:val="007E791F"/>
    <w:rsid w:val="007E7EAF"/>
    <w:rsid w:val="007F0F14"/>
    <w:rsid w:val="007F1030"/>
    <w:rsid w:val="007F1838"/>
    <w:rsid w:val="007F1973"/>
    <w:rsid w:val="007F27E9"/>
    <w:rsid w:val="007F2AF3"/>
    <w:rsid w:val="007F526C"/>
    <w:rsid w:val="007F5C6D"/>
    <w:rsid w:val="007F7450"/>
    <w:rsid w:val="007F7D9E"/>
    <w:rsid w:val="0080189A"/>
    <w:rsid w:val="008019A3"/>
    <w:rsid w:val="00801D49"/>
    <w:rsid w:val="008078EE"/>
    <w:rsid w:val="008100AB"/>
    <w:rsid w:val="0081027F"/>
    <w:rsid w:val="00810370"/>
    <w:rsid w:val="0081060B"/>
    <w:rsid w:val="00810F1F"/>
    <w:rsid w:val="0081103E"/>
    <w:rsid w:val="00812245"/>
    <w:rsid w:val="00812322"/>
    <w:rsid w:val="00812A22"/>
    <w:rsid w:val="0081390C"/>
    <w:rsid w:val="00820FB6"/>
    <w:rsid w:val="0082103B"/>
    <w:rsid w:val="00821321"/>
    <w:rsid w:val="00822615"/>
    <w:rsid w:val="00823F81"/>
    <w:rsid w:val="0082533D"/>
    <w:rsid w:val="00825EA1"/>
    <w:rsid w:val="00826277"/>
    <w:rsid w:val="008263DA"/>
    <w:rsid w:val="00827A0C"/>
    <w:rsid w:val="00830FD9"/>
    <w:rsid w:val="00832649"/>
    <w:rsid w:val="008326A3"/>
    <w:rsid w:val="00832B62"/>
    <w:rsid w:val="0083315F"/>
    <w:rsid w:val="00836572"/>
    <w:rsid w:val="0083777B"/>
    <w:rsid w:val="0084213A"/>
    <w:rsid w:val="008425AB"/>
    <w:rsid w:val="00842DC7"/>
    <w:rsid w:val="008441C8"/>
    <w:rsid w:val="00846D37"/>
    <w:rsid w:val="008501F5"/>
    <w:rsid w:val="0085154B"/>
    <w:rsid w:val="00851BB4"/>
    <w:rsid w:val="00853508"/>
    <w:rsid w:val="00854FA5"/>
    <w:rsid w:val="00854FD9"/>
    <w:rsid w:val="00855057"/>
    <w:rsid w:val="0085626E"/>
    <w:rsid w:val="00856645"/>
    <w:rsid w:val="008604D9"/>
    <w:rsid w:val="008610A2"/>
    <w:rsid w:val="008611BB"/>
    <w:rsid w:val="00862071"/>
    <w:rsid w:val="00862806"/>
    <w:rsid w:val="00863F55"/>
    <w:rsid w:val="0086411B"/>
    <w:rsid w:val="00864725"/>
    <w:rsid w:val="0086689F"/>
    <w:rsid w:val="008676C1"/>
    <w:rsid w:val="00867740"/>
    <w:rsid w:val="00871152"/>
    <w:rsid w:val="008713B7"/>
    <w:rsid w:val="0087236F"/>
    <w:rsid w:val="0087379B"/>
    <w:rsid w:val="00874F28"/>
    <w:rsid w:val="00876492"/>
    <w:rsid w:val="0087692A"/>
    <w:rsid w:val="00880CEF"/>
    <w:rsid w:val="0088336C"/>
    <w:rsid w:val="00883F1D"/>
    <w:rsid w:val="00885732"/>
    <w:rsid w:val="00886E97"/>
    <w:rsid w:val="008870F5"/>
    <w:rsid w:val="00892BEE"/>
    <w:rsid w:val="0089353A"/>
    <w:rsid w:val="0089427B"/>
    <w:rsid w:val="0089612F"/>
    <w:rsid w:val="00896683"/>
    <w:rsid w:val="0089779D"/>
    <w:rsid w:val="008A2471"/>
    <w:rsid w:val="008A26D6"/>
    <w:rsid w:val="008A3880"/>
    <w:rsid w:val="008A5938"/>
    <w:rsid w:val="008A77EF"/>
    <w:rsid w:val="008B1077"/>
    <w:rsid w:val="008B199E"/>
    <w:rsid w:val="008B1EDF"/>
    <w:rsid w:val="008B2179"/>
    <w:rsid w:val="008B38A6"/>
    <w:rsid w:val="008B4DDA"/>
    <w:rsid w:val="008B5687"/>
    <w:rsid w:val="008B733C"/>
    <w:rsid w:val="008B7633"/>
    <w:rsid w:val="008C01DA"/>
    <w:rsid w:val="008C0379"/>
    <w:rsid w:val="008C1763"/>
    <w:rsid w:val="008C2B08"/>
    <w:rsid w:val="008C2D8E"/>
    <w:rsid w:val="008C345D"/>
    <w:rsid w:val="008C35F0"/>
    <w:rsid w:val="008C5380"/>
    <w:rsid w:val="008C5AA5"/>
    <w:rsid w:val="008C6842"/>
    <w:rsid w:val="008C71E0"/>
    <w:rsid w:val="008C7369"/>
    <w:rsid w:val="008D1E92"/>
    <w:rsid w:val="008D24BF"/>
    <w:rsid w:val="008D345A"/>
    <w:rsid w:val="008D4451"/>
    <w:rsid w:val="008D7410"/>
    <w:rsid w:val="008D7528"/>
    <w:rsid w:val="008E0167"/>
    <w:rsid w:val="008E0742"/>
    <w:rsid w:val="008E126F"/>
    <w:rsid w:val="008E1D05"/>
    <w:rsid w:val="008E1D56"/>
    <w:rsid w:val="008E2EAC"/>
    <w:rsid w:val="008E38F8"/>
    <w:rsid w:val="008E61CC"/>
    <w:rsid w:val="008E6A29"/>
    <w:rsid w:val="008E6DCC"/>
    <w:rsid w:val="008E7416"/>
    <w:rsid w:val="008F08B6"/>
    <w:rsid w:val="008F0AC7"/>
    <w:rsid w:val="008F169E"/>
    <w:rsid w:val="008F17A6"/>
    <w:rsid w:val="008F20C9"/>
    <w:rsid w:val="008F3851"/>
    <w:rsid w:val="008F4A6C"/>
    <w:rsid w:val="008F53B7"/>
    <w:rsid w:val="008F62A3"/>
    <w:rsid w:val="008F7239"/>
    <w:rsid w:val="008F7419"/>
    <w:rsid w:val="009000B5"/>
    <w:rsid w:val="00900F1E"/>
    <w:rsid w:val="0090293A"/>
    <w:rsid w:val="00903F5B"/>
    <w:rsid w:val="009041DB"/>
    <w:rsid w:val="0090570C"/>
    <w:rsid w:val="00905FED"/>
    <w:rsid w:val="00906172"/>
    <w:rsid w:val="00906AD9"/>
    <w:rsid w:val="00907B5D"/>
    <w:rsid w:val="00910E17"/>
    <w:rsid w:val="00911090"/>
    <w:rsid w:val="00912E82"/>
    <w:rsid w:val="00913630"/>
    <w:rsid w:val="00913CBF"/>
    <w:rsid w:val="009148DC"/>
    <w:rsid w:val="00916D05"/>
    <w:rsid w:val="00917544"/>
    <w:rsid w:val="009176A0"/>
    <w:rsid w:val="0092071C"/>
    <w:rsid w:val="00922EB0"/>
    <w:rsid w:val="0092552A"/>
    <w:rsid w:val="00926749"/>
    <w:rsid w:val="00926AFC"/>
    <w:rsid w:val="00926FC8"/>
    <w:rsid w:val="009276CA"/>
    <w:rsid w:val="009278F9"/>
    <w:rsid w:val="009304A8"/>
    <w:rsid w:val="00930720"/>
    <w:rsid w:val="00930B0A"/>
    <w:rsid w:val="00930CE8"/>
    <w:rsid w:val="00932621"/>
    <w:rsid w:val="009326B6"/>
    <w:rsid w:val="00932B8D"/>
    <w:rsid w:val="00935A31"/>
    <w:rsid w:val="00935E8A"/>
    <w:rsid w:val="009368D9"/>
    <w:rsid w:val="009406C4"/>
    <w:rsid w:val="00942901"/>
    <w:rsid w:val="00942BCB"/>
    <w:rsid w:val="00942FAE"/>
    <w:rsid w:val="009431D5"/>
    <w:rsid w:val="00943520"/>
    <w:rsid w:val="00943954"/>
    <w:rsid w:val="00944774"/>
    <w:rsid w:val="009449E7"/>
    <w:rsid w:val="009512A5"/>
    <w:rsid w:val="0095164B"/>
    <w:rsid w:val="00951A0D"/>
    <w:rsid w:val="00953862"/>
    <w:rsid w:val="00953C68"/>
    <w:rsid w:val="00954133"/>
    <w:rsid w:val="00954678"/>
    <w:rsid w:val="00954CDA"/>
    <w:rsid w:val="00954FBB"/>
    <w:rsid w:val="009553A2"/>
    <w:rsid w:val="0095635F"/>
    <w:rsid w:val="009567B4"/>
    <w:rsid w:val="00956EB9"/>
    <w:rsid w:val="009604EF"/>
    <w:rsid w:val="0096334A"/>
    <w:rsid w:val="00963A92"/>
    <w:rsid w:val="00964397"/>
    <w:rsid w:val="00965EAA"/>
    <w:rsid w:val="009666CC"/>
    <w:rsid w:val="00967543"/>
    <w:rsid w:val="00971055"/>
    <w:rsid w:val="00971878"/>
    <w:rsid w:val="00971EA2"/>
    <w:rsid w:val="00972BEC"/>
    <w:rsid w:val="00973293"/>
    <w:rsid w:val="00973BE5"/>
    <w:rsid w:val="00973CA0"/>
    <w:rsid w:val="00973F40"/>
    <w:rsid w:val="00973FE1"/>
    <w:rsid w:val="00975A91"/>
    <w:rsid w:val="009762CE"/>
    <w:rsid w:val="0098055C"/>
    <w:rsid w:val="00980780"/>
    <w:rsid w:val="00980E4F"/>
    <w:rsid w:val="00983F8A"/>
    <w:rsid w:val="009842DE"/>
    <w:rsid w:val="009847FD"/>
    <w:rsid w:val="00987175"/>
    <w:rsid w:val="0098733A"/>
    <w:rsid w:val="009877CE"/>
    <w:rsid w:val="00990B6A"/>
    <w:rsid w:val="0099129D"/>
    <w:rsid w:val="009912FA"/>
    <w:rsid w:val="009916C8"/>
    <w:rsid w:val="00992EFB"/>
    <w:rsid w:val="00995394"/>
    <w:rsid w:val="00995A24"/>
    <w:rsid w:val="009A03C2"/>
    <w:rsid w:val="009A0A2A"/>
    <w:rsid w:val="009A0DD7"/>
    <w:rsid w:val="009A2187"/>
    <w:rsid w:val="009A237B"/>
    <w:rsid w:val="009A3A9C"/>
    <w:rsid w:val="009A4636"/>
    <w:rsid w:val="009A4813"/>
    <w:rsid w:val="009A51E3"/>
    <w:rsid w:val="009A5669"/>
    <w:rsid w:val="009A5DDA"/>
    <w:rsid w:val="009A6E5C"/>
    <w:rsid w:val="009B080C"/>
    <w:rsid w:val="009B1D3D"/>
    <w:rsid w:val="009B207C"/>
    <w:rsid w:val="009B2C03"/>
    <w:rsid w:val="009B47CC"/>
    <w:rsid w:val="009B54A5"/>
    <w:rsid w:val="009B588E"/>
    <w:rsid w:val="009B6B32"/>
    <w:rsid w:val="009B7BB5"/>
    <w:rsid w:val="009C1196"/>
    <w:rsid w:val="009C3A2F"/>
    <w:rsid w:val="009C6694"/>
    <w:rsid w:val="009C7937"/>
    <w:rsid w:val="009D004A"/>
    <w:rsid w:val="009D0B35"/>
    <w:rsid w:val="009D0B84"/>
    <w:rsid w:val="009D0EB9"/>
    <w:rsid w:val="009D1D23"/>
    <w:rsid w:val="009D462D"/>
    <w:rsid w:val="009D4A37"/>
    <w:rsid w:val="009D5345"/>
    <w:rsid w:val="009D7EDC"/>
    <w:rsid w:val="009E2021"/>
    <w:rsid w:val="009E229E"/>
    <w:rsid w:val="009E250B"/>
    <w:rsid w:val="009E37D5"/>
    <w:rsid w:val="009E3CF6"/>
    <w:rsid w:val="009E5912"/>
    <w:rsid w:val="009E5A00"/>
    <w:rsid w:val="009E753D"/>
    <w:rsid w:val="009F04FF"/>
    <w:rsid w:val="009F05FE"/>
    <w:rsid w:val="009F0648"/>
    <w:rsid w:val="009F0A81"/>
    <w:rsid w:val="009F170C"/>
    <w:rsid w:val="009F4182"/>
    <w:rsid w:val="009F51C1"/>
    <w:rsid w:val="009F6308"/>
    <w:rsid w:val="009F78A5"/>
    <w:rsid w:val="009F7D99"/>
    <w:rsid w:val="00A00E92"/>
    <w:rsid w:val="00A038D8"/>
    <w:rsid w:val="00A03902"/>
    <w:rsid w:val="00A03AFD"/>
    <w:rsid w:val="00A042C1"/>
    <w:rsid w:val="00A045CE"/>
    <w:rsid w:val="00A04F6A"/>
    <w:rsid w:val="00A0508D"/>
    <w:rsid w:val="00A05D0C"/>
    <w:rsid w:val="00A06D64"/>
    <w:rsid w:val="00A06FD9"/>
    <w:rsid w:val="00A11761"/>
    <w:rsid w:val="00A1249B"/>
    <w:rsid w:val="00A14052"/>
    <w:rsid w:val="00A16AAE"/>
    <w:rsid w:val="00A179E2"/>
    <w:rsid w:val="00A207F9"/>
    <w:rsid w:val="00A2119A"/>
    <w:rsid w:val="00A215D0"/>
    <w:rsid w:val="00A22326"/>
    <w:rsid w:val="00A231DC"/>
    <w:rsid w:val="00A23A5D"/>
    <w:rsid w:val="00A23EF1"/>
    <w:rsid w:val="00A245CC"/>
    <w:rsid w:val="00A2598C"/>
    <w:rsid w:val="00A27781"/>
    <w:rsid w:val="00A302FA"/>
    <w:rsid w:val="00A30483"/>
    <w:rsid w:val="00A30524"/>
    <w:rsid w:val="00A30EAE"/>
    <w:rsid w:val="00A3146A"/>
    <w:rsid w:val="00A31EB4"/>
    <w:rsid w:val="00A31FD8"/>
    <w:rsid w:val="00A334CD"/>
    <w:rsid w:val="00A34115"/>
    <w:rsid w:val="00A416A7"/>
    <w:rsid w:val="00A425FB"/>
    <w:rsid w:val="00A43642"/>
    <w:rsid w:val="00A43DA0"/>
    <w:rsid w:val="00A43FC5"/>
    <w:rsid w:val="00A45462"/>
    <w:rsid w:val="00A45FDC"/>
    <w:rsid w:val="00A4625D"/>
    <w:rsid w:val="00A468EE"/>
    <w:rsid w:val="00A500AA"/>
    <w:rsid w:val="00A5163A"/>
    <w:rsid w:val="00A51DE6"/>
    <w:rsid w:val="00A55141"/>
    <w:rsid w:val="00A5652F"/>
    <w:rsid w:val="00A56E3D"/>
    <w:rsid w:val="00A64047"/>
    <w:rsid w:val="00A64B61"/>
    <w:rsid w:val="00A6594B"/>
    <w:rsid w:val="00A66009"/>
    <w:rsid w:val="00A660C1"/>
    <w:rsid w:val="00A677D3"/>
    <w:rsid w:val="00A67A2E"/>
    <w:rsid w:val="00A72B29"/>
    <w:rsid w:val="00A73A9F"/>
    <w:rsid w:val="00A758B3"/>
    <w:rsid w:val="00A75B71"/>
    <w:rsid w:val="00A767B8"/>
    <w:rsid w:val="00A7765D"/>
    <w:rsid w:val="00A77E16"/>
    <w:rsid w:val="00A85740"/>
    <w:rsid w:val="00A862E8"/>
    <w:rsid w:val="00A86313"/>
    <w:rsid w:val="00A86A0D"/>
    <w:rsid w:val="00A86D8E"/>
    <w:rsid w:val="00A905AF"/>
    <w:rsid w:val="00A9111E"/>
    <w:rsid w:val="00A92E96"/>
    <w:rsid w:val="00A93235"/>
    <w:rsid w:val="00A94558"/>
    <w:rsid w:val="00A95210"/>
    <w:rsid w:val="00A9682D"/>
    <w:rsid w:val="00A96E08"/>
    <w:rsid w:val="00A97F6B"/>
    <w:rsid w:val="00AA02D7"/>
    <w:rsid w:val="00AA165A"/>
    <w:rsid w:val="00AA1914"/>
    <w:rsid w:val="00AA1AC8"/>
    <w:rsid w:val="00AA1C3E"/>
    <w:rsid w:val="00AA2258"/>
    <w:rsid w:val="00AA27C8"/>
    <w:rsid w:val="00AA2D95"/>
    <w:rsid w:val="00AA6768"/>
    <w:rsid w:val="00AA67B7"/>
    <w:rsid w:val="00AA68EE"/>
    <w:rsid w:val="00AA75D3"/>
    <w:rsid w:val="00AA7B90"/>
    <w:rsid w:val="00AB0340"/>
    <w:rsid w:val="00AB2C26"/>
    <w:rsid w:val="00AB2EF8"/>
    <w:rsid w:val="00AB3A47"/>
    <w:rsid w:val="00AB4075"/>
    <w:rsid w:val="00AB7056"/>
    <w:rsid w:val="00AC16BC"/>
    <w:rsid w:val="00AC202D"/>
    <w:rsid w:val="00AC33A5"/>
    <w:rsid w:val="00AC3F1E"/>
    <w:rsid w:val="00AC4253"/>
    <w:rsid w:val="00AC4E8E"/>
    <w:rsid w:val="00AC56F1"/>
    <w:rsid w:val="00AD0101"/>
    <w:rsid w:val="00AD6DA6"/>
    <w:rsid w:val="00AD73FF"/>
    <w:rsid w:val="00AD7EFA"/>
    <w:rsid w:val="00AE112C"/>
    <w:rsid w:val="00AE11DA"/>
    <w:rsid w:val="00AE17D9"/>
    <w:rsid w:val="00AE1A19"/>
    <w:rsid w:val="00AE2526"/>
    <w:rsid w:val="00AE2740"/>
    <w:rsid w:val="00AE386D"/>
    <w:rsid w:val="00AE44B3"/>
    <w:rsid w:val="00AE451F"/>
    <w:rsid w:val="00AE5BA8"/>
    <w:rsid w:val="00AE5D78"/>
    <w:rsid w:val="00AE5DF9"/>
    <w:rsid w:val="00AF0C54"/>
    <w:rsid w:val="00AF279D"/>
    <w:rsid w:val="00AF3A37"/>
    <w:rsid w:val="00AF3DF5"/>
    <w:rsid w:val="00AF3FC4"/>
    <w:rsid w:val="00AF55C8"/>
    <w:rsid w:val="00AF57EF"/>
    <w:rsid w:val="00AF5DFF"/>
    <w:rsid w:val="00B00246"/>
    <w:rsid w:val="00B02FC3"/>
    <w:rsid w:val="00B0605C"/>
    <w:rsid w:val="00B068F1"/>
    <w:rsid w:val="00B07E6A"/>
    <w:rsid w:val="00B1008B"/>
    <w:rsid w:val="00B1035D"/>
    <w:rsid w:val="00B109E3"/>
    <w:rsid w:val="00B115DA"/>
    <w:rsid w:val="00B126BC"/>
    <w:rsid w:val="00B13523"/>
    <w:rsid w:val="00B13589"/>
    <w:rsid w:val="00B13DD6"/>
    <w:rsid w:val="00B143AD"/>
    <w:rsid w:val="00B145D4"/>
    <w:rsid w:val="00B164BA"/>
    <w:rsid w:val="00B164C8"/>
    <w:rsid w:val="00B17A44"/>
    <w:rsid w:val="00B206F8"/>
    <w:rsid w:val="00B21D6F"/>
    <w:rsid w:val="00B21DCB"/>
    <w:rsid w:val="00B22369"/>
    <w:rsid w:val="00B23577"/>
    <w:rsid w:val="00B30042"/>
    <w:rsid w:val="00B31148"/>
    <w:rsid w:val="00B31168"/>
    <w:rsid w:val="00B32244"/>
    <w:rsid w:val="00B323D8"/>
    <w:rsid w:val="00B33494"/>
    <w:rsid w:val="00B3521F"/>
    <w:rsid w:val="00B35737"/>
    <w:rsid w:val="00B363B3"/>
    <w:rsid w:val="00B37029"/>
    <w:rsid w:val="00B3789C"/>
    <w:rsid w:val="00B40EC7"/>
    <w:rsid w:val="00B42878"/>
    <w:rsid w:val="00B42F6E"/>
    <w:rsid w:val="00B439EB"/>
    <w:rsid w:val="00B4541E"/>
    <w:rsid w:val="00B458E8"/>
    <w:rsid w:val="00B45E1E"/>
    <w:rsid w:val="00B45E4D"/>
    <w:rsid w:val="00B46362"/>
    <w:rsid w:val="00B46510"/>
    <w:rsid w:val="00B465EC"/>
    <w:rsid w:val="00B502A9"/>
    <w:rsid w:val="00B5199A"/>
    <w:rsid w:val="00B52323"/>
    <w:rsid w:val="00B5401E"/>
    <w:rsid w:val="00B55064"/>
    <w:rsid w:val="00B56CCF"/>
    <w:rsid w:val="00B57050"/>
    <w:rsid w:val="00B60CF9"/>
    <w:rsid w:val="00B6226A"/>
    <w:rsid w:val="00B6288B"/>
    <w:rsid w:val="00B628BC"/>
    <w:rsid w:val="00B62945"/>
    <w:rsid w:val="00B64267"/>
    <w:rsid w:val="00B65BEB"/>
    <w:rsid w:val="00B6663D"/>
    <w:rsid w:val="00B711CC"/>
    <w:rsid w:val="00B72CE1"/>
    <w:rsid w:val="00B73556"/>
    <w:rsid w:val="00B73F32"/>
    <w:rsid w:val="00B75441"/>
    <w:rsid w:val="00B75626"/>
    <w:rsid w:val="00B7569D"/>
    <w:rsid w:val="00B757A0"/>
    <w:rsid w:val="00B75E72"/>
    <w:rsid w:val="00B76746"/>
    <w:rsid w:val="00B770D4"/>
    <w:rsid w:val="00B7772A"/>
    <w:rsid w:val="00B77B0F"/>
    <w:rsid w:val="00B811EF"/>
    <w:rsid w:val="00B81ACA"/>
    <w:rsid w:val="00B8209B"/>
    <w:rsid w:val="00B835E0"/>
    <w:rsid w:val="00B86B5C"/>
    <w:rsid w:val="00B87B4E"/>
    <w:rsid w:val="00B91C39"/>
    <w:rsid w:val="00B93D0C"/>
    <w:rsid w:val="00B93F70"/>
    <w:rsid w:val="00B94E49"/>
    <w:rsid w:val="00B9685D"/>
    <w:rsid w:val="00BA220B"/>
    <w:rsid w:val="00BA2490"/>
    <w:rsid w:val="00BA24F6"/>
    <w:rsid w:val="00BA25DC"/>
    <w:rsid w:val="00BA3B97"/>
    <w:rsid w:val="00BA4574"/>
    <w:rsid w:val="00BA75B8"/>
    <w:rsid w:val="00BA7ABD"/>
    <w:rsid w:val="00BB03FE"/>
    <w:rsid w:val="00BB30E9"/>
    <w:rsid w:val="00BB67A7"/>
    <w:rsid w:val="00BC171C"/>
    <w:rsid w:val="00BC193D"/>
    <w:rsid w:val="00BC1B46"/>
    <w:rsid w:val="00BC1BCC"/>
    <w:rsid w:val="00BC2D23"/>
    <w:rsid w:val="00BC34A7"/>
    <w:rsid w:val="00BC3A0B"/>
    <w:rsid w:val="00BC4F11"/>
    <w:rsid w:val="00BC530E"/>
    <w:rsid w:val="00BD02E7"/>
    <w:rsid w:val="00BD119E"/>
    <w:rsid w:val="00BD1CA2"/>
    <w:rsid w:val="00BD2EA9"/>
    <w:rsid w:val="00BD363D"/>
    <w:rsid w:val="00BD3FB8"/>
    <w:rsid w:val="00BD4975"/>
    <w:rsid w:val="00BD4AFE"/>
    <w:rsid w:val="00BD5536"/>
    <w:rsid w:val="00BD6F1C"/>
    <w:rsid w:val="00BD7D0A"/>
    <w:rsid w:val="00BE00E4"/>
    <w:rsid w:val="00BE0C14"/>
    <w:rsid w:val="00BE0C75"/>
    <w:rsid w:val="00BE1B86"/>
    <w:rsid w:val="00BE4927"/>
    <w:rsid w:val="00BE5E5A"/>
    <w:rsid w:val="00BE789E"/>
    <w:rsid w:val="00BF02A9"/>
    <w:rsid w:val="00BF0478"/>
    <w:rsid w:val="00BF067D"/>
    <w:rsid w:val="00BF1522"/>
    <w:rsid w:val="00BF2193"/>
    <w:rsid w:val="00BF39C1"/>
    <w:rsid w:val="00BF7457"/>
    <w:rsid w:val="00BF795C"/>
    <w:rsid w:val="00C014FB"/>
    <w:rsid w:val="00C02DA4"/>
    <w:rsid w:val="00C045BF"/>
    <w:rsid w:val="00C04939"/>
    <w:rsid w:val="00C04A96"/>
    <w:rsid w:val="00C04C21"/>
    <w:rsid w:val="00C062CC"/>
    <w:rsid w:val="00C0643D"/>
    <w:rsid w:val="00C104D1"/>
    <w:rsid w:val="00C113DA"/>
    <w:rsid w:val="00C122F6"/>
    <w:rsid w:val="00C12B2D"/>
    <w:rsid w:val="00C1314B"/>
    <w:rsid w:val="00C15B9B"/>
    <w:rsid w:val="00C16A20"/>
    <w:rsid w:val="00C16C1E"/>
    <w:rsid w:val="00C17323"/>
    <w:rsid w:val="00C178FD"/>
    <w:rsid w:val="00C17ACD"/>
    <w:rsid w:val="00C17EE3"/>
    <w:rsid w:val="00C20105"/>
    <w:rsid w:val="00C20716"/>
    <w:rsid w:val="00C20DE1"/>
    <w:rsid w:val="00C21BE9"/>
    <w:rsid w:val="00C21EAC"/>
    <w:rsid w:val="00C22370"/>
    <w:rsid w:val="00C23564"/>
    <w:rsid w:val="00C23F95"/>
    <w:rsid w:val="00C2460F"/>
    <w:rsid w:val="00C24F3C"/>
    <w:rsid w:val="00C258C6"/>
    <w:rsid w:val="00C25B99"/>
    <w:rsid w:val="00C26456"/>
    <w:rsid w:val="00C30757"/>
    <w:rsid w:val="00C3097B"/>
    <w:rsid w:val="00C321ED"/>
    <w:rsid w:val="00C32692"/>
    <w:rsid w:val="00C326F1"/>
    <w:rsid w:val="00C32722"/>
    <w:rsid w:val="00C33D99"/>
    <w:rsid w:val="00C3465F"/>
    <w:rsid w:val="00C35360"/>
    <w:rsid w:val="00C35C6C"/>
    <w:rsid w:val="00C37A00"/>
    <w:rsid w:val="00C37E9B"/>
    <w:rsid w:val="00C40622"/>
    <w:rsid w:val="00C4097C"/>
    <w:rsid w:val="00C40A2A"/>
    <w:rsid w:val="00C40A88"/>
    <w:rsid w:val="00C41487"/>
    <w:rsid w:val="00C42D42"/>
    <w:rsid w:val="00C43695"/>
    <w:rsid w:val="00C43AC8"/>
    <w:rsid w:val="00C449D6"/>
    <w:rsid w:val="00C449EA"/>
    <w:rsid w:val="00C44BE5"/>
    <w:rsid w:val="00C44C04"/>
    <w:rsid w:val="00C4537C"/>
    <w:rsid w:val="00C4556B"/>
    <w:rsid w:val="00C461DD"/>
    <w:rsid w:val="00C467B6"/>
    <w:rsid w:val="00C46C13"/>
    <w:rsid w:val="00C47513"/>
    <w:rsid w:val="00C4793E"/>
    <w:rsid w:val="00C50939"/>
    <w:rsid w:val="00C51133"/>
    <w:rsid w:val="00C51181"/>
    <w:rsid w:val="00C512D0"/>
    <w:rsid w:val="00C513CA"/>
    <w:rsid w:val="00C51C82"/>
    <w:rsid w:val="00C540B7"/>
    <w:rsid w:val="00C543BD"/>
    <w:rsid w:val="00C54620"/>
    <w:rsid w:val="00C547C8"/>
    <w:rsid w:val="00C54C21"/>
    <w:rsid w:val="00C54DE7"/>
    <w:rsid w:val="00C55A8D"/>
    <w:rsid w:val="00C573E5"/>
    <w:rsid w:val="00C60C4B"/>
    <w:rsid w:val="00C615F5"/>
    <w:rsid w:val="00C6214E"/>
    <w:rsid w:val="00C62361"/>
    <w:rsid w:val="00C63A84"/>
    <w:rsid w:val="00C63C17"/>
    <w:rsid w:val="00C67BAF"/>
    <w:rsid w:val="00C711A9"/>
    <w:rsid w:val="00C711B2"/>
    <w:rsid w:val="00C733DB"/>
    <w:rsid w:val="00C7352A"/>
    <w:rsid w:val="00C73602"/>
    <w:rsid w:val="00C74C89"/>
    <w:rsid w:val="00C7560D"/>
    <w:rsid w:val="00C766C1"/>
    <w:rsid w:val="00C76D08"/>
    <w:rsid w:val="00C76DD8"/>
    <w:rsid w:val="00C82DE1"/>
    <w:rsid w:val="00C8423F"/>
    <w:rsid w:val="00C86CA2"/>
    <w:rsid w:val="00C87CF5"/>
    <w:rsid w:val="00C9027B"/>
    <w:rsid w:val="00C903C2"/>
    <w:rsid w:val="00C90454"/>
    <w:rsid w:val="00C90C7E"/>
    <w:rsid w:val="00C91115"/>
    <w:rsid w:val="00C95041"/>
    <w:rsid w:val="00C968C7"/>
    <w:rsid w:val="00C96FCB"/>
    <w:rsid w:val="00CA0345"/>
    <w:rsid w:val="00CA201F"/>
    <w:rsid w:val="00CA30CC"/>
    <w:rsid w:val="00CA35A1"/>
    <w:rsid w:val="00CA38B0"/>
    <w:rsid w:val="00CA3918"/>
    <w:rsid w:val="00CA4062"/>
    <w:rsid w:val="00CA41AE"/>
    <w:rsid w:val="00CA5DE1"/>
    <w:rsid w:val="00CB0BEE"/>
    <w:rsid w:val="00CB31B3"/>
    <w:rsid w:val="00CB4595"/>
    <w:rsid w:val="00CB4C94"/>
    <w:rsid w:val="00CB5461"/>
    <w:rsid w:val="00CB634D"/>
    <w:rsid w:val="00CB76DD"/>
    <w:rsid w:val="00CC06BE"/>
    <w:rsid w:val="00CC0AD6"/>
    <w:rsid w:val="00CC0FED"/>
    <w:rsid w:val="00CC1F11"/>
    <w:rsid w:val="00CC29AB"/>
    <w:rsid w:val="00CC3465"/>
    <w:rsid w:val="00CC447A"/>
    <w:rsid w:val="00CC49F2"/>
    <w:rsid w:val="00CC5060"/>
    <w:rsid w:val="00CC507A"/>
    <w:rsid w:val="00CC63E4"/>
    <w:rsid w:val="00CC669D"/>
    <w:rsid w:val="00CC787A"/>
    <w:rsid w:val="00CC79C6"/>
    <w:rsid w:val="00CC7A97"/>
    <w:rsid w:val="00CD0A58"/>
    <w:rsid w:val="00CD0B2F"/>
    <w:rsid w:val="00CD1090"/>
    <w:rsid w:val="00CD1177"/>
    <w:rsid w:val="00CD21B1"/>
    <w:rsid w:val="00CD3343"/>
    <w:rsid w:val="00CD4B8D"/>
    <w:rsid w:val="00CD518E"/>
    <w:rsid w:val="00CD5C63"/>
    <w:rsid w:val="00CD6C1B"/>
    <w:rsid w:val="00CE04F6"/>
    <w:rsid w:val="00CE10D0"/>
    <w:rsid w:val="00CE147B"/>
    <w:rsid w:val="00CE37BA"/>
    <w:rsid w:val="00CE4ACB"/>
    <w:rsid w:val="00CE4F5E"/>
    <w:rsid w:val="00CE5108"/>
    <w:rsid w:val="00CE53B5"/>
    <w:rsid w:val="00CE6A3A"/>
    <w:rsid w:val="00CE6C31"/>
    <w:rsid w:val="00CF0ADE"/>
    <w:rsid w:val="00CF2D3A"/>
    <w:rsid w:val="00CF31D1"/>
    <w:rsid w:val="00CF55B2"/>
    <w:rsid w:val="00CF64CC"/>
    <w:rsid w:val="00CF7D4B"/>
    <w:rsid w:val="00D00940"/>
    <w:rsid w:val="00D011D9"/>
    <w:rsid w:val="00D01BA9"/>
    <w:rsid w:val="00D0280E"/>
    <w:rsid w:val="00D02985"/>
    <w:rsid w:val="00D031BC"/>
    <w:rsid w:val="00D0447F"/>
    <w:rsid w:val="00D05FB6"/>
    <w:rsid w:val="00D1074C"/>
    <w:rsid w:val="00D12763"/>
    <w:rsid w:val="00D1337F"/>
    <w:rsid w:val="00D13675"/>
    <w:rsid w:val="00D15727"/>
    <w:rsid w:val="00D15954"/>
    <w:rsid w:val="00D165EA"/>
    <w:rsid w:val="00D17771"/>
    <w:rsid w:val="00D177FE"/>
    <w:rsid w:val="00D17940"/>
    <w:rsid w:val="00D17AA0"/>
    <w:rsid w:val="00D23A78"/>
    <w:rsid w:val="00D24A89"/>
    <w:rsid w:val="00D25343"/>
    <w:rsid w:val="00D30D55"/>
    <w:rsid w:val="00D30F37"/>
    <w:rsid w:val="00D320D9"/>
    <w:rsid w:val="00D33FC5"/>
    <w:rsid w:val="00D34470"/>
    <w:rsid w:val="00D35C6A"/>
    <w:rsid w:val="00D36516"/>
    <w:rsid w:val="00D37196"/>
    <w:rsid w:val="00D372C0"/>
    <w:rsid w:val="00D4031A"/>
    <w:rsid w:val="00D4038D"/>
    <w:rsid w:val="00D4102B"/>
    <w:rsid w:val="00D41B60"/>
    <w:rsid w:val="00D46952"/>
    <w:rsid w:val="00D47F37"/>
    <w:rsid w:val="00D50334"/>
    <w:rsid w:val="00D50505"/>
    <w:rsid w:val="00D50DE7"/>
    <w:rsid w:val="00D519A8"/>
    <w:rsid w:val="00D51D4E"/>
    <w:rsid w:val="00D525CC"/>
    <w:rsid w:val="00D54428"/>
    <w:rsid w:val="00D55B92"/>
    <w:rsid w:val="00D576E6"/>
    <w:rsid w:val="00D57E41"/>
    <w:rsid w:val="00D6018C"/>
    <w:rsid w:val="00D60236"/>
    <w:rsid w:val="00D63B64"/>
    <w:rsid w:val="00D64001"/>
    <w:rsid w:val="00D64267"/>
    <w:rsid w:val="00D656B9"/>
    <w:rsid w:val="00D675C1"/>
    <w:rsid w:val="00D7006B"/>
    <w:rsid w:val="00D704BA"/>
    <w:rsid w:val="00D71B2F"/>
    <w:rsid w:val="00D72240"/>
    <w:rsid w:val="00D726C4"/>
    <w:rsid w:val="00D7414E"/>
    <w:rsid w:val="00D76C0F"/>
    <w:rsid w:val="00D813B9"/>
    <w:rsid w:val="00D83696"/>
    <w:rsid w:val="00D840CC"/>
    <w:rsid w:val="00D841EA"/>
    <w:rsid w:val="00D84A55"/>
    <w:rsid w:val="00D84BC5"/>
    <w:rsid w:val="00D85B36"/>
    <w:rsid w:val="00D85D8B"/>
    <w:rsid w:val="00D87897"/>
    <w:rsid w:val="00D90CDF"/>
    <w:rsid w:val="00D9107C"/>
    <w:rsid w:val="00D92749"/>
    <w:rsid w:val="00D93FC4"/>
    <w:rsid w:val="00D96104"/>
    <w:rsid w:val="00D977C7"/>
    <w:rsid w:val="00D978D7"/>
    <w:rsid w:val="00DA069D"/>
    <w:rsid w:val="00DA0F7B"/>
    <w:rsid w:val="00DA22E4"/>
    <w:rsid w:val="00DA3170"/>
    <w:rsid w:val="00DA3BC0"/>
    <w:rsid w:val="00DA4514"/>
    <w:rsid w:val="00DA58F9"/>
    <w:rsid w:val="00DB346C"/>
    <w:rsid w:val="00DB507B"/>
    <w:rsid w:val="00DB53E3"/>
    <w:rsid w:val="00DB5F14"/>
    <w:rsid w:val="00DB6A9B"/>
    <w:rsid w:val="00DB7482"/>
    <w:rsid w:val="00DC1228"/>
    <w:rsid w:val="00DC12CE"/>
    <w:rsid w:val="00DC1704"/>
    <w:rsid w:val="00DC2F7C"/>
    <w:rsid w:val="00DC3ADF"/>
    <w:rsid w:val="00DC4685"/>
    <w:rsid w:val="00DC4F15"/>
    <w:rsid w:val="00DC6D5D"/>
    <w:rsid w:val="00DD0516"/>
    <w:rsid w:val="00DD0943"/>
    <w:rsid w:val="00DD1118"/>
    <w:rsid w:val="00DD1BD0"/>
    <w:rsid w:val="00DD1CBF"/>
    <w:rsid w:val="00DD1E4E"/>
    <w:rsid w:val="00DD418F"/>
    <w:rsid w:val="00DD42CC"/>
    <w:rsid w:val="00DE05DE"/>
    <w:rsid w:val="00DE0B0D"/>
    <w:rsid w:val="00DE1A3C"/>
    <w:rsid w:val="00DE2383"/>
    <w:rsid w:val="00DE2A19"/>
    <w:rsid w:val="00DE4595"/>
    <w:rsid w:val="00DE4EBC"/>
    <w:rsid w:val="00DE564E"/>
    <w:rsid w:val="00DE5D52"/>
    <w:rsid w:val="00DE5F1B"/>
    <w:rsid w:val="00DE60DC"/>
    <w:rsid w:val="00DE6CC5"/>
    <w:rsid w:val="00DE7564"/>
    <w:rsid w:val="00DF022B"/>
    <w:rsid w:val="00DF15D7"/>
    <w:rsid w:val="00DF18BB"/>
    <w:rsid w:val="00DF23EE"/>
    <w:rsid w:val="00DF396F"/>
    <w:rsid w:val="00DF4CD1"/>
    <w:rsid w:val="00DF4EA4"/>
    <w:rsid w:val="00DF5AAF"/>
    <w:rsid w:val="00DF5C46"/>
    <w:rsid w:val="00DF5E7B"/>
    <w:rsid w:val="00DF6028"/>
    <w:rsid w:val="00DF632D"/>
    <w:rsid w:val="00E01320"/>
    <w:rsid w:val="00E0227A"/>
    <w:rsid w:val="00E0380D"/>
    <w:rsid w:val="00E039A0"/>
    <w:rsid w:val="00E041C4"/>
    <w:rsid w:val="00E054D6"/>
    <w:rsid w:val="00E0582C"/>
    <w:rsid w:val="00E064D9"/>
    <w:rsid w:val="00E07DA0"/>
    <w:rsid w:val="00E11529"/>
    <w:rsid w:val="00E118C7"/>
    <w:rsid w:val="00E12142"/>
    <w:rsid w:val="00E1269D"/>
    <w:rsid w:val="00E1292E"/>
    <w:rsid w:val="00E143C4"/>
    <w:rsid w:val="00E156D0"/>
    <w:rsid w:val="00E15A4F"/>
    <w:rsid w:val="00E1697C"/>
    <w:rsid w:val="00E170E5"/>
    <w:rsid w:val="00E20C5A"/>
    <w:rsid w:val="00E20FEA"/>
    <w:rsid w:val="00E210CB"/>
    <w:rsid w:val="00E21BEE"/>
    <w:rsid w:val="00E22C5C"/>
    <w:rsid w:val="00E23AD0"/>
    <w:rsid w:val="00E24251"/>
    <w:rsid w:val="00E24933"/>
    <w:rsid w:val="00E258DF"/>
    <w:rsid w:val="00E25D86"/>
    <w:rsid w:val="00E26613"/>
    <w:rsid w:val="00E26B4A"/>
    <w:rsid w:val="00E2740E"/>
    <w:rsid w:val="00E2768B"/>
    <w:rsid w:val="00E27C5D"/>
    <w:rsid w:val="00E3225E"/>
    <w:rsid w:val="00E33687"/>
    <w:rsid w:val="00E34392"/>
    <w:rsid w:val="00E35F39"/>
    <w:rsid w:val="00E3651C"/>
    <w:rsid w:val="00E37F40"/>
    <w:rsid w:val="00E40882"/>
    <w:rsid w:val="00E41474"/>
    <w:rsid w:val="00E41B76"/>
    <w:rsid w:val="00E43AD2"/>
    <w:rsid w:val="00E43FDB"/>
    <w:rsid w:val="00E442F7"/>
    <w:rsid w:val="00E44507"/>
    <w:rsid w:val="00E4460E"/>
    <w:rsid w:val="00E44964"/>
    <w:rsid w:val="00E44C10"/>
    <w:rsid w:val="00E44DE8"/>
    <w:rsid w:val="00E44FC1"/>
    <w:rsid w:val="00E45B32"/>
    <w:rsid w:val="00E465FC"/>
    <w:rsid w:val="00E504DF"/>
    <w:rsid w:val="00E52589"/>
    <w:rsid w:val="00E5298E"/>
    <w:rsid w:val="00E52A3C"/>
    <w:rsid w:val="00E5462B"/>
    <w:rsid w:val="00E5587A"/>
    <w:rsid w:val="00E5690E"/>
    <w:rsid w:val="00E56A8E"/>
    <w:rsid w:val="00E6220A"/>
    <w:rsid w:val="00E62353"/>
    <w:rsid w:val="00E626DF"/>
    <w:rsid w:val="00E64075"/>
    <w:rsid w:val="00E6461E"/>
    <w:rsid w:val="00E64BF5"/>
    <w:rsid w:val="00E64EFF"/>
    <w:rsid w:val="00E64F3D"/>
    <w:rsid w:val="00E650B9"/>
    <w:rsid w:val="00E65A01"/>
    <w:rsid w:val="00E666D4"/>
    <w:rsid w:val="00E668B5"/>
    <w:rsid w:val="00E6738A"/>
    <w:rsid w:val="00E71FAA"/>
    <w:rsid w:val="00E736E0"/>
    <w:rsid w:val="00E74049"/>
    <w:rsid w:val="00E740DF"/>
    <w:rsid w:val="00E74E7D"/>
    <w:rsid w:val="00E75D85"/>
    <w:rsid w:val="00E76EF6"/>
    <w:rsid w:val="00E76FAB"/>
    <w:rsid w:val="00E81270"/>
    <w:rsid w:val="00E8137E"/>
    <w:rsid w:val="00E8197B"/>
    <w:rsid w:val="00E81FA8"/>
    <w:rsid w:val="00E827EE"/>
    <w:rsid w:val="00E82C3B"/>
    <w:rsid w:val="00E83532"/>
    <w:rsid w:val="00E83879"/>
    <w:rsid w:val="00E83B8B"/>
    <w:rsid w:val="00E8569C"/>
    <w:rsid w:val="00E85F1C"/>
    <w:rsid w:val="00E86A8E"/>
    <w:rsid w:val="00E878D9"/>
    <w:rsid w:val="00E908FA"/>
    <w:rsid w:val="00E909B6"/>
    <w:rsid w:val="00E93370"/>
    <w:rsid w:val="00E94954"/>
    <w:rsid w:val="00E95030"/>
    <w:rsid w:val="00E95E1A"/>
    <w:rsid w:val="00E96E52"/>
    <w:rsid w:val="00E97B0C"/>
    <w:rsid w:val="00EA13B9"/>
    <w:rsid w:val="00EA14A8"/>
    <w:rsid w:val="00EA1C06"/>
    <w:rsid w:val="00EA2075"/>
    <w:rsid w:val="00EA33CE"/>
    <w:rsid w:val="00EA4368"/>
    <w:rsid w:val="00EA4F11"/>
    <w:rsid w:val="00EA5587"/>
    <w:rsid w:val="00EA565F"/>
    <w:rsid w:val="00EA5C09"/>
    <w:rsid w:val="00EA5E55"/>
    <w:rsid w:val="00EA6329"/>
    <w:rsid w:val="00EA6D21"/>
    <w:rsid w:val="00EA7B42"/>
    <w:rsid w:val="00EA7E13"/>
    <w:rsid w:val="00EB0165"/>
    <w:rsid w:val="00EB026A"/>
    <w:rsid w:val="00EB2B5A"/>
    <w:rsid w:val="00EB37A8"/>
    <w:rsid w:val="00EB3AD2"/>
    <w:rsid w:val="00EB42D8"/>
    <w:rsid w:val="00EB5716"/>
    <w:rsid w:val="00EB65CA"/>
    <w:rsid w:val="00EC0A79"/>
    <w:rsid w:val="00EC34F5"/>
    <w:rsid w:val="00EC48B5"/>
    <w:rsid w:val="00EC790F"/>
    <w:rsid w:val="00ED0DCB"/>
    <w:rsid w:val="00ED231A"/>
    <w:rsid w:val="00ED35DC"/>
    <w:rsid w:val="00ED37B6"/>
    <w:rsid w:val="00ED4B99"/>
    <w:rsid w:val="00ED6088"/>
    <w:rsid w:val="00ED663B"/>
    <w:rsid w:val="00ED7E75"/>
    <w:rsid w:val="00EE0550"/>
    <w:rsid w:val="00EE1106"/>
    <w:rsid w:val="00EE1DBD"/>
    <w:rsid w:val="00EE4618"/>
    <w:rsid w:val="00EE4E5F"/>
    <w:rsid w:val="00EE5DE1"/>
    <w:rsid w:val="00EE78F8"/>
    <w:rsid w:val="00EF012D"/>
    <w:rsid w:val="00EF1F3E"/>
    <w:rsid w:val="00EF29E8"/>
    <w:rsid w:val="00EF2AA1"/>
    <w:rsid w:val="00EF3EF1"/>
    <w:rsid w:val="00EF5C48"/>
    <w:rsid w:val="00EF697A"/>
    <w:rsid w:val="00F007DF"/>
    <w:rsid w:val="00F01EBA"/>
    <w:rsid w:val="00F0270C"/>
    <w:rsid w:val="00F0282F"/>
    <w:rsid w:val="00F0372B"/>
    <w:rsid w:val="00F047A6"/>
    <w:rsid w:val="00F0591B"/>
    <w:rsid w:val="00F06656"/>
    <w:rsid w:val="00F06E12"/>
    <w:rsid w:val="00F071AE"/>
    <w:rsid w:val="00F07609"/>
    <w:rsid w:val="00F10DE1"/>
    <w:rsid w:val="00F1139B"/>
    <w:rsid w:val="00F12189"/>
    <w:rsid w:val="00F126B7"/>
    <w:rsid w:val="00F127CD"/>
    <w:rsid w:val="00F13E79"/>
    <w:rsid w:val="00F13F2E"/>
    <w:rsid w:val="00F145A4"/>
    <w:rsid w:val="00F145E2"/>
    <w:rsid w:val="00F14EDE"/>
    <w:rsid w:val="00F156BA"/>
    <w:rsid w:val="00F15E82"/>
    <w:rsid w:val="00F15EF0"/>
    <w:rsid w:val="00F16D70"/>
    <w:rsid w:val="00F2048D"/>
    <w:rsid w:val="00F2118F"/>
    <w:rsid w:val="00F21A3C"/>
    <w:rsid w:val="00F21A83"/>
    <w:rsid w:val="00F24400"/>
    <w:rsid w:val="00F244BA"/>
    <w:rsid w:val="00F248E7"/>
    <w:rsid w:val="00F27583"/>
    <w:rsid w:val="00F27681"/>
    <w:rsid w:val="00F30A3F"/>
    <w:rsid w:val="00F327E5"/>
    <w:rsid w:val="00F328DD"/>
    <w:rsid w:val="00F32BF5"/>
    <w:rsid w:val="00F32D8C"/>
    <w:rsid w:val="00F34D28"/>
    <w:rsid w:val="00F371BA"/>
    <w:rsid w:val="00F37312"/>
    <w:rsid w:val="00F4040E"/>
    <w:rsid w:val="00F42F17"/>
    <w:rsid w:val="00F44587"/>
    <w:rsid w:val="00F44B24"/>
    <w:rsid w:val="00F475E3"/>
    <w:rsid w:val="00F51046"/>
    <w:rsid w:val="00F5258F"/>
    <w:rsid w:val="00F52B9F"/>
    <w:rsid w:val="00F53E52"/>
    <w:rsid w:val="00F53E8D"/>
    <w:rsid w:val="00F543BA"/>
    <w:rsid w:val="00F550B9"/>
    <w:rsid w:val="00F5543B"/>
    <w:rsid w:val="00F55482"/>
    <w:rsid w:val="00F60851"/>
    <w:rsid w:val="00F60987"/>
    <w:rsid w:val="00F61EF0"/>
    <w:rsid w:val="00F625F4"/>
    <w:rsid w:val="00F6343D"/>
    <w:rsid w:val="00F66353"/>
    <w:rsid w:val="00F71324"/>
    <w:rsid w:val="00F719F1"/>
    <w:rsid w:val="00F71DF9"/>
    <w:rsid w:val="00F724E9"/>
    <w:rsid w:val="00F72804"/>
    <w:rsid w:val="00F729AF"/>
    <w:rsid w:val="00F72B85"/>
    <w:rsid w:val="00F72B88"/>
    <w:rsid w:val="00F73AC3"/>
    <w:rsid w:val="00F75669"/>
    <w:rsid w:val="00F759A2"/>
    <w:rsid w:val="00F75A3D"/>
    <w:rsid w:val="00F7607C"/>
    <w:rsid w:val="00F80B60"/>
    <w:rsid w:val="00F80F20"/>
    <w:rsid w:val="00F81E13"/>
    <w:rsid w:val="00F82DE8"/>
    <w:rsid w:val="00F83A2B"/>
    <w:rsid w:val="00F83C2D"/>
    <w:rsid w:val="00F84365"/>
    <w:rsid w:val="00F87964"/>
    <w:rsid w:val="00F903F6"/>
    <w:rsid w:val="00F91220"/>
    <w:rsid w:val="00F91E48"/>
    <w:rsid w:val="00F93001"/>
    <w:rsid w:val="00F96320"/>
    <w:rsid w:val="00F96AB6"/>
    <w:rsid w:val="00F97899"/>
    <w:rsid w:val="00F979FE"/>
    <w:rsid w:val="00FA0B15"/>
    <w:rsid w:val="00FA1A2F"/>
    <w:rsid w:val="00FA1BA7"/>
    <w:rsid w:val="00FA1FC8"/>
    <w:rsid w:val="00FA213C"/>
    <w:rsid w:val="00FA2DBA"/>
    <w:rsid w:val="00FA66E9"/>
    <w:rsid w:val="00FA6E3F"/>
    <w:rsid w:val="00FA7C00"/>
    <w:rsid w:val="00FB0BA2"/>
    <w:rsid w:val="00FB1A74"/>
    <w:rsid w:val="00FB1B58"/>
    <w:rsid w:val="00FB2106"/>
    <w:rsid w:val="00FB354B"/>
    <w:rsid w:val="00FB40C7"/>
    <w:rsid w:val="00FB7418"/>
    <w:rsid w:val="00FC18AE"/>
    <w:rsid w:val="00FC23C1"/>
    <w:rsid w:val="00FC53ED"/>
    <w:rsid w:val="00FC568B"/>
    <w:rsid w:val="00FC5E29"/>
    <w:rsid w:val="00FC638B"/>
    <w:rsid w:val="00FC6F5B"/>
    <w:rsid w:val="00FC7112"/>
    <w:rsid w:val="00FD010C"/>
    <w:rsid w:val="00FD1148"/>
    <w:rsid w:val="00FD1991"/>
    <w:rsid w:val="00FD2E36"/>
    <w:rsid w:val="00FD303B"/>
    <w:rsid w:val="00FD4514"/>
    <w:rsid w:val="00FD6450"/>
    <w:rsid w:val="00FD64AF"/>
    <w:rsid w:val="00FD756A"/>
    <w:rsid w:val="00FD7C43"/>
    <w:rsid w:val="00FE008A"/>
    <w:rsid w:val="00FE1563"/>
    <w:rsid w:val="00FE35D2"/>
    <w:rsid w:val="00FE50D7"/>
    <w:rsid w:val="00FE5AA1"/>
    <w:rsid w:val="00FE5ADE"/>
    <w:rsid w:val="00FE76D8"/>
    <w:rsid w:val="00FE7726"/>
    <w:rsid w:val="00FF0467"/>
    <w:rsid w:val="00FF0B0F"/>
    <w:rsid w:val="00FF0CE0"/>
    <w:rsid w:val="00FF169F"/>
    <w:rsid w:val="00FF1D1B"/>
    <w:rsid w:val="00FF35DF"/>
    <w:rsid w:val="00FF3770"/>
    <w:rsid w:val="00FF668D"/>
    <w:rsid w:val="00FF6E22"/>
    <w:rsid w:val="00FF6F84"/>
    <w:rsid w:val="00FF7492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8712CFC"/>
  <w15:docId w15:val="{904ED1A6-CA34-401D-898B-255241C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0"/>
  </w:style>
  <w:style w:type="paragraph" w:styleId="Nadpis1">
    <w:name w:val="heading 1"/>
    <w:aliases w:val="Nadpis NOK 1"/>
    <w:basedOn w:val="Normln"/>
    <w:next w:val="Normln"/>
    <w:uiPriority w:val="9"/>
    <w:qFormat/>
    <w:rsid w:val="00905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uiPriority w:val="99"/>
    <w:qFormat/>
    <w:rsid w:val="00B42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Nadpis NOK 3"/>
    <w:basedOn w:val="Normln"/>
    <w:next w:val="Normln"/>
    <w:qFormat/>
    <w:rsid w:val="00BC3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itel"/>
    <w:basedOn w:val="Normln"/>
    <w:next w:val="Normln"/>
    <w:link w:val="Nadpis4Char"/>
    <w:uiPriority w:val="99"/>
    <w:qFormat/>
    <w:rsid w:val="00781B5D"/>
    <w:pPr>
      <w:keepNext/>
      <w:spacing w:before="240" w:after="60" w:line="312" w:lineRule="auto"/>
      <w:ind w:left="864" w:hanging="864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81B5D"/>
    <w:pPr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81B5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81B5D"/>
    <w:pPr>
      <w:spacing w:before="240" w:after="60" w:line="340" w:lineRule="atLeast"/>
      <w:ind w:left="1296" w:hanging="1296"/>
      <w:jc w:val="both"/>
      <w:outlineLvl w:val="6"/>
    </w:pPr>
    <w:rPr>
      <w:rFonts w:ascii="Arial" w:hAnsi="Arial" w:cs="Arial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781B5D"/>
    <w:pPr>
      <w:spacing w:before="240" w:after="60" w:line="340" w:lineRule="atLeast"/>
      <w:ind w:left="1440" w:hanging="1440"/>
      <w:jc w:val="both"/>
      <w:outlineLvl w:val="7"/>
    </w:pPr>
    <w:rPr>
      <w:rFonts w:ascii="Arial" w:hAnsi="Arial" w:cs="Arial"/>
      <w:i/>
      <w:iCs/>
      <w:szCs w:val="22"/>
      <w:lang w:eastAsia="en-US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qFormat/>
    <w:rsid w:val="00781B5D"/>
    <w:pPr>
      <w:spacing w:before="240" w:after="60" w:line="340" w:lineRule="atLeast"/>
      <w:ind w:left="1584" w:hanging="1584"/>
      <w:jc w:val="both"/>
      <w:outlineLvl w:val="8"/>
    </w:pPr>
    <w:rPr>
      <w:rFonts w:ascii="Arial" w:hAnsi="Arial" w:cs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7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078E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078EE"/>
    <w:pPr>
      <w:jc w:val="both"/>
    </w:pPr>
    <w:rPr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078EE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E26B4A"/>
  </w:style>
  <w:style w:type="paragraph" w:customStyle="1" w:styleId="seznambodov">
    <w:name w:val="*seznam bodový"/>
    <w:basedOn w:val="Normln"/>
    <w:rsid w:val="00BC3A0B"/>
    <w:pPr>
      <w:numPr>
        <w:numId w:val="1"/>
      </w:numPr>
      <w:spacing w:before="120"/>
    </w:pPr>
    <w:rPr>
      <w:rFonts w:ascii="Arial" w:hAnsi="Arial"/>
      <w:spacing w:val="8"/>
      <w:sz w:val="22"/>
      <w:szCs w:val="22"/>
    </w:rPr>
  </w:style>
  <w:style w:type="paragraph" w:customStyle="1" w:styleId="bntextvycentrovan">
    <w:name w:val="*běžný text vycentrovaný"/>
    <w:basedOn w:val="Normln"/>
    <w:next w:val="Normln"/>
    <w:rsid w:val="00BC3A0B"/>
    <w:pPr>
      <w:jc w:val="center"/>
    </w:pPr>
    <w:rPr>
      <w:rFonts w:ascii="Arial" w:hAnsi="Arial"/>
      <w:spacing w:val="8"/>
      <w:sz w:val="22"/>
      <w:szCs w:val="2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BC3A0B"/>
    <w:pPr>
      <w:spacing w:before="120"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"/>
    <w:rsid w:val="00BC3A0B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">
    <w:name w:val="PK_Normální Char Char Char Char Char"/>
    <w:basedOn w:val="Standardnpsmoodstavce"/>
    <w:link w:val="PKNormlnCharCharCharChar"/>
    <w:rsid w:val="00BC3A0B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odstavec">
    <w:name w:val="*odstavec"/>
    <w:basedOn w:val="Normln"/>
    <w:rsid w:val="00BC3A0B"/>
    <w:pPr>
      <w:spacing w:after="120"/>
      <w:jc w:val="both"/>
    </w:pPr>
    <w:rPr>
      <w:rFonts w:ascii="Arial" w:hAnsi="Arial"/>
      <w:spacing w:val="8"/>
      <w:sz w:val="22"/>
      <w:szCs w:val="22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AE2740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AE2740"/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AE274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7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7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439A"/>
    <w:rPr>
      <w:color w:val="0000FF"/>
      <w:u w:val="single"/>
    </w:rPr>
  </w:style>
  <w:style w:type="paragraph" w:styleId="Seznam2">
    <w:name w:val="List 2"/>
    <w:basedOn w:val="Normln"/>
    <w:rsid w:val="00F83A2B"/>
    <w:pPr>
      <w:ind w:left="566" w:hanging="283"/>
    </w:pPr>
  </w:style>
  <w:style w:type="paragraph" w:styleId="Obsah1">
    <w:name w:val="toc 1"/>
    <w:basedOn w:val="Normln"/>
    <w:next w:val="Normln"/>
    <w:autoRedefine/>
    <w:uiPriority w:val="39"/>
    <w:rsid w:val="00584CB5"/>
    <w:pPr>
      <w:tabs>
        <w:tab w:val="right" w:leader="dot" w:pos="9062"/>
      </w:tabs>
      <w:spacing w:line="360" w:lineRule="auto"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rsid w:val="007E6DE8"/>
    <w:rPr>
      <w:vertAlign w:val="superscript"/>
    </w:rPr>
  </w:style>
  <w:style w:type="paragraph" w:styleId="Textpoznpodarou">
    <w:name w:val="footnote text"/>
    <w:aliases w:val="Schriftart: 9 pt,Schriftart: 10 pt,Schriftart: 8 pt,pozn. pod čarou,Text pozn. pod čarou Char,Text poznámky pod čiarou 007,Fußnotentextf,Geneva 9,Font: Geneva 9,Boston 10,f,Footnote,Podrozdział,Podrozdzia3,Footnote Text Char1,Char1"/>
    <w:basedOn w:val="Normln"/>
    <w:link w:val="TextpoznpodarouChar1"/>
    <w:uiPriority w:val="99"/>
    <w:qFormat/>
    <w:rsid w:val="007E6DE8"/>
  </w:style>
  <w:style w:type="character" w:styleId="Siln">
    <w:name w:val="Strong"/>
    <w:basedOn w:val="Standardnpsmoodstavce"/>
    <w:qFormat/>
    <w:rsid w:val="00F12189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173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basedOn w:val="Standardnpsmoodstavce"/>
    <w:rsid w:val="00A67A2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930720"/>
    <w:pPr>
      <w:keepNext/>
      <w:keepLines/>
      <w:tabs>
        <w:tab w:val="left" w:pos="880"/>
        <w:tab w:val="right" w:leader="dot" w:pos="9060"/>
      </w:tabs>
      <w:ind w:left="198"/>
    </w:p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5B6FD3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paragraph" w:customStyle="1" w:styleId="S1">
    <w:name w:val="S1"/>
    <w:basedOn w:val="Nadpis1"/>
    <w:rsid w:val="0095164B"/>
    <w:pPr>
      <w:spacing w:after="120"/>
      <w:jc w:val="both"/>
    </w:pPr>
    <w:rPr>
      <w:rFonts w:cs="Times New Roman"/>
      <w:bCs w:val="0"/>
      <w:smallCaps/>
      <w:kern w:val="28"/>
      <w:sz w:val="28"/>
      <w:szCs w:val="20"/>
    </w:rPr>
  </w:style>
  <w:style w:type="paragraph" w:customStyle="1" w:styleId="S2">
    <w:name w:val="S2"/>
    <w:basedOn w:val="Nadpis2"/>
    <w:rsid w:val="0095164B"/>
    <w:pPr>
      <w:tabs>
        <w:tab w:val="left" w:pos="567"/>
      </w:tabs>
      <w:spacing w:after="120"/>
    </w:pPr>
    <w:rPr>
      <w:rFonts w:cs="Times New Roman"/>
      <w:bCs w:val="0"/>
      <w:i w:val="0"/>
      <w:iCs w:val="0"/>
      <w:sz w:val="22"/>
      <w:szCs w:val="20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. pod čarou Char Char,Text poznámky pod čiarou 007 Char,Fußnotentextf Char,Geneva 9 Char,Font: Geneva 9 Char,Boston 10 Char"/>
    <w:basedOn w:val="Standardnpsmoodstavce"/>
    <w:link w:val="Textpoznpodarou"/>
    <w:semiHidden/>
    <w:rsid w:val="000E0C48"/>
    <w:rPr>
      <w:lang w:val="cs-CZ" w:eastAsia="cs-CZ" w:bidi="ar-SA"/>
    </w:rPr>
  </w:style>
  <w:style w:type="paragraph" w:customStyle="1" w:styleId="CharChar1CharCharCharCharChar">
    <w:name w:val="Char Char1 Char Char Char Char Char"/>
    <w:basedOn w:val="Normln"/>
    <w:semiHidden/>
    <w:rsid w:val="00956EB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745D36"/>
    <w:pPr>
      <w:ind w:left="708"/>
    </w:pPr>
  </w:style>
  <w:style w:type="paragraph" w:styleId="Revize">
    <w:name w:val="Revision"/>
    <w:hidden/>
    <w:uiPriority w:val="99"/>
    <w:semiHidden/>
    <w:rsid w:val="00B164C8"/>
  </w:style>
  <w:style w:type="character" w:customStyle="1" w:styleId="ZpatChar">
    <w:name w:val="Zápatí Char"/>
    <w:basedOn w:val="Standardnpsmoodstavce"/>
    <w:link w:val="Zpat"/>
    <w:uiPriority w:val="99"/>
    <w:rsid w:val="001F30DF"/>
  </w:style>
  <w:style w:type="paragraph" w:styleId="Obsah3">
    <w:name w:val="toc 3"/>
    <w:basedOn w:val="Normln"/>
    <w:next w:val="Normln"/>
    <w:autoRedefine/>
    <w:uiPriority w:val="39"/>
    <w:unhideWhenUsed/>
    <w:rsid w:val="00505F6B"/>
    <w:pPr>
      <w:spacing w:after="100"/>
      <w:ind w:left="40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201F"/>
  </w:style>
  <w:style w:type="paragraph" w:customStyle="1" w:styleId="Default">
    <w:name w:val="Default"/>
    <w:rsid w:val="00A3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NOK">
    <w:name w:val="Text NOK"/>
    <w:basedOn w:val="Normln"/>
    <w:link w:val="TextNOKChar"/>
    <w:qFormat/>
    <w:rsid w:val="00D33FC5"/>
    <w:pPr>
      <w:spacing w:line="312" w:lineRule="auto"/>
      <w:jc w:val="both"/>
    </w:pPr>
    <w:rPr>
      <w:sz w:val="22"/>
      <w:szCs w:val="22"/>
    </w:rPr>
  </w:style>
  <w:style w:type="character" w:customStyle="1" w:styleId="TextNOKChar">
    <w:name w:val="Text NOK Char"/>
    <w:basedOn w:val="Standardnpsmoodstavce"/>
    <w:link w:val="TextNOK"/>
    <w:rsid w:val="00D33FC5"/>
    <w:rPr>
      <w:sz w:val="22"/>
      <w:szCs w:val="22"/>
    </w:rPr>
  </w:style>
  <w:style w:type="character" w:customStyle="1" w:styleId="Char1Char1">
    <w:name w:val="Char1 Char1"/>
    <w:aliases w:val="Schriftart: 9 pt Char2,Schriftart: 10 pt Char2,Schriftart: 8 pt Char2,Text poznámky pod čiarou 007 Char2,Footnote Char2,Fußnotentextf Char2,Geneva 9 Char2,Font: Geneva 9 Char2,Boston 10 Char2,f Char2,Char Char3,Schriftart: 9 pt Char1,f Char1"/>
    <w:basedOn w:val="Standardnpsmoodstavce"/>
    <w:uiPriority w:val="99"/>
    <w:rsid w:val="000E52FF"/>
    <w:rPr>
      <w:lang w:val="cs-CZ" w:eastAsia="cs-CZ"/>
    </w:rPr>
  </w:style>
  <w:style w:type="character" w:customStyle="1" w:styleId="TextMetodikaChar">
    <w:name w:val="Text Metodika Char"/>
    <w:basedOn w:val="Standardnpsmoodstavce"/>
    <w:link w:val="TextMetodika"/>
    <w:locked/>
    <w:rsid w:val="005A1C7B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5A1C7B"/>
    <w:pPr>
      <w:spacing w:before="120" w:after="120" w:line="312" w:lineRule="auto"/>
      <w:jc w:val="both"/>
    </w:pPr>
    <w:rPr>
      <w:rFonts w:ascii="Arial" w:hAnsi="Arial" w:cs="Arial"/>
    </w:rPr>
  </w:style>
  <w:style w:type="character" w:customStyle="1" w:styleId="Nadpis4Char">
    <w:name w:val="Nadpis 4 Char"/>
    <w:aliases w:val="Titel Char"/>
    <w:basedOn w:val="Standardnpsmoodstavce"/>
    <w:link w:val="Nadpis4"/>
    <w:uiPriority w:val="99"/>
    <w:rsid w:val="00781B5D"/>
    <w:rPr>
      <w:rFonts w:ascii="Arial" w:hAnsi="Arial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781B5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781B5D"/>
    <w:rPr>
      <w:rFonts w:ascii="Cambria" w:hAnsi="Cambria"/>
      <w:i/>
      <w:iCs/>
      <w:color w:val="243F60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781B5D"/>
    <w:rPr>
      <w:rFonts w:ascii="Arial" w:hAnsi="Arial" w:cs="Arial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781B5D"/>
    <w:rPr>
      <w:rFonts w:ascii="Arial" w:hAnsi="Arial" w:cs="Arial"/>
      <w:i/>
      <w:iCs/>
      <w:szCs w:val="22"/>
      <w:lang w:eastAsia="en-US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781B5D"/>
    <w:rPr>
      <w:rFonts w:ascii="Arial" w:hAnsi="Arial" w:cs="Arial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F64C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B26F-AF30-4BDD-A1EA-CF97BFC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7679</Words>
  <Characters>45402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 ČR</vt:lpstr>
    </vt:vector>
  </TitlesOfParts>
  <Company>MMR</Company>
  <LinksUpToDate>false</LinksUpToDate>
  <CharactersWithSpaces>52976</CharactersWithSpaces>
  <SharedDoc>false</SharedDoc>
  <HLinks>
    <vt:vector size="24" baseType="variant">
      <vt:variant>
        <vt:i4>4784192</vt:i4>
      </vt:variant>
      <vt:variant>
        <vt:i4>45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42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 ČR</dc:title>
  <dc:creator>Lisová Petra</dc:creator>
  <cp:lastModifiedBy>Hladíková Ivana</cp:lastModifiedBy>
  <cp:revision>8</cp:revision>
  <cp:lastPrinted>2015-05-26T04:24:00Z</cp:lastPrinted>
  <dcterms:created xsi:type="dcterms:W3CDTF">2021-03-16T17:30:00Z</dcterms:created>
  <dcterms:modified xsi:type="dcterms:W3CDTF">2023-06-28T13:40:00Z</dcterms:modified>
</cp:coreProperties>
</file>